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A24545" w:rsidP="00A245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Электрохимический синтез комплексных соединений меди и цинка с биоактивными производными тиазола</w:t>
      </w:r>
      <w:r w:rsidR="00921D45">
        <w:rPr>
          <w:b/>
          <w:color w:val="000000"/>
        </w:rPr>
        <w:t xml:space="preserve"> </w:t>
      </w:r>
    </w:p>
    <w:p w:rsidR="00A24545" w:rsidRDefault="00A245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Бовыка В.Е., Зеленов В.И., Андрийченко Е.О., Рябчун В.Ю.</w:t>
      </w:r>
    </w:p>
    <w:p w:rsidR="00A245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A24545">
        <w:rPr>
          <w:i/>
          <w:color w:val="000000"/>
        </w:rPr>
        <w:t>2 курс магистратуры</w:t>
      </w:r>
    </w:p>
    <w:p w:rsidR="00130241" w:rsidRDefault="00A24545" w:rsidP="00A245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Кубанский государственный университет, Краснодар, Россия</w:t>
      </w:r>
    </w:p>
    <w:p w:rsidR="00130241" w:rsidRPr="00A245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Pr="00A24545">
        <w:rPr>
          <w:i/>
          <w:color w:val="000000"/>
          <w:u w:val="single"/>
        </w:rPr>
        <w:t xml:space="preserve"> </w:t>
      </w:r>
      <w:r w:rsidR="00A24545" w:rsidRPr="00A24545">
        <w:rPr>
          <w:i/>
          <w:u w:val="single"/>
        </w:rPr>
        <w:t>bovyka@bk.ru</w:t>
      </w:r>
    </w:p>
    <w:p w:rsidR="00A24545" w:rsidRPr="00637303" w:rsidRDefault="00A24545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7303">
        <w:rPr>
          <w:color w:val="000000"/>
        </w:rPr>
        <w:t>Координационные соединения производных 1,3-тиазола вызывают интерес за счет возможности проявления ими антимикробной и противоопухолевой активности. Получение соединений этих ге</w:t>
      </w:r>
      <w:r w:rsidR="00637303">
        <w:rPr>
          <w:color w:val="000000"/>
        </w:rPr>
        <w:t>тероциклов с металлами Уильямс</w:t>
      </w:r>
      <w:r w:rsidRPr="00637303">
        <w:rPr>
          <w:color w:val="000000"/>
        </w:rPr>
        <w:t>а делает возможным предположение о возрастании биологической активности, а также переводе веществ в удобную для усвоения организмом форму.</w:t>
      </w:r>
    </w:p>
    <w:p w:rsidR="00A24545" w:rsidRPr="00637303" w:rsidRDefault="00A24545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7303">
        <w:rPr>
          <w:color w:val="000000"/>
        </w:rPr>
        <w:t>В качестве лиганда нами была выбрана 2-имино-4-оксо-тиазолидин-5-ил уксусная кислота.</w:t>
      </w:r>
    </w:p>
    <w:p w:rsidR="00A24545" w:rsidRPr="00637303" w:rsidRDefault="00A24545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7303">
        <w:rPr>
          <w:color w:val="000000"/>
        </w:rPr>
        <w:t>Анализ структур соединения на соответствие правилу пяти Липински произведен с использованием программного пакета OSIRIS PropertyExplorer.</w:t>
      </w:r>
    </w:p>
    <w:p w:rsidR="00A24545" w:rsidRPr="00637303" w:rsidRDefault="006C474E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7303">
        <w:rPr>
          <w:color w:val="000000"/>
        </w:rPr>
        <w:t>З</w:t>
      </w:r>
      <w:r w:rsidR="00A24545" w:rsidRPr="00637303">
        <w:rPr>
          <w:color w:val="000000"/>
        </w:rPr>
        <w:t>начение сLogP для структуры равно -1.3, что указывает на вероятную хорошую абсорбцию и проницаемость, соединение также демонстрирует полное отсутствие прогнозируемых рисков токсичности. Для соединения параметр TPSA имеет  значение, близкое к верхней границе, хотя формально во всех случаях соответствует критериям пероральной биодоступности. Показатели сходства с лекарством (druglikeness) для соединения достаточно высокие, вследствие чего, суммарная оценка фармакологического потенциала для данного соединений (drugscore) является равной 0.97.</w:t>
      </w:r>
    </w:p>
    <w:p w:rsidR="006C474E" w:rsidRPr="00637303" w:rsidRDefault="00637303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Синтез комплексных соединений</w:t>
      </w:r>
      <w:r w:rsidR="00A24545" w:rsidRPr="00637303">
        <w:rPr>
          <w:color w:val="000000"/>
        </w:rPr>
        <w:t xml:space="preserve"> проводился в двухэлектродной бездиафрагменной ячейке с использованием импульсного электрического тока. Время импульса 10 с. </w:t>
      </w:r>
    </w:p>
    <w:p w:rsidR="00A24545" w:rsidRPr="00637303" w:rsidRDefault="00A24545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7303">
        <w:rPr>
          <w:color w:val="000000"/>
        </w:rPr>
        <w:t>Для медных электродов оптимальная плотность тока - 5-8 мА/см</w:t>
      </w:r>
      <w:r w:rsidRPr="00637303">
        <w:rPr>
          <w:color w:val="000000"/>
          <w:vertAlign w:val="superscript"/>
        </w:rPr>
        <w:t>2</w:t>
      </w:r>
      <w:r w:rsidRPr="00637303">
        <w:rPr>
          <w:color w:val="000000"/>
        </w:rPr>
        <w:t xml:space="preserve"> , для цинковых оптимальным оказалось использование плотности тока от 3 до 5 мА/см</w:t>
      </w:r>
      <w:r w:rsidRPr="00637303">
        <w:rPr>
          <w:color w:val="000000"/>
          <w:vertAlign w:val="superscript"/>
        </w:rPr>
        <w:t>2</w:t>
      </w:r>
      <w:r w:rsidRPr="00637303">
        <w:rPr>
          <w:color w:val="000000"/>
        </w:rPr>
        <w:t xml:space="preserve">. </w:t>
      </w:r>
    </w:p>
    <w:p w:rsidR="00A24545" w:rsidRPr="00637303" w:rsidRDefault="00A24545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7303">
        <w:rPr>
          <w:color w:val="000000"/>
        </w:rPr>
        <w:t>В качестве растворителя использовали смесь воды и этилового спирта в соотношении 1:1 по объему. Для повышения растворимости лиганда в систему было добавлено эквимольное количество щелочи.</w:t>
      </w:r>
    </w:p>
    <w:p w:rsidR="00A24545" w:rsidRPr="00637303" w:rsidRDefault="006C474E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7303">
        <w:rPr>
          <w:color w:val="000000"/>
        </w:rPr>
        <w:t>По результатам проведенных анализов м</w:t>
      </w:r>
      <w:r w:rsidR="00A24545" w:rsidRPr="00637303">
        <w:rPr>
          <w:color w:val="000000"/>
        </w:rPr>
        <w:t>ольное соотношение медь: 2-имино-4-оксо-тиазолидин-5-ил-уксусная кислота:вода в полученном соединении составляет, таким образом, 1:1:2. Комплекс цинка имеет аналогичный состав.</w:t>
      </w:r>
    </w:p>
    <w:p w:rsidR="006C474E" w:rsidRPr="00637303" w:rsidRDefault="006C474E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7303">
        <w:rPr>
          <w:color w:val="000000"/>
        </w:rPr>
        <w:t>Для исследования структуры применялись методы ИК- и ЭПР-спектроскопии.</w:t>
      </w:r>
    </w:p>
    <w:p w:rsidR="00A24545" w:rsidRPr="00637303" w:rsidRDefault="006C474E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7303">
        <w:rPr>
          <w:color w:val="000000"/>
        </w:rPr>
        <w:t xml:space="preserve">По данным ИК-спектроскопии можно предположить монодентантную координацию по карбоксильной группе и участие в комплексообразовании карбонильного кислорода. </w:t>
      </w:r>
    </w:p>
    <w:p w:rsidR="00A24545" w:rsidRPr="00637303" w:rsidRDefault="00A24545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7303">
        <w:rPr>
          <w:color w:val="000000"/>
        </w:rPr>
        <w:t>На ЭПР-спектре наблюдается характерный для меди сигнал, g</w:t>
      </w:r>
      <w:r w:rsidR="006C474E" w:rsidRPr="00637303">
        <w:rPr>
          <w:color w:val="000000"/>
        </w:rPr>
        <w:t>-фактор равен 2.11</w:t>
      </w:r>
      <w:r w:rsidRPr="00637303">
        <w:rPr>
          <w:color w:val="000000"/>
        </w:rPr>
        <w:t>, что свидетельствует о том, что координация происходит по атомам кислорода, а сам комплекс имеет неплоское строение.</w:t>
      </w:r>
    </w:p>
    <w:p w:rsidR="005D1499" w:rsidRPr="00637303" w:rsidRDefault="007C3EE8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1195705</wp:posOffset>
            </wp:positionH>
            <wp:positionV relativeFrom="margin">
              <wp:posOffset>7012305</wp:posOffset>
            </wp:positionV>
            <wp:extent cx="1362075" cy="1141095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303" w:rsidRPr="00637303" w:rsidRDefault="00637303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637303" w:rsidRPr="00637303" w:rsidRDefault="00637303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637303" w:rsidRPr="00637303" w:rsidRDefault="00637303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637303" w:rsidRPr="00637303" w:rsidRDefault="00637303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637303" w:rsidRPr="00637303" w:rsidRDefault="00637303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637303" w:rsidRPr="00637303" w:rsidRDefault="00637303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637303" w:rsidRPr="00637303" w:rsidRDefault="00637303" w:rsidP="006C4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6C474E" w:rsidRPr="006C474E" w:rsidRDefault="007C3EE8" w:rsidP="006373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</w:rPr>
      </w:pPr>
      <w:r>
        <w:rPr>
          <w:noProof/>
          <w:color w:val="00000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2958465</wp:posOffset>
            </wp:positionH>
            <wp:positionV relativeFrom="margin">
              <wp:posOffset>7055485</wp:posOffset>
            </wp:positionV>
            <wp:extent cx="1531620" cy="109728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0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7303" w:rsidRPr="00637303">
        <w:rPr>
          <w:color w:val="000000"/>
        </w:rPr>
        <w:t xml:space="preserve">Рис. 1. </w:t>
      </w:r>
      <w:r w:rsidR="006C474E" w:rsidRPr="00637303">
        <w:rPr>
          <w:color w:val="000000"/>
        </w:rPr>
        <w:t>Предполагаемое строение координационных соединений</w:t>
      </w:r>
    </w:p>
    <w:p w:rsidR="00637303" w:rsidRDefault="00637303" w:rsidP="006373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p w:rsidR="00116478" w:rsidRPr="00637303" w:rsidRDefault="00637303" w:rsidP="006373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7303">
        <w:rPr>
          <w:i/>
          <w:iCs/>
          <w:color w:val="000000"/>
        </w:rPr>
        <w:t>Работа выполнена с использованием оборудования Научно-образовательного центра «Диагностика структуры и свойств наноматериалов» ‒ Центра коллективного пользования КубГУ.</w:t>
      </w:r>
      <w:r w:rsidRPr="00637303">
        <w:rPr>
          <w:color w:val="000000"/>
        </w:rPr>
        <w:t xml:space="preserve"> </w:t>
      </w:r>
    </w:p>
    <w:sectPr w:rsidR="00116478" w:rsidRPr="00637303" w:rsidSect="00182A0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30241"/>
    <w:rsid w:val="00182A02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1499"/>
    <w:rsid w:val="00637303"/>
    <w:rsid w:val="006C474E"/>
    <w:rsid w:val="006F7A19"/>
    <w:rsid w:val="00775389"/>
    <w:rsid w:val="00797838"/>
    <w:rsid w:val="007C36D8"/>
    <w:rsid w:val="007C3EE8"/>
    <w:rsid w:val="007F2744"/>
    <w:rsid w:val="008931BE"/>
    <w:rsid w:val="00921D45"/>
    <w:rsid w:val="009A66DB"/>
    <w:rsid w:val="009B2F80"/>
    <w:rsid w:val="009B3300"/>
    <w:rsid w:val="009F3380"/>
    <w:rsid w:val="00A02163"/>
    <w:rsid w:val="00A24545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82A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82A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82A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82A0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82A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82A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2A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82A0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82A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245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45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2023-01-23T12:17:00Z</dcterms:created>
  <dcterms:modified xsi:type="dcterms:W3CDTF">2023-01-23T12:17:00Z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