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76" w:rsidRPr="0060698E" w:rsidRDefault="00374D76" w:rsidP="00374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cs="Times New Roman"/>
          <w:color w:val="000000"/>
          <w:szCs w:val="24"/>
        </w:rPr>
      </w:pPr>
      <w:bookmarkStart w:id="0" w:name="_GoBack"/>
      <w:bookmarkEnd w:id="0"/>
      <w:r w:rsidRPr="0060698E">
        <w:rPr>
          <w:rFonts w:cs="Times New Roman"/>
          <w:b/>
          <w:color w:val="000000"/>
          <w:szCs w:val="24"/>
        </w:rPr>
        <w:t xml:space="preserve">Противоопухолевые соединения </w:t>
      </w:r>
      <w:r w:rsidRPr="0060698E">
        <w:rPr>
          <w:rFonts w:cs="Times New Roman"/>
          <w:b/>
          <w:color w:val="000000"/>
          <w:szCs w:val="24"/>
          <w:lang w:val="en-US"/>
        </w:rPr>
        <w:t>Pt</w:t>
      </w:r>
      <w:r w:rsidRPr="0060698E">
        <w:rPr>
          <w:rFonts w:cs="Times New Roman"/>
          <w:b/>
          <w:color w:val="000000"/>
          <w:szCs w:val="24"/>
        </w:rPr>
        <w:t>(</w:t>
      </w:r>
      <w:r w:rsidRPr="0060698E">
        <w:rPr>
          <w:rFonts w:cs="Times New Roman"/>
          <w:b/>
          <w:color w:val="000000"/>
          <w:szCs w:val="24"/>
          <w:lang w:val="en-US"/>
        </w:rPr>
        <w:t>IV</w:t>
      </w:r>
      <w:r w:rsidRPr="0060698E">
        <w:rPr>
          <w:rFonts w:cs="Times New Roman"/>
          <w:b/>
          <w:color w:val="000000"/>
          <w:szCs w:val="24"/>
        </w:rPr>
        <w:t>) с лигандами фенольного типа</w:t>
      </w:r>
    </w:p>
    <w:p w:rsidR="006E4B9B" w:rsidRPr="0060698E" w:rsidRDefault="006E4B9B" w:rsidP="006E4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cs="Times New Roman"/>
          <w:color w:val="000000"/>
          <w:szCs w:val="24"/>
        </w:rPr>
      </w:pPr>
      <w:r w:rsidRPr="0060698E">
        <w:rPr>
          <w:rFonts w:cs="Times New Roman"/>
          <w:b/>
          <w:i/>
          <w:color w:val="000000"/>
          <w:szCs w:val="24"/>
        </w:rPr>
        <w:t>Ворошилкина К.М.</w:t>
      </w:r>
      <w:r w:rsidRPr="006A1904">
        <w:rPr>
          <w:rFonts w:cs="Times New Roman"/>
          <w:b/>
          <w:i/>
          <w:color w:val="000000"/>
          <w:szCs w:val="24"/>
          <w:vertAlign w:val="superscript"/>
        </w:rPr>
        <w:t>1</w:t>
      </w:r>
      <w:r w:rsidRPr="006A1904">
        <w:rPr>
          <w:rFonts w:cs="Times New Roman"/>
          <w:b/>
          <w:i/>
          <w:color w:val="000000"/>
          <w:szCs w:val="24"/>
        </w:rPr>
        <w:t>,</w:t>
      </w:r>
      <w:r w:rsidRPr="0060698E">
        <w:rPr>
          <w:rFonts w:cs="Times New Roman"/>
          <w:b/>
          <w:i/>
          <w:color w:val="000000"/>
          <w:szCs w:val="24"/>
        </w:rPr>
        <w:t xml:space="preserve"> Антонец А.А.</w:t>
      </w:r>
      <w:r w:rsidRPr="006A1904">
        <w:rPr>
          <w:rFonts w:cs="Times New Roman"/>
          <w:b/>
          <w:i/>
          <w:color w:val="000000"/>
          <w:szCs w:val="24"/>
          <w:vertAlign w:val="superscript"/>
        </w:rPr>
        <w:t xml:space="preserve"> 1</w:t>
      </w:r>
      <w:r w:rsidRPr="0060698E">
        <w:rPr>
          <w:rFonts w:cs="Times New Roman"/>
          <w:b/>
          <w:i/>
          <w:color w:val="000000"/>
          <w:szCs w:val="24"/>
        </w:rPr>
        <w:t>, Назаров А.А</w:t>
      </w:r>
      <w:r w:rsidRPr="006A1904">
        <w:rPr>
          <w:rFonts w:cs="Times New Roman"/>
          <w:b/>
          <w:i/>
          <w:color w:val="000000"/>
          <w:szCs w:val="24"/>
          <w:vertAlign w:val="superscript"/>
        </w:rPr>
        <w:t>1</w:t>
      </w:r>
    </w:p>
    <w:p w:rsidR="006E4B9B" w:rsidRPr="0060698E" w:rsidRDefault="006E4B9B" w:rsidP="006E4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cs="Times New Roman"/>
          <w:color w:val="000000"/>
          <w:szCs w:val="24"/>
        </w:rPr>
      </w:pPr>
      <w:r w:rsidRPr="0060698E">
        <w:rPr>
          <w:rFonts w:cs="Times New Roman"/>
          <w:i/>
          <w:color w:val="000000"/>
          <w:szCs w:val="24"/>
        </w:rPr>
        <w:t xml:space="preserve">Студент, </w:t>
      </w:r>
      <w:r>
        <w:rPr>
          <w:rFonts w:cs="Times New Roman"/>
          <w:i/>
          <w:color w:val="000000"/>
          <w:szCs w:val="24"/>
        </w:rPr>
        <w:t>5</w:t>
      </w:r>
      <w:r w:rsidRPr="0060698E">
        <w:rPr>
          <w:rFonts w:cs="Times New Roman"/>
          <w:i/>
          <w:color w:val="000000"/>
          <w:szCs w:val="24"/>
        </w:rPr>
        <w:t xml:space="preserve"> курс специалитета</w:t>
      </w:r>
    </w:p>
    <w:p w:rsidR="006E4B9B" w:rsidRPr="0060698E" w:rsidRDefault="006E4B9B" w:rsidP="006E4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cs="Times New Roman"/>
          <w:color w:val="000000"/>
          <w:szCs w:val="24"/>
        </w:rPr>
      </w:pPr>
      <w:r w:rsidRPr="006A1904">
        <w:rPr>
          <w:rFonts w:cs="Times New Roman"/>
          <w:i/>
          <w:color w:val="000000"/>
          <w:szCs w:val="24"/>
          <w:vertAlign w:val="superscript"/>
        </w:rPr>
        <w:t>1</w:t>
      </w:r>
      <w:r w:rsidRPr="0060698E">
        <w:rPr>
          <w:rFonts w:cs="Times New Roman"/>
          <w:i/>
          <w:color w:val="000000"/>
          <w:szCs w:val="24"/>
        </w:rPr>
        <w:t>Московский государственный университет имени М.В. Ломоносова, </w:t>
      </w:r>
    </w:p>
    <w:p w:rsidR="006E4B9B" w:rsidRDefault="006E4B9B" w:rsidP="006E4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cs="Times New Roman"/>
          <w:i/>
          <w:color w:val="000000"/>
          <w:szCs w:val="24"/>
        </w:rPr>
      </w:pPr>
      <w:r w:rsidRPr="0060698E">
        <w:rPr>
          <w:rFonts w:cs="Times New Roman"/>
          <w:i/>
          <w:color w:val="000000"/>
          <w:szCs w:val="24"/>
        </w:rPr>
        <w:t>химический факультет, Москва, Россия</w:t>
      </w:r>
    </w:p>
    <w:p w:rsidR="00374D76" w:rsidRPr="00BD4C8E" w:rsidRDefault="00374D76" w:rsidP="00374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cs="Times New Roman"/>
          <w:color w:val="000000"/>
          <w:szCs w:val="24"/>
        </w:rPr>
      </w:pPr>
      <w:r w:rsidRPr="0060698E">
        <w:rPr>
          <w:rFonts w:cs="Times New Roman"/>
          <w:i/>
          <w:color w:val="000000"/>
          <w:szCs w:val="24"/>
          <w:lang w:val="en-US"/>
        </w:rPr>
        <w:t>E</w:t>
      </w:r>
      <w:r w:rsidRPr="00BD4C8E">
        <w:rPr>
          <w:rFonts w:cs="Times New Roman"/>
          <w:i/>
          <w:color w:val="000000"/>
          <w:szCs w:val="24"/>
        </w:rPr>
        <w:t>-</w:t>
      </w:r>
      <w:r w:rsidRPr="0060698E">
        <w:rPr>
          <w:rFonts w:cs="Times New Roman"/>
          <w:i/>
          <w:color w:val="000000"/>
          <w:szCs w:val="24"/>
          <w:lang w:val="en-US"/>
        </w:rPr>
        <w:t>mail</w:t>
      </w:r>
      <w:r w:rsidRPr="00BD4C8E">
        <w:rPr>
          <w:rFonts w:cs="Times New Roman"/>
          <w:i/>
          <w:color w:val="000000"/>
          <w:szCs w:val="24"/>
        </w:rPr>
        <w:t xml:space="preserve">: </w:t>
      </w:r>
      <w:proofErr w:type="spellStart"/>
      <w:r w:rsidRPr="00D57F60">
        <w:rPr>
          <w:rFonts w:cs="Times New Roman"/>
          <w:i/>
          <w:color w:val="000000"/>
          <w:szCs w:val="24"/>
          <w:u w:val="single"/>
          <w:lang w:val="en-US"/>
        </w:rPr>
        <w:t>kseniia</w:t>
      </w:r>
      <w:proofErr w:type="spellEnd"/>
      <w:r w:rsidRPr="00BD4C8E">
        <w:rPr>
          <w:rFonts w:cs="Times New Roman"/>
          <w:i/>
          <w:color w:val="000000"/>
          <w:szCs w:val="24"/>
          <w:u w:val="single"/>
        </w:rPr>
        <w:t>.</w:t>
      </w:r>
      <w:proofErr w:type="spellStart"/>
      <w:r w:rsidRPr="00D57F60">
        <w:rPr>
          <w:rFonts w:cs="Times New Roman"/>
          <w:i/>
          <w:color w:val="000000"/>
          <w:szCs w:val="24"/>
          <w:u w:val="single"/>
          <w:lang w:val="en-US"/>
        </w:rPr>
        <w:t>voroshilkina</w:t>
      </w:r>
      <w:proofErr w:type="spellEnd"/>
      <w:r w:rsidRPr="00BD4C8E">
        <w:rPr>
          <w:rFonts w:cs="Times New Roman"/>
          <w:i/>
          <w:color w:val="000000"/>
          <w:szCs w:val="24"/>
          <w:u w:val="single"/>
        </w:rPr>
        <w:t>@</w:t>
      </w:r>
      <w:r w:rsidRPr="00D57F60">
        <w:rPr>
          <w:rFonts w:cs="Times New Roman"/>
          <w:i/>
          <w:color w:val="000000"/>
          <w:szCs w:val="24"/>
          <w:u w:val="single"/>
          <w:lang w:val="en-US"/>
        </w:rPr>
        <w:t>chemistry</w:t>
      </w:r>
      <w:r w:rsidRPr="00BD4C8E">
        <w:rPr>
          <w:rFonts w:cs="Times New Roman"/>
          <w:i/>
          <w:color w:val="000000"/>
          <w:szCs w:val="24"/>
          <w:u w:val="single"/>
        </w:rPr>
        <w:t>.</w:t>
      </w:r>
      <w:proofErr w:type="spellStart"/>
      <w:r w:rsidRPr="00D57F60">
        <w:rPr>
          <w:rFonts w:cs="Times New Roman"/>
          <w:i/>
          <w:color w:val="000000"/>
          <w:szCs w:val="24"/>
          <w:u w:val="single"/>
          <w:lang w:val="en-US"/>
        </w:rPr>
        <w:t>msu</w:t>
      </w:r>
      <w:proofErr w:type="spellEnd"/>
      <w:r w:rsidRPr="00BD4C8E">
        <w:rPr>
          <w:rFonts w:cs="Times New Roman"/>
          <w:i/>
          <w:color w:val="000000"/>
          <w:szCs w:val="24"/>
          <w:u w:val="single"/>
        </w:rPr>
        <w:t>.</w:t>
      </w:r>
      <w:proofErr w:type="spellStart"/>
      <w:r w:rsidRPr="00D57F60">
        <w:rPr>
          <w:rFonts w:cs="Times New Roman"/>
          <w:i/>
          <w:color w:val="000000"/>
          <w:szCs w:val="24"/>
          <w:u w:val="single"/>
          <w:lang w:val="en-US"/>
        </w:rPr>
        <w:t>ru</w:t>
      </w:r>
      <w:proofErr w:type="spellEnd"/>
    </w:p>
    <w:p w:rsidR="006E4B9B" w:rsidRDefault="0091574B" w:rsidP="00374D76">
      <w:pPr>
        <w:spacing w:line="240" w:lineRule="auto"/>
        <w:ind w:firstLine="397"/>
      </w:pPr>
      <w:r>
        <w:t xml:space="preserve">Соединения </w:t>
      </w:r>
      <w:r>
        <w:rPr>
          <w:lang w:val="en-US"/>
        </w:rPr>
        <w:t>Pt</w:t>
      </w:r>
      <w:r w:rsidRPr="0091574B">
        <w:t>(</w:t>
      </w:r>
      <w:r>
        <w:rPr>
          <w:lang w:val="en-US"/>
        </w:rPr>
        <w:t>II</w:t>
      </w:r>
      <w:r w:rsidRPr="0091574B">
        <w:t>)</w:t>
      </w:r>
      <w:r>
        <w:t xml:space="preserve"> проявляют противоопухолевую активность и широко применяются в химиотерапии</w:t>
      </w:r>
      <w:r w:rsidR="00BD4C8E">
        <w:t xml:space="preserve"> злокачественных новообразований</w:t>
      </w:r>
      <w:r>
        <w:t>. Несмотря на то, что они часто демонстрируют высокую эффективность, использование их в клинических исследованиях ограничивается рядом побочных эффектов.</w:t>
      </w:r>
    </w:p>
    <w:p w:rsidR="006E4B9B" w:rsidRDefault="006E4B9B" w:rsidP="00374D76">
      <w:pPr>
        <w:spacing w:line="240" w:lineRule="auto"/>
        <w:ind w:firstLine="397"/>
      </w:pPr>
      <w:r>
        <w:t xml:space="preserve">Целью данной работы является получение </w:t>
      </w:r>
      <w:r w:rsidR="00BD4C8E">
        <w:t>комплексов платины,</w:t>
      </w:r>
      <w:r>
        <w:t xml:space="preserve"> </w:t>
      </w:r>
      <w:r w:rsidR="00F54C22">
        <w:t>которые будут проявлять меньшую токсичность по отношению к здоровым клеткам</w:t>
      </w:r>
      <w:r>
        <w:t xml:space="preserve">. Одним из способов понизить общую токсичность препаратов </w:t>
      </w:r>
      <w:r>
        <w:rPr>
          <w:lang w:val="en-US"/>
        </w:rPr>
        <w:t>Pt</w:t>
      </w:r>
      <w:r w:rsidRPr="006E4B9B">
        <w:t>(</w:t>
      </w:r>
      <w:r>
        <w:rPr>
          <w:lang w:val="en-US"/>
        </w:rPr>
        <w:t>II</w:t>
      </w:r>
      <w:r w:rsidRPr="006E4B9B">
        <w:t xml:space="preserve">) </w:t>
      </w:r>
      <w:r>
        <w:t xml:space="preserve">является переход к соединениям </w:t>
      </w:r>
      <w:r>
        <w:rPr>
          <w:lang w:val="en-US"/>
        </w:rPr>
        <w:t>Pt</w:t>
      </w:r>
      <w:r w:rsidRPr="006E4B9B">
        <w:t>(</w:t>
      </w:r>
      <w:r>
        <w:rPr>
          <w:lang w:val="en-US"/>
        </w:rPr>
        <w:t>IV</w:t>
      </w:r>
      <w:r w:rsidRPr="006E4B9B">
        <w:t>)</w:t>
      </w:r>
      <w:r>
        <w:t xml:space="preserve">, которые представляют собой более химически инертные соединения. К тому же, наличие двух дополнительных координационных возможностей позволяет вводить в структуру соединения дополнительные фрагменты, например, антиоксидантные. В качестве антиоксидантного фрагмента могут использоваться фенольные лиганды, которые проявляют различную активность в здоровых и опухолевых клетках, что позволяет обеспечить понижение токсичности по отношению к здоровым клеткам. </w:t>
      </w:r>
    </w:p>
    <w:p w:rsidR="006E4B9B" w:rsidRPr="006E4B9B" w:rsidRDefault="006E4B9B" w:rsidP="00374D76">
      <w:pPr>
        <w:spacing w:line="240" w:lineRule="auto"/>
        <w:ind w:firstLine="397"/>
      </w:pPr>
      <w:r>
        <w:t xml:space="preserve">На основе аналогов </w:t>
      </w:r>
      <w:proofErr w:type="spellStart"/>
      <w:r>
        <w:t>цисплатина</w:t>
      </w:r>
      <w:proofErr w:type="spellEnd"/>
      <w:r>
        <w:t xml:space="preserve"> и </w:t>
      </w:r>
      <w:proofErr w:type="spellStart"/>
      <w:r>
        <w:t>оксалиплатина</w:t>
      </w:r>
      <w:proofErr w:type="spellEnd"/>
      <w:r>
        <w:t xml:space="preserve"> были получены 3 комплекса </w:t>
      </w:r>
      <w:r>
        <w:rPr>
          <w:lang w:val="en-US"/>
        </w:rPr>
        <w:t>Pt</w:t>
      </w:r>
      <w:r w:rsidRPr="006E4B9B">
        <w:t>(</w:t>
      </w:r>
      <w:r>
        <w:rPr>
          <w:lang w:val="en-US"/>
        </w:rPr>
        <w:t>IV</w:t>
      </w:r>
      <w:r w:rsidRPr="006E4B9B">
        <w:t>)</w:t>
      </w:r>
      <w:r>
        <w:t xml:space="preserve">, которые содержат в своей структуре один или два антиоксидантных фрагмента. В качестве такого фрагмента в данном случае использовался лекарственный препарат – </w:t>
      </w:r>
      <w:proofErr w:type="spellStart"/>
      <w:r>
        <w:t>Дибуфелон</w:t>
      </w:r>
      <w:proofErr w:type="spellEnd"/>
      <w:r>
        <w:t xml:space="preserve"> или </w:t>
      </w:r>
      <w:r w:rsidR="00514D86">
        <w:t xml:space="preserve">3,5-дитретбутил-4-гидроксифенилпропионовая кислота. </w:t>
      </w:r>
    </w:p>
    <w:p w:rsidR="00AB5CB2" w:rsidRDefault="0087397D" w:rsidP="00514D86">
      <w:pPr>
        <w:spacing w:line="240" w:lineRule="auto"/>
        <w:ind w:firstLine="397"/>
        <w:jc w:val="center"/>
      </w:pPr>
      <w:r>
        <w:rPr>
          <w:noProof/>
          <w:lang w:eastAsia="ru-RU"/>
        </w:rPr>
        <w:drawing>
          <wp:inline distT="0" distB="0" distL="0" distR="0">
            <wp:extent cx="4091940" cy="2725931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jhveks_0pFo49T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647" cy="276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093" w:rsidRPr="00AB5CB2" w:rsidRDefault="00AB5CB2" w:rsidP="005A69CB">
      <w:pPr>
        <w:pStyle w:val="a3"/>
        <w:ind w:firstLine="0"/>
        <w:jc w:val="center"/>
        <w:rPr>
          <w:b/>
          <w:bCs/>
          <w:sz w:val="24"/>
          <w:szCs w:val="24"/>
        </w:rPr>
      </w:pPr>
      <w:r w:rsidRPr="00AB5CB2">
        <w:rPr>
          <w:b/>
          <w:bCs/>
          <w:color w:val="auto"/>
          <w:sz w:val="24"/>
          <w:szCs w:val="24"/>
        </w:rPr>
        <w:t>Рис</w:t>
      </w:r>
      <w:r w:rsidR="00374D76">
        <w:rPr>
          <w:b/>
          <w:bCs/>
          <w:color w:val="auto"/>
          <w:sz w:val="24"/>
          <w:szCs w:val="24"/>
        </w:rPr>
        <w:t>.</w:t>
      </w:r>
      <w:r w:rsidRPr="00AB5CB2">
        <w:rPr>
          <w:b/>
          <w:bCs/>
          <w:color w:val="auto"/>
          <w:sz w:val="24"/>
          <w:szCs w:val="24"/>
        </w:rPr>
        <w:t xml:space="preserve"> </w:t>
      </w:r>
      <w:r w:rsidR="0092172C" w:rsidRPr="00AB5CB2">
        <w:rPr>
          <w:b/>
          <w:bCs/>
          <w:color w:val="auto"/>
          <w:sz w:val="24"/>
          <w:szCs w:val="24"/>
        </w:rPr>
        <w:fldChar w:fldCharType="begin"/>
      </w:r>
      <w:r w:rsidRPr="00AB5CB2">
        <w:rPr>
          <w:b/>
          <w:bCs/>
          <w:color w:val="auto"/>
          <w:sz w:val="24"/>
          <w:szCs w:val="24"/>
        </w:rPr>
        <w:instrText xml:space="preserve"> SEQ Рисунок \* ARABIC </w:instrText>
      </w:r>
      <w:r w:rsidR="0092172C" w:rsidRPr="00AB5CB2">
        <w:rPr>
          <w:b/>
          <w:bCs/>
          <w:color w:val="auto"/>
          <w:sz w:val="24"/>
          <w:szCs w:val="24"/>
        </w:rPr>
        <w:fldChar w:fldCharType="separate"/>
      </w:r>
      <w:r w:rsidRPr="00AB5CB2">
        <w:rPr>
          <w:b/>
          <w:bCs/>
          <w:noProof/>
          <w:color w:val="auto"/>
          <w:sz w:val="24"/>
          <w:szCs w:val="24"/>
        </w:rPr>
        <w:t>1</w:t>
      </w:r>
      <w:r w:rsidR="0092172C" w:rsidRPr="00AB5CB2">
        <w:rPr>
          <w:b/>
          <w:bCs/>
          <w:color w:val="auto"/>
          <w:sz w:val="24"/>
          <w:szCs w:val="24"/>
        </w:rPr>
        <w:fldChar w:fldCharType="end"/>
      </w:r>
      <w:r w:rsidRPr="00AB5CB2">
        <w:rPr>
          <w:b/>
          <w:bCs/>
          <w:color w:val="auto"/>
          <w:sz w:val="24"/>
          <w:szCs w:val="24"/>
        </w:rPr>
        <w:t xml:space="preserve">. Структурные формулы полученных комплексов </w:t>
      </w:r>
      <w:r w:rsidRPr="00AB5CB2">
        <w:rPr>
          <w:b/>
          <w:bCs/>
          <w:color w:val="auto"/>
          <w:sz w:val="24"/>
          <w:szCs w:val="24"/>
          <w:lang w:val="en-US"/>
        </w:rPr>
        <w:t>Pt</w:t>
      </w:r>
      <w:r w:rsidRPr="00AB5CB2">
        <w:rPr>
          <w:b/>
          <w:bCs/>
          <w:color w:val="auto"/>
          <w:sz w:val="24"/>
          <w:szCs w:val="24"/>
        </w:rPr>
        <w:t>(</w:t>
      </w:r>
      <w:r w:rsidRPr="00AB5CB2">
        <w:rPr>
          <w:b/>
          <w:bCs/>
          <w:color w:val="auto"/>
          <w:sz w:val="24"/>
          <w:szCs w:val="24"/>
          <w:lang w:val="en-US"/>
        </w:rPr>
        <w:t>IV</w:t>
      </w:r>
      <w:r w:rsidRPr="00AB5CB2">
        <w:rPr>
          <w:b/>
          <w:bCs/>
          <w:color w:val="auto"/>
          <w:sz w:val="24"/>
          <w:szCs w:val="24"/>
        </w:rPr>
        <w:t>)</w:t>
      </w:r>
    </w:p>
    <w:p w:rsidR="00200269" w:rsidRPr="007D1BB5" w:rsidRDefault="00ED5EC4" w:rsidP="00374D76">
      <w:pPr>
        <w:spacing w:line="240" w:lineRule="auto"/>
        <w:ind w:firstLine="397"/>
      </w:pPr>
      <w:r>
        <w:t xml:space="preserve">Чистота и строение </w:t>
      </w:r>
      <w:r w:rsidR="0056406E">
        <w:t>всех полученных соединений были подтверждены с использованием методов ЯМР-спектроскопии, масс-</w:t>
      </w:r>
      <w:r>
        <w:t xml:space="preserve">спектрометрии </w:t>
      </w:r>
      <w:r w:rsidR="0056406E">
        <w:t>и элементного анализа.</w:t>
      </w:r>
      <w:r w:rsidR="00D05884">
        <w:t xml:space="preserve"> </w:t>
      </w:r>
      <w:r w:rsidR="008805CB">
        <w:t>Б</w:t>
      </w:r>
      <w:r w:rsidR="00E42DBF">
        <w:t>иологическ</w:t>
      </w:r>
      <w:r w:rsidR="008805CB">
        <w:t>ая</w:t>
      </w:r>
      <w:r w:rsidR="00E42DBF">
        <w:t xml:space="preserve"> активност</w:t>
      </w:r>
      <w:r w:rsidR="008805CB">
        <w:t>ь комплексов</w:t>
      </w:r>
      <w:r w:rsidR="00E42DBF">
        <w:t xml:space="preserve"> был</w:t>
      </w:r>
      <w:r w:rsidR="008805CB">
        <w:t>а исследована</w:t>
      </w:r>
      <w:r w:rsidR="00E42DBF">
        <w:t xml:space="preserve"> с помощью </w:t>
      </w:r>
      <w:r w:rsidR="00E42DBF">
        <w:rPr>
          <w:lang w:val="en-US"/>
        </w:rPr>
        <w:t>MTT</w:t>
      </w:r>
      <w:r w:rsidR="00E42DBF" w:rsidRPr="00E42DBF">
        <w:t>-</w:t>
      </w:r>
      <w:r w:rsidR="00E42DBF">
        <w:t>теста</w:t>
      </w:r>
      <w:r w:rsidR="00EC3E7C">
        <w:t xml:space="preserve"> на трех</w:t>
      </w:r>
      <w:r w:rsidR="006B3F93">
        <w:t xml:space="preserve"> раковых</w:t>
      </w:r>
      <w:r w:rsidR="00EC3E7C">
        <w:t xml:space="preserve"> клеточных линиях</w:t>
      </w:r>
      <w:r w:rsidR="006B3F93">
        <w:t xml:space="preserve">. </w:t>
      </w:r>
      <w:r w:rsidR="00635DA6">
        <w:t>З</w:t>
      </w:r>
      <w:r w:rsidR="006B3F93" w:rsidRPr="007A3C6C">
        <w:rPr>
          <w:rFonts w:eastAsia="Times New Roman" w:cs="Times New Roman"/>
          <w:color w:val="000000"/>
          <w:szCs w:val="24"/>
        </w:rPr>
        <w:t>начения</w:t>
      </w:r>
      <w:r w:rsidR="00635DA6">
        <w:rPr>
          <w:rFonts w:eastAsia="Times New Roman" w:cs="Times New Roman"/>
          <w:color w:val="000000"/>
          <w:szCs w:val="24"/>
        </w:rPr>
        <w:t xml:space="preserve"> </w:t>
      </w:r>
      <w:r w:rsidR="00635DA6">
        <w:rPr>
          <w:rFonts w:eastAsia="Times New Roman" w:cs="Times New Roman"/>
          <w:color w:val="000000"/>
          <w:szCs w:val="24"/>
          <w:lang w:val="en-US"/>
        </w:rPr>
        <w:t>IC</w:t>
      </w:r>
      <w:r w:rsidR="00635DA6" w:rsidRPr="00635DA6">
        <w:rPr>
          <w:rFonts w:eastAsia="Times New Roman" w:cs="Times New Roman"/>
          <w:color w:val="000000"/>
          <w:szCs w:val="24"/>
          <w:vertAlign w:val="subscript"/>
        </w:rPr>
        <w:t>50</w:t>
      </w:r>
      <w:r w:rsidR="00635DA6">
        <w:rPr>
          <w:rFonts w:eastAsia="Times New Roman" w:cs="Times New Roman"/>
          <w:color w:val="000000"/>
          <w:szCs w:val="24"/>
        </w:rPr>
        <w:t xml:space="preserve"> лежат в области</w:t>
      </w:r>
      <w:r w:rsidR="00BD4C8E">
        <w:rPr>
          <w:rFonts w:eastAsia="Times New Roman" w:cs="Times New Roman"/>
          <w:color w:val="000000"/>
          <w:szCs w:val="24"/>
        </w:rPr>
        <w:t xml:space="preserve"> низких </w:t>
      </w:r>
      <w:proofErr w:type="spellStart"/>
      <w:r w:rsidR="00BD4C8E">
        <w:rPr>
          <w:rFonts w:eastAsia="Times New Roman" w:cs="Times New Roman"/>
          <w:color w:val="000000"/>
          <w:szCs w:val="24"/>
        </w:rPr>
        <w:t>микромолярных</w:t>
      </w:r>
      <w:proofErr w:type="spellEnd"/>
      <w:r w:rsidR="00BD4C8E">
        <w:rPr>
          <w:rFonts w:eastAsia="Times New Roman" w:cs="Times New Roman"/>
          <w:color w:val="000000"/>
          <w:szCs w:val="24"/>
        </w:rPr>
        <w:t xml:space="preserve"> концентраций( 0.5 </w:t>
      </w:r>
      <w:proofErr w:type="spellStart"/>
      <w:r w:rsidR="00BD4C8E">
        <w:rPr>
          <w:rFonts w:eastAsia="Times New Roman" w:cs="Times New Roman"/>
          <w:color w:val="000000"/>
          <w:szCs w:val="24"/>
        </w:rPr>
        <w:t>мкМ</w:t>
      </w:r>
      <w:proofErr w:type="spellEnd"/>
      <w:r w:rsidR="00BD4C8E">
        <w:rPr>
          <w:rFonts w:eastAsia="Times New Roman" w:cs="Times New Roman"/>
          <w:color w:val="000000"/>
          <w:szCs w:val="24"/>
        </w:rPr>
        <w:t>)</w:t>
      </w:r>
      <w:r w:rsidR="00635DA6">
        <w:rPr>
          <w:rFonts w:eastAsia="Times New Roman" w:cs="Times New Roman"/>
          <w:color w:val="000000"/>
          <w:szCs w:val="24"/>
        </w:rPr>
        <w:t xml:space="preserve">, что говорит о высокой </w:t>
      </w:r>
      <w:r w:rsidR="00BD4C8E">
        <w:rPr>
          <w:rFonts w:eastAsia="Times New Roman" w:cs="Times New Roman"/>
          <w:color w:val="000000"/>
          <w:szCs w:val="24"/>
        </w:rPr>
        <w:t>антипролиферативной активности</w:t>
      </w:r>
      <w:r w:rsidR="00635DA6">
        <w:rPr>
          <w:rFonts w:eastAsia="Times New Roman" w:cs="Times New Roman"/>
          <w:color w:val="000000"/>
          <w:szCs w:val="24"/>
        </w:rPr>
        <w:t xml:space="preserve"> полученных соединений, значительно превышающей активность стандарта – цисплатина. </w:t>
      </w:r>
      <w:r w:rsidR="00514D86">
        <w:rPr>
          <w:rFonts w:eastAsia="Times New Roman" w:cs="Times New Roman"/>
          <w:color w:val="000000"/>
          <w:szCs w:val="24"/>
        </w:rPr>
        <w:t xml:space="preserve">Также были проведены исследования способности соединений индуцировать апоптоз </w:t>
      </w:r>
      <w:r w:rsidR="00BD4C8E">
        <w:rPr>
          <w:rFonts w:eastAsia="Times New Roman" w:cs="Times New Roman"/>
          <w:color w:val="000000"/>
          <w:szCs w:val="24"/>
        </w:rPr>
        <w:t xml:space="preserve">и некроз </w:t>
      </w:r>
      <w:r w:rsidR="00514D86">
        <w:rPr>
          <w:rFonts w:eastAsia="Times New Roman" w:cs="Times New Roman"/>
          <w:color w:val="000000"/>
          <w:szCs w:val="24"/>
        </w:rPr>
        <w:t xml:space="preserve">клеток рака </w:t>
      </w:r>
      <w:r w:rsidR="00D011BC">
        <w:rPr>
          <w:rFonts w:eastAsia="Times New Roman" w:cs="Times New Roman"/>
          <w:color w:val="000000"/>
          <w:szCs w:val="24"/>
        </w:rPr>
        <w:t>толстой кишки.</w:t>
      </w:r>
      <w:r w:rsidR="00514D86">
        <w:rPr>
          <w:rFonts w:eastAsia="Times New Roman" w:cs="Times New Roman"/>
          <w:color w:val="000000"/>
          <w:szCs w:val="24"/>
        </w:rPr>
        <w:t xml:space="preserve"> </w:t>
      </w:r>
      <w:r w:rsidR="00F54C22">
        <w:rPr>
          <w:rFonts w:eastAsia="Times New Roman" w:cs="Times New Roman"/>
          <w:color w:val="000000"/>
          <w:szCs w:val="24"/>
        </w:rPr>
        <w:t xml:space="preserve">Была оценена </w:t>
      </w:r>
      <w:r w:rsidR="007D1BB5">
        <w:rPr>
          <w:rFonts w:eastAsia="Times New Roman" w:cs="Times New Roman"/>
          <w:color w:val="000000"/>
          <w:szCs w:val="24"/>
        </w:rPr>
        <w:t>антиоксидантн</w:t>
      </w:r>
      <w:r w:rsidR="00F54C22">
        <w:rPr>
          <w:rFonts w:eastAsia="Times New Roman" w:cs="Times New Roman"/>
          <w:color w:val="000000"/>
          <w:szCs w:val="24"/>
        </w:rPr>
        <w:t>ая</w:t>
      </w:r>
      <w:r w:rsidR="007D1BB5">
        <w:rPr>
          <w:rFonts w:eastAsia="Times New Roman" w:cs="Times New Roman"/>
          <w:color w:val="000000"/>
          <w:szCs w:val="24"/>
        </w:rPr>
        <w:t xml:space="preserve"> активност</w:t>
      </w:r>
      <w:r w:rsidR="00F54C22">
        <w:rPr>
          <w:rFonts w:eastAsia="Times New Roman" w:cs="Times New Roman"/>
          <w:color w:val="000000"/>
          <w:szCs w:val="24"/>
        </w:rPr>
        <w:t>ь</w:t>
      </w:r>
      <w:r w:rsidR="007D1BB5">
        <w:rPr>
          <w:rFonts w:eastAsia="Times New Roman" w:cs="Times New Roman"/>
          <w:color w:val="000000"/>
          <w:szCs w:val="24"/>
        </w:rPr>
        <w:t xml:space="preserve"> данных соединений методами </w:t>
      </w:r>
      <w:r w:rsidR="00514D86">
        <w:rPr>
          <w:rFonts w:eastAsia="Times New Roman" w:cs="Times New Roman"/>
          <w:color w:val="000000"/>
          <w:szCs w:val="24"/>
          <w:lang w:val="en-US"/>
        </w:rPr>
        <w:t>DPPH</w:t>
      </w:r>
      <w:r w:rsidR="007D1BB5" w:rsidRPr="007D1BB5">
        <w:rPr>
          <w:rFonts w:eastAsia="Times New Roman" w:cs="Times New Roman"/>
          <w:color w:val="000000"/>
          <w:szCs w:val="24"/>
        </w:rPr>
        <w:t xml:space="preserve"> </w:t>
      </w:r>
      <w:r w:rsidR="007D1BB5">
        <w:rPr>
          <w:rFonts w:eastAsia="Times New Roman" w:cs="Times New Roman"/>
          <w:color w:val="000000"/>
          <w:szCs w:val="24"/>
        </w:rPr>
        <w:t xml:space="preserve">и </w:t>
      </w:r>
      <w:r w:rsidR="00514D86">
        <w:rPr>
          <w:rFonts w:eastAsia="Times New Roman" w:cs="Times New Roman"/>
          <w:color w:val="000000"/>
          <w:szCs w:val="24"/>
          <w:lang w:val="en-US"/>
        </w:rPr>
        <w:t>CUPRAC</w:t>
      </w:r>
      <w:r w:rsidR="007D1BB5">
        <w:rPr>
          <w:rFonts w:eastAsia="Times New Roman" w:cs="Times New Roman"/>
          <w:color w:val="000000"/>
          <w:szCs w:val="24"/>
        </w:rPr>
        <w:t xml:space="preserve">. </w:t>
      </w:r>
    </w:p>
    <w:p w:rsidR="007337D5" w:rsidRPr="00FD3934" w:rsidRDefault="007337D5" w:rsidP="005A6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397"/>
        <w:rPr>
          <w:rFonts w:eastAsia="Times New Roman" w:cs="Times New Roman"/>
          <w:i/>
          <w:iCs/>
          <w:color w:val="000000"/>
          <w:szCs w:val="24"/>
        </w:rPr>
      </w:pPr>
      <w:r w:rsidRPr="00FD3934">
        <w:rPr>
          <w:rFonts w:eastAsia="Times New Roman" w:cs="Times New Roman"/>
          <w:i/>
          <w:iCs/>
          <w:color w:val="000000"/>
          <w:szCs w:val="24"/>
        </w:rPr>
        <w:t xml:space="preserve">Работа выполнена при финансовой поддержке РНФ </w:t>
      </w:r>
      <w:r w:rsidR="00FD3934" w:rsidRPr="00FD3934">
        <w:rPr>
          <w:rFonts w:eastAsia="Times New Roman" w:cs="Times New Roman"/>
          <w:i/>
          <w:iCs/>
          <w:color w:val="000000"/>
          <w:szCs w:val="24"/>
        </w:rPr>
        <w:t xml:space="preserve">(проект № 22-63-00016). </w:t>
      </w:r>
    </w:p>
    <w:sectPr w:rsidR="007337D5" w:rsidRPr="00FD3934" w:rsidSect="00F5219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114"/>
    <w:rsid w:val="00005ED1"/>
    <w:rsid w:val="000246FF"/>
    <w:rsid w:val="000E1DE8"/>
    <w:rsid w:val="0010509D"/>
    <w:rsid w:val="00110B0A"/>
    <w:rsid w:val="00171446"/>
    <w:rsid w:val="00200269"/>
    <w:rsid w:val="002058D1"/>
    <w:rsid w:val="00207EF0"/>
    <w:rsid w:val="00221AA6"/>
    <w:rsid w:val="00226191"/>
    <w:rsid w:val="00243DB8"/>
    <w:rsid w:val="002801DC"/>
    <w:rsid w:val="002C0CC0"/>
    <w:rsid w:val="00304D3F"/>
    <w:rsid w:val="00374D76"/>
    <w:rsid w:val="00477280"/>
    <w:rsid w:val="004B7293"/>
    <w:rsid w:val="004C1223"/>
    <w:rsid w:val="00514D86"/>
    <w:rsid w:val="00560060"/>
    <w:rsid w:val="0056406E"/>
    <w:rsid w:val="005A69CB"/>
    <w:rsid w:val="005C3EC9"/>
    <w:rsid w:val="005C7842"/>
    <w:rsid w:val="005C7FCF"/>
    <w:rsid w:val="00635DA6"/>
    <w:rsid w:val="006A1904"/>
    <w:rsid w:val="006B3F93"/>
    <w:rsid w:val="006E1A57"/>
    <w:rsid w:val="006E4B9B"/>
    <w:rsid w:val="007337D5"/>
    <w:rsid w:val="00770BE5"/>
    <w:rsid w:val="007D1BB5"/>
    <w:rsid w:val="0087397D"/>
    <w:rsid w:val="008805CB"/>
    <w:rsid w:val="008D1229"/>
    <w:rsid w:val="008D42C3"/>
    <w:rsid w:val="008E1BD8"/>
    <w:rsid w:val="0091574B"/>
    <w:rsid w:val="0092172C"/>
    <w:rsid w:val="00954BB6"/>
    <w:rsid w:val="00974C8E"/>
    <w:rsid w:val="00991934"/>
    <w:rsid w:val="009F2D1D"/>
    <w:rsid w:val="00A27116"/>
    <w:rsid w:val="00AB5CB2"/>
    <w:rsid w:val="00BD4C8E"/>
    <w:rsid w:val="00C2051A"/>
    <w:rsid w:val="00C2726E"/>
    <w:rsid w:val="00CB0093"/>
    <w:rsid w:val="00D011BC"/>
    <w:rsid w:val="00D05884"/>
    <w:rsid w:val="00D40351"/>
    <w:rsid w:val="00D472FE"/>
    <w:rsid w:val="00D57F60"/>
    <w:rsid w:val="00DA6114"/>
    <w:rsid w:val="00E42DBF"/>
    <w:rsid w:val="00EC3E7C"/>
    <w:rsid w:val="00ED5EC4"/>
    <w:rsid w:val="00EE7F6A"/>
    <w:rsid w:val="00F52194"/>
    <w:rsid w:val="00F54C22"/>
    <w:rsid w:val="00F94EDC"/>
    <w:rsid w:val="00FA1A05"/>
    <w:rsid w:val="00FD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6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B5C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Revision"/>
    <w:hidden/>
    <w:uiPriority w:val="99"/>
    <w:semiHidden/>
    <w:rsid w:val="00ED5EC4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D058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588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21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93E8-65D3-408C-B34B-4614B77D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lab424@yandex.ru</dc:creator>
  <cp:lastModifiedBy>Windows User</cp:lastModifiedBy>
  <cp:revision>2</cp:revision>
  <dcterms:created xsi:type="dcterms:W3CDTF">2023-03-11T13:01:00Z</dcterms:created>
  <dcterms:modified xsi:type="dcterms:W3CDTF">2023-03-11T13:01:00Z</dcterms:modified>
</cp:coreProperties>
</file>