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E3D26" w14:textId="542D4DCB" w:rsidR="00720950" w:rsidRDefault="00720950" w:rsidP="00720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Тр</w:t>
      </w:r>
      <w:r w:rsidR="00A03FD4">
        <w:rPr>
          <w:b/>
          <w:color w:val="000000"/>
        </w:rPr>
        <w:t xml:space="preserve">етичные </w:t>
      </w:r>
      <w:proofErr w:type="spellStart"/>
      <w:r w:rsidR="00A03FD4">
        <w:rPr>
          <w:b/>
          <w:color w:val="000000"/>
        </w:rPr>
        <w:t>фосфины</w:t>
      </w:r>
      <w:proofErr w:type="spellEnd"/>
      <w:r>
        <w:rPr>
          <w:b/>
          <w:color w:val="000000"/>
        </w:rPr>
        <w:t xml:space="preserve"> в реакциях с амидами акриловой кислоты</w:t>
      </w:r>
    </w:p>
    <w:p w14:paraId="317C9D91" w14:textId="77777777" w:rsidR="00720950" w:rsidRDefault="00720950" w:rsidP="00720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Нафикова А.В., Хафизова А.И., Романов С.Р., Галкина И.В., Бахтиярова Ю.В.</w:t>
      </w:r>
      <w:r w:rsidRPr="002A3734">
        <w:rPr>
          <w:b/>
          <w:i/>
          <w:color w:val="000000"/>
        </w:rPr>
        <w:t xml:space="preserve"> </w:t>
      </w:r>
    </w:p>
    <w:p w14:paraId="14B59773" w14:textId="4613372E" w:rsidR="00720950" w:rsidRDefault="00720950" w:rsidP="00720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157FCD1A" w14:textId="77777777" w:rsidR="00720950" w:rsidRDefault="00720950" w:rsidP="00720950">
      <w:pPr>
        <w:ind w:firstLine="397"/>
        <w:jc w:val="center"/>
        <w:rPr>
          <w:i/>
        </w:rPr>
      </w:pPr>
      <w:r w:rsidRPr="005B4C14">
        <w:rPr>
          <w:i/>
          <w:vertAlign w:val="superscript"/>
        </w:rPr>
        <w:t>1</w:t>
      </w:r>
      <w:r w:rsidRPr="00307AF3">
        <w:rPr>
          <w:i/>
        </w:rPr>
        <w:t xml:space="preserve">Казанский (Приволжский) федеральный университет, </w:t>
      </w:r>
    </w:p>
    <w:p w14:paraId="62EC2C5E" w14:textId="77777777" w:rsidR="00720950" w:rsidRDefault="00720950" w:rsidP="00720950">
      <w:pPr>
        <w:ind w:firstLine="397"/>
        <w:jc w:val="center"/>
        <w:rPr>
          <w:i/>
        </w:rPr>
      </w:pPr>
      <w:r w:rsidRPr="00307AF3">
        <w:rPr>
          <w:i/>
        </w:rPr>
        <w:t>Химический институт им. А.М. Бутлерова, Казань</w:t>
      </w:r>
      <w:r>
        <w:rPr>
          <w:i/>
        </w:rPr>
        <w:t>,</w:t>
      </w:r>
      <w:r w:rsidRPr="00307AF3">
        <w:rPr>
          <w:i/>
        </w:rPr>
        <w:t xml:space="preserve"> Россия</w:t>
      </w:r>
    </w:p>
    <w:p w14:paraId="196F0EC2" w14:textId="77777777" w:rsidR="00720950" w:rsidRPr="00BC5A60" w:rsidRDefault="00720950" w:rsidP="00720950">
      <w:pPr>
        <w:ind w:firstLine="397"/>
        <w:jc w:val="center"/>
        <w:rPr>
          <w:i/>
        </w:rPr>
      </w:pPr>
      <w:r w:rsidRPr="00307AF3">
        <w:rPr>
          <w:i/>
          <w:lang w:val="en-US"/>
        </w:rPr>
        <w:t>E</w:t>
      </w:r>
      <w:r w:rsidRPr="00BC5A60">
        <w:rPr>
          <w:i/>
        </w:rPr>
        <w:t>-</w:t>
      </w:r>
      <w:r w:rsidRPr="00307AF3">
        <w:rPr>
          <w:i/>
          <w:lang w:val="en-US"/>
        </w:rPr>
        <w:t>mail</w:t>
      </w:r>
      <w:r w:rsidRPr="00BC5A60">
        <w:rPr>
          <w:i/>
        </w:rPr>
        <w:t>:</w:t>
      </w:r>
      <w:r w:rsidRPr="00720950">
        <w:rPr>
          <w:i/>
          <w:u w:val="single"/>
        </w:rPr>
        <w:t xml:space="preserve"> nafikova.2001@bk.ru</w:t>
      </w:r>
    </w:p>
    <w:p w14:paraId="5495DE93" w14:textId="4743BD35" w:rsidR="00720950" w:rsidRPr="0072064A" w:rsidRDefault="00720950" w:rsidP="00720950">
      <w:pPr>
        <w:ind w:firstLine="397"/>
        <w:jc w:val="both"/>
      </w:pPr>
      <w:r>
        <w:t>Были проведены реакции тр</w:t>
      </w:r>
      <w:r w:rsidR="00E51E05">
        <w:t xml:space="preserve">етичных </w:t>
      </w:r>
      <w:proofErr w:type="spellStart"/>
      <w:r>
        <w:t>фосфин</w:t>
      </w:r>
      <w:r w:rsidR="00E51E05">
        <w:t>ов</w:t>
      </w:r>
      <w:proofErr w:type="spellEnd"/>
      <w:r>
        <w:t xml:space="preserve"> с амидами акриловой кислоты. На первом этапе в качестве амидов использовали акриламид и N</w:t>
      </w:r>
      <w:r w:rsidRPr="00C122DC">
        <w:t xml:space="preserve">, N' </w:t>
      </w:r>
      <w:r>
        <w:t>–</w:t>
      </w:r>
      <w:proofErr w:type="spellStart"/>
      <w:r w:rsidRPr="00C122DC">
        <w:t>метиленбисакриламид</w:t>
      </w:r>
      <w:proofErr w:type="spellEnd"/>
      <w:r>
        <w:t xml:space="preserve">. Реакции проводили в ацетонитриле с добавлением избытка концентрированной </w:t>
      </w:r>
      <w:proofErr w:type="spellStart"/>
      <w:r>
        <w:t>хлороводородной</w:t>
      </w:r>
      <w:proofErr w:type="spellEnd"/>
      <w:r>
        <w:t xml:space="preserve"> кислоты при нагревании.</w:t>
      </w:r>
    </w:p>
    <w:p w14:paraId="14888CCA" w14:textId="273B959B" w:rsidR="00720950" w:rsidRDefault="00720950" w:rsidP="00720950">
      <w:pPr>
        <w:jc w:val="center"/>
      </w:pPr>
      <w:r w:rsidRPr="00720950">
        <w:rPr>
          <w:noProof/>
        </w:rPr>
        <w:drawing>
          <wp:inline distT="0" distB="0" distL="0" distR="0" wp14:anchorId="33E714C8" wp14:editId="4314FC58">
            <wp:extent cx="5219700" cy="208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DDA0" w14:textId="736CF43A" w:rsidR="00720950" w:rsidRDefault="00720950" w:rsidP="00720950">
      <w:pPr>
        <w:ind w:firstLine="397"/>
        <w:jc w:val="both"/>
      </w:pPr>
      <w:r>
        <w:t xml:space="preserve">В результате были выделены кристаллические продукты </w:t>
      </w:r>
      <w:r w:rsidRPr="00683DBA">
        <w:rPr>
          <w:b/>
        </w:rPr>
        <w:t>1</w:t>
      </w:r>
      <w:r w:rsidRPr="00720950">
        <w:rPr>
          <w:bCs/>
        </w:rPr>
        <w:t>-</w:t>
      </w:r>
      <w:r>
        <w:rPr>
          <w:b/>
        </w:rPr>
        <w:t>3</w:t>
      </w:r>
      <w:r>
        <w:t xml:space="preserve"> с высокими выходами реакции от 80 % до 95 %. Для изучения антимикробной активности полученных соединений были проведены микробиологические исследования</w:t>
      </w:r>
      <w:r w:rsidR="00FF0E0D">
        <w:t xml:space="preserve"> (таблица 1)</w:t>
      </w:r>
      <w:r>
        <w:t xml:space="preserve">. </w:t>
      </w:r>
    </w:p>
    <w:p w14:paraId="30966AEC" w14:textId="77777777" w:rsidR="00384BC9" w:rsidRDefault="00384BC9" w:rsidP="00384BC9">
      <w:pPr>
        <w:ind w:firstLine="397"/>
        <w:jc w:val="both"/>
      </w:pPr>
      <w:r>
        <w:t xml:space="preserve">Особый интерес представляли кристаллы соединения </w:t>
      </w:r>
      <w:r w:rsidRPr="00683DBA">
        <w:rPr>
          <w:b/>
        </w:rPr>
        <w:t>1</w:t>
      </w:r>
      <w:r>
        <w:t>. По данным электронного микроскопа кристаллы полые с диаметром полости 6-8 микрон (рисунок 1).</w:t>
      </w:r>
    </w:p>
    <w:p w14:paraId="1590AD83" w14:textId="77777777" w:rsidR="00384BC9" w:rsidRDefault="00384BC9" w:rsidP="00384BC9">
      <w:pPr>
        <w:ind w:firstLine="397"/>
        <w:jc w:val="both"/>
      </w:pPr>
    </w:p>
    <w:p w14:paraId="6A5D42E5" w14:textId="77777777" w:rsidR="00384BC9" w:rsidRDefault="00384BC9" w:rsidP="00384BC9">
      <w:pPr>
        <w:ind w:firstLine="397"/>
        <w:jc w:val="center"/>
      </w:pPr>
      <w:r w:rsidRPr="00683DBA">
        <w:rPr>
          <w:noProof/>
          <w:sz w:val="28"/>
          <w:szCs w:val="28"/>
        </w:rPr>
        <w:drawing>
          <wp:inline distT="0" distB="0" distL="0" distR="0" wp14:anchorId="182642D4" wp14:editId="0EDE824E">
            <wp:extent cx="1860605" cy="1388994"/>
            <wp:effectExtent l="0" t="0" r="6350" b="1905"/>
            <wp:docPr id="5" name="Рисунок 5" descr="B:\CHEMISTRY\Ученики\Спектры\Оптика\Ph3P_амидакр_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:\CHEMISTRY\Ученики\Спектры\Оптика\Ph3P_амидакр_0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59" cy="142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  <w:r w:rsidRPr="00683DBA">
        <w:rPr>
          <w:noProof/>
          <w:sz w:val="28"/>
          <w:szCs w:val="28"/>
        </w:rPr>
        <w:drawing>
          <wp:inline distT="0" distB="0" distL="0" distR="0" wp14:anchorId="0939A229" wp14:editId="030EBEBD">
            <wp:extent cx="1852654" cy="1386252"/>
            <wp:effectExtent l="0" t="0" r="0" b="4445"/>
            <wp:docPr id="4" name="Рисунок 4" descr="B:\CHEMISTRY\Ученики\Спектры\Оптика\Ph3P_амидакр_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:\CHEMISTRY\Ученики\Спектры\Оптика\Ph3P_амидакр_0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56" cy="142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C2FE6" w14:textId="00649ACF" w:rsidR="00384BC9" w:rsidRPr="00384BC9" w:rsidRDefault="00384BC9" w:rsidP="00384BC9">
      <w:pPr>
        <w:ind w:firstLine="397"/>
        <w:jc w:val="center"/>
      </w:pPr>
      <w:r>
        <w:t>Рис</w:t>
      </w:r>
      <w:r w:rsidR="00E51E05">
        <w:t>.</w:t>
      </w:r>
      <w:r>
        <w:t xml:space="preserve"> 1. Фотографии кристаллов соединения </w:t>
      </w:r>
      <w:r>
        <w:rPr>
          <w:b/>
        </w:rPr>
        <w:t>1</w:t>
      </w:r>
    </w:p>
    <w:p w14:paraId="4F2E7DC3" w14:textId="77777777" w:rsidR="00720950" w:rsidRDefault="00720950" w:rsidP="00720950">
      <w:pPr>
        <w:ind w:firstLine="397"/>
        <w:jc w:val="both"/>
      </w:pPr>
    </w:p>
    <w:p w14:paraId="28A8DE41" w14:textId="54D1D780" w:rsidR="00720950" w:rsidRDefault="00720950" w:rsidP="00FF0E0D">
      <w:r w:rsidRPr="005749B6">
        <w:t>Таблица 1.</w:t>
      </w:r>
      <w:r>
        <w:t xml:space="preserve"> </w:t>
      </w:r>
      <w:r w:rsidRPr="00720950">
        <w:t>Антимикробная активность соединений 1-</w:t>
      </w:r>
      <w:r>
        <w:t>3</w:t>
      </w:r>
      <w:r w:rsidRPr="00720950">
        <w:t xml:space="preserve"> (диффузионный ме</w:t>
      </w:r>
      <w:r>
        <w:t>то</w:t>
      </w:r>
      <w:r w:rsidRPr="00720950">
        <w:t>д, 1</w:t>
      </w:r>
      <w:r>
        <w:t xml:space="preserve"> </w:t>
      </w:r>
      <w:r w:rsidRPr="00720950">
        <w:t xml:space="preserve">%, </w:t>
      </w:r>
      <w:proofErr w:type="spellStart"/>
      <w:r w:rsidRPr="00720950">
        <w:t>EtOH</w:t>
      </w:r>
      <w:proofErr w:type="spellEnd"/>
      <w:r w:rsidRPr="00720950">
        <w:t>)</w:t>
      </w:r>
    </w:p>
    <w:tbl>
      <w:tblPr>
        <w:tblW w:w="921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7"/>
        <w:gridCol w:w="1235"/>
        <w:gridCol w:w="1310"/>
        <w:gridCol w:w="1728"/>
        <w:gridCol w:w="1913"/>
        <w:gridCol w:w="1393"/>
      </w:tblGrid>
      <w:tr w:rsidR="00720950" w:rsidRPr="00720950" w14:paraId="7AFA8793" w14:textId="77777777" w:rsidTr="00384BC9">
        <w:trPr>
          <w:trHeight w:val="209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433D1EC1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 </w:t>
            </w:r>
          </w:p>
        </w:tc>
        <w:tc>
          <w:tcPr>
            <w:tcW w:w="75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AD1BADE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Величина зоны задержки роста, d (мм)</w:t>
            </w:r>
          </w:p>
        </w:tc>
      </w:tr>
      <w:tr w:rsidR="00720950" w:rsidRPr="00720950" w14:paraId="1B566055" w14:textId="77777777" w:rsidTr="00384BC9">
        <w:trPr>
          <w:trHeight w:val="421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783003B1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№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50A8FB7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1384768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47183826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072EDBB5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BAF5053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proofErr w:type="spellStart"/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Candida</w:t>
            </w:r>
            <w:proofErr w:type="spellEnd"/>
          </w:p>
          <w:p w14:paraId="7FA94203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Alb</w:t>
            </w:r>
            <w:proofErr w:type="spellStart"/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icans</w:t>
            </w:r>
            <w:proofErr w:type="spellEnd"/>
          </w:p>
        </w:tc>
      </w:tr>
      <w:tr w:rsidR="00720950" w:rsidRPr="00720950" w14:paraId="28D2EE2C" w14:textId="77777777" w:rsidTr="00384BC9">
        <w:trPr>
          <w:trHeight w:val="209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BBA5E71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7C5EC6C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F0B96C5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AA3CB80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Нет роста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8C2AF5D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Нет роста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7FCE4FA8" w14:textId="77777777" w:rsidR="00720950" w:rsidRPr="00720950" w:rsidRDefault="00720950" w:rsidP="00720950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Нет роста</w:t>
            </w:r>
          </w:p>
        </w:tc>
      </w:tr>
      <w:tr w:rsidR="00384BC9" w:rsidRPr="00720950" w14:paraId="39CA7214" w14:textId="77777777" w:rsidTr="00384BC9">
        <w:trPr>
          <w:trHeight w:val="209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3F470D7B" w14:textId="21382461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2</w:t>
            </w: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23DCFF31" w14:textId="01D86BD8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7036CB59" w14:textId="66ADDF56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0123F94A" w14:textId="375DC3FB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-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5C1F4B58" w14:textId="23344795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8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379A6967" w14:textId="27AAD8FA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8</w:t>
            </w:r>
          </w:p>
        </w:tc>
      </w:tr>
      <w:tr w:rsidR="00384BC9" w:rsidRPr="00720950" w14:paraId="0460E4C0" w14:textId="77777777" w:rsidTr="00384BC9">
        <w:trPr>
          <w:trHeight w:val="209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038AAB8D" w14:textId="2D1F6737" w:rsidR="00384BC9" w:rsidRDefault="00384BC9" w:rsidP="00384BC9">
            <w:pPr>
              <w:jc w:val="center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3</w:t>
            </w: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79E3EBD4" w14:textId="28C768E5" w:rsidR="00384BC9" w:rsidRPr="00720950" w:rsidRDefault="00384BC9" w:rsidP="00384BC9">
            <w:pPr>
              <w:jc w:val="center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-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37DB1947" w14:textId="050FF0B6" w:rsidR="00384BC9" w:rsidRPr="00720950" w:rsidRDefault="00384BC9" w:rsidP="00384BC9">
            <w:pPr>
              <w:jc w:val="center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6B659CF8" w14:textId="4F922F96" w:rsidR="00384BC9" w:rsidRPr="00720950" w:rsidRDefault="00384BC9" w:rsidP="00384BC9">
            <w:pPr>
              <w:jc w:val="center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-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3443D0AD" w14:textId="3638738C" w:rsidR="00384BC9" w:rsidRPr="00720950" w:rsidRDefault="00384BC9" w:rsidP="00384BC9">
            <w:pPr>
              <w:jc w:val="center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13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</w:tcPr>
          <w:p w14:paraId="28A95CFB" w14:textId="2EB58479" w:rsidR="00384BC9" w:rsidRPr="00720950" w:rsidRDefault="00384BC9" w:rsidP="00384BC9">
            <w:pPr>
              <w:jc w:val="center"/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13</w:t>
            </w:r>
          </w:p>
        </w:tc>
      </w:tr>
      <w:tr w:rsidR="00384BC9" w:rsidRPr="00720950" w14:paraId="5F5A0265" w14:textId="77777777" w:rsidTr="00384BC9">
        <w:trPr>
          <w:trHeight w:val="209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40D5939F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Хлоргексидин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C8D1726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</w:t>
            </w: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BBDE539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8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F0F7C12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9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00179982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17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468B0F9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1</w:t>
            </w: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384BC9" w:rsidRPr="00720950" w14:paraId="47F63B8F" w14:textId="77777777" w:rsidTr="00384BC9">
        <w:trPr>
          <w:trHeight w:val="209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B1ABE2D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Гентамицин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BFE83E2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19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E167681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13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ECD0103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15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79ACBB3C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  <w:lang w:val="en-US"/>
              </w:rPr>
              <w:t>15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7297E341" w14:textId="77777777" w:rsidR="00384BC9" w:rsidRPr="00720950" w:rsidRDefault="00384BC9" w:rsidP="00384BC9">
            <w:pPr>
              <w:jc w:val="center"/>
              <w:rPr>
                <w:sz w:val="22"/>
                <w:szCs w:val="22"/>
              </w:rPr>
            </w:pPr>
            <w:r w:rsidRPr="00720950">
              <w:rPr>
                <w:rFonts w:eastAsia="Calibri"/>
                <w:color w:val="000000" w:themeColor="text1"/>
                <w:kern w:val="24"/>
                <w:sz w:val="22"/>
                <w:szCs w:val="22"/>
              </w:rPr>
              <w:t>-</w:t>
            </w:r>
          </w:p>
        </w:tc>
      </w:tr>
    </w:tbl>
    <w:p w14:paraId="1145395F" w14:textId="77777777" w:rsidR="00720950" w:rsidRDefault="00720950" w:rsidP="00720950">
      <w:pPr>
        <w:ind w:firstLine="397"/>
        <w:jc w:val="both"/>
      </w:pPr>
    </w:p>
    <w:p w14:paraId="5A07A2A7" w14:textId="702FE89B" w:rsidR="00720950" w:rsidRPr="00384BC9" w:rsidRDefault="00720950" w:rsidP="00384BC9">
      <w:pPr>
        <w:ind w:firstLine="397"/>
        <w:jc w:val="both"/>
      </w:pPr>
      <w:r w:rsidRPr="00720950">
        <w:rPr>
          <w:i/>
        </w:rPr>
        <w:t>Работа выполнена за счет средств Программы стратегического академического лидерства Казанского (Приволжского) федерального университета («Приоритет-2030»)</w:t>
      </w:r>
      <w:r w:rsidR="00477EEF">
        <w:rPr>
          <w:i/>
        </w:rPr>
        <w:t>.</w:t>
      </w:r>
      <w:bookmarkStart w:id="0" w:name="_GoBack"/>
      <w:bookmarkEnd w:id="0"/>
    </w:p>
    <w:sectPr w:rsidR="00720950" w:rsidRPr="00384B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21D03"/>
    <w:rsid w:val="00130241"/>
    <w:rsid w:val="001E61C2"/>
    <w:rsid w:val="001F0493"/>
    <w:rsid w:val="002264EE"/>
    <w:rsid w:val="0023307C"/>
    <w:rsid w:val="0031361E"/>
    <w:rsid w:val="00384BC9"/>
    <w:rsid w:val="00391C38"/>
    <w:rsid w:val="003B76D6"/>
    <w:rsid w:val="00477EEF"/>
    <w:rsid w:val="004A26A3"/>
    <w:rsid w:val="004F0EDF"/>
    <w:rsid w:val="00522BF1"/>
    <w:rsid w:val="00590166"/>
    <w:rsid w:val="006F7A19"/>
    <w:rsid w:val="00720950"/>
    <w:rsid w:val="00775389"/>
    <w:rsid w:val="007818D4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03FD4"/>
    <w:rsid w:val="00A314FE"/>
    <w:rsid w:val="00BF36F8"/>
    <w:rsid w:val="00BF4622"/>
    <w:rsid w:val="00CD00B1"/>
    <w:rsid w:val="00D22306"/>
    <w:rsid w:val="00D42542"/>
    <w:rsid w:val="00D8121C"/>
    <w:rsid w:val="00E22189"/>
    <w:rsid w:val="00E51E05"/>
    <w:rsid w:val="00E74069"/>
    <w:rsid w:val="00E74971"/>
    <w:rsid w:val="00EB1F49"/>
    <w:rsid w:val="00F865B3"/>
    <w:rsid w:val="00FB1509"/>
    <w:rsid w:val="00FF0E0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7209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B15A71-8146-402E-85A1-0782F4FC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Азалия Нафикова</cp:lastModifiedBy>
  <cp:revision>11</cp:revision>
  <dcterms:created xsi:type="dcterms:W3CDTF">2022-11-07T09:18:00Z</dcterms:created>
  <dcterms:modified xsi:type="dcterms:W3CDTF">2023-02-14T21:16:00Z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