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FA1" w:rsidRDefault="001048F8" w:rsidP="00285489">
      <w:pPr>
        <w:jc w:val="center"/>
        <w:rPr>
          <w:rFonts w:cs="Arial"/>
          <w:b/>
          <w:bCs/>
          <w:lang w:val="ru-RU"/>
        </w:rPr>
      </w:pPr>
      <w:r w:rsidRPr="001048F8">
        <w:rPr>
          <w:rFonts w:cs="Arial"/>
          <w:b/>
          <w:bCs/>
          <w:lang w:val="ru-RU"/>
        </w:rPr>
        <w:t>Синтез новых функциональных производных хинолин-4-карбоновых кислот для адресной доставки в клетки гепатоцеллюлярной карциномы</w:t>
      </w:r>
    </w:p>
    <w:p w:rsidR="00A45793" w:rsidRPr="004E7056" w:rsidRDefault="00A45793" w:rsidP="00285489">
      <w:pPr>
        <w:jc w:val="center"/>
        <w:rPr>
          <w:b/>
          <w:bCs/>
          <w:i/>
          <w:iCs/>
          <w:lang w:val="ru-RU"/>
        </w:rPr>
      </w:pPr>
      <w:proofErr w:type="spellStart"/>
      <w:r w:rsidRPr="004E7056">
        <w:rPr>
          <w:b/>
          <w:bCs/>
          <w:i/>
          <w:iCs/>
          <w:lang w:val="ru-RU"/>
        </w:rPr>
        <w:t>Можегова</w:t>
      </w:r>
      <w:proofErr w:type="spellEnd"/>
      <w:r w:rsidRPr="004E7056">
        <w:rPr>
          <w:b/>
          <w:bCs/>
          <w:i/>
          <w:iCs/>
          <w:lang w:val="ru-RU"/>
        </w:rPr>
        <w:t xml:space="preserve"> А.С.</w:t>
      </w:r>
    </w:p>
    <w:p w:rsidR="00A45793" w:rsidRPr="000D67B8" w:rsidRDefault="00285489" w:rsidP="00285489">
      <w:pPr>
        <w:jc w:val="center"/>
        <w:rPr>
          <w:i/>
          <w:iCs/>
          <w:lang w:val="ru-RU"/>
        </w:rPr>
      </w:pPr>
      <w:r w:rsidRPr="000D67B8">
        <w:rPr>
          <w:i/>
          <w:iCs/>
          <w:lang w:val="ru-RU"/>
        </w:rPr>
        <w:t xml:space="preserve">Студентка, 6 курс </w:t>
      </w:r>
      <w:proofErr w:type="spellStart"/>
      <w:r w:rsidRPr="000D67B8">
        <w:rPr>
          <w:i/>
          <w:iCs/>
          <w:lang w:val="ru-RU"/>
        </w:rPr>
        <w:t>специалитета</w:t>
      </w:r>
      <w:proofErr w:type="spellEnd"/>
    </w:p>
    <w:p w:rsidR="00285489" w:rsidRPr="000D67B8" w:rsidRDefault="00A45793" w:rsidP="00285489">
      <w:pPr>
        <w:jc w:val="center"/>
        <w:rPr>
          <w:i/>
          <w:iCs/>
          <w:lang w:val="ru-RU"/>
        </w:rPr>
      </w:pPr>
      <w:r w:rsidRPr="000D67B8">
        <w:rPr>
          <w:i/>
          <w:iCs/>
          <w:lang w:val="ru-RU"/>
        </w:rPr>
        <w:t xml:space="preserve">Московский государственный университет имени М.В.Ломоносова, </w:t>
      </w:r>
    </w:p>
    <w:p w:rsidR="00A45793" w:rsidRPr="000D67B8" w:rsidRDefault="00A45793" w:rsidP="00285489">
      <w:pPr>
        <w:jc w:val="center"/>
        <w:rPr>
          <w:i/>
          <w:iCs/>
          <w:lang w:val="ru-RU"/>
        </w:rPr>
      </w:pPr>
      <w:r w:rsidRPr="000D67B8">
        <w:rPr>
          <w:i/>
          <w:iCs/>
          <w:lang w:val="ru-RU"/>
        </w:rPr>
        <w:t xml:space="preserve">Химический факультет, Москва, </w:t>
      </w:r>
      <w:r w:rsidR="00285489" w:rsidRPr="000D67B8">
        <w:rPr>
          <w:i/>
          <w:iCs/>
          <w:lang w:val="ru-RU"/>
        </w:rPr>
        <w:t>Россия</w:t>
      </w:r>
    </w:p>
    <w:p w:rsidR="00A45793" w:rsidRPr="000D5FA1" w:rsidRDefault="00A45793" w:rsidP="00285489">
      <w:pPr>
        <w:jc w:val="center"/>
        <w:rPr>
          <w:i/>
          <w:u w:val="single"/>
          <w:lang w:val="ru-RU"/>
        </w:rPr>
      </w:pPr>
      <w:r w:rsidRPr="000D67B8">
        <w:rPr>
          <w:i/>
          <w:lang w:val="en-GB"/>
        </w:rPr>
        <w:t>E</w:t>
      </w:r>
      <w:r w:rsidRPr="000D5FA1">
        <w:rPr>
          <w:i/>
          <w:lang w:val="ru-RU"/>
        </w:rPr>
        <w:t>-</w:t>
      </w:r>
      <w:r w:rsidRPr="000D67B8">
        <w:rPr>
          <w:i/>
          <w:lang w:val="en-GB"/>
        </w:rPr>
        <w:t>mail</w:t>
      </w:r>
      <w:r w:rsidRPr="000D5FA1">
        <w:rPr>
          <w:i/>
          <w:lang w:val="ru-RU"/>
        </w:rPr>
        <w:t xml:space="preserve">: </w:t>
      </w:r>
      <w:proofErr w:type="spellStart"/>
      <w:r w:rsidRPr="000D67B8">
        <w:rPr>
          <w:i/>
          <w:u w:val="single"/>
        </w:rPr>
        <w:t>anastasiia</w:t>
      </w:r>
      <w:proofErr w:type="spellEnd"/>
      <w:r w:rsidRPr="000D5FA1">
        <w:rPr>
          <w:i/>
          <w:u w:val="single"/>
          <w:lang w:val="ru-RU"/>
        </w:rPr>
        <w:t>.</w:t>
      </w:r>
      <w:proofErr w:type="spellStart"/>
      <w:r w:rsidRPr="000D67B8">
        <w:rPr>
          <w:i/>
          <w:u w:val="single"/>
        </w:rPr>
        <w:t>mozhegova</w:t>
      </w:r>
      <w:proofErr w:type="spellEnd"/>
      <w:r w:rsidRPr="000D5FA1">
        <w:rPr>
          <w:i/>
          <w:u w:val="single"/>
          <w:lang w:val="ru-RU"/>
        </w:rPr>
        <w:t>@</w:t>
      </w:r>
      <w:r w:rsidRPr="000D67B8">
        <w:rPr>
          <w:i/>
          <w:u w:val="single"/>
        </w:rPr>
        <w:t>chemistry</w:t>
      </w:r>
      <w:r w:rsidRPr="000D5FA1">
        <w:rPr>
          <w:i/>
          <w:u w:val="single"/>
          <w:lang w:val="ru-RU"/>
        </w:rPr>
        <w:t>.</w:t>
      </w:r>
      <w:proofErr w:type="spellStart"/>
      <w:r w:rsidRPr="000D67B8">
        <w:rPr>
          <w:i/>
          <w:u w:val="single"/>
        </w:rPr>
        <w:t>msu</w:t>
      </w:r>
      <w:proofErr w:type="spellEnd"/>
      <w:r w:rsidRPr="000D5FA1">
        <w:rPr>
          <w:i/>
          <w:u w:val="single"/>
          <w:lang w:val="ru-RU"/>
        </w:rPr>
        <w:t>.</w:t>
      </w:r>
      <w:proofErr w:type="spellStart"/>
      <w:r w:rsidRPr="000D67B8">
        <w:rPr>
          <w:i/>
          <w:u w:val="single"/>
        </w:rPr>
        <w:t>ru</w:t>
      </w:r>
      <w:proofErr w:type="spellEnd"/>
    </w:p>
    <w:p w:rsidR="005C4C36" w:rsidRDefault="004E7056" w:rsidP="00285489">
      <w:pPr>
        <w:ind w:firstLine="397"/>
        <w:jc w:val="both"/>
        <w:rPr>
          <w:lang w:val="ru-RU"/>
        </w:rPr>
      </w:pPr>
      <w:r>
        <w:rPr>
          <w:lang w:val="ru-RU"/>
        </w:rPr>
        <w:t>Ранее в лаборатории биологически активных</w:t>
      </w:r>
      <w:r w:rsidR="00A45793" w:rsidRPr="000D67B8">
        <w:rPr>
          <w:lang w:val="ru-RU"/>
        </w:rPr>
        <w:t xml:space="preserve"> было установлено, что </w:t>
      </w:r>
      <w:r w:rsidR="00DA58F9" w:rsidRPr="000D67B8">
        <w:rPr>
          <w:lang w:val="ru-RU"/>
        </w:rPr>
        <w:t xml:space="preserve">некоторые хинолин-4-карбоновые кислоты способны эффективно взаимодействовать </w:t>
      </w:r>
      <w:r w:rsidR="00A45793" w:rsidRPr="000D67B8">
        <w:rPr>
          <w:lang w:val="ru-RU"/>
        </w:rPr>
        <w:t xml:space="preserve">с </w:t>
      </w:r>
      <w:r>
        <w:rPr>
          <w:lang w:val="ru-RU"/>
        </w:rPr>
        <w:t xml:space="preserve">трансмембранным белком </w:t>
      </w:r>
      <w:proofErr w:type="spellStart"/>
      <w:r w:rsidR="00A45793" w:rsidRPr="000D67B8">
        <w:rPr>
          <w:lang w:val="ru-RU"/>
        </w:rPr>
        <w:t>асиалогликопротеиновым</w:t>
      </w:r>
      <w:proofErr w:type="spellEnd"/>
      <w:r w:rsidR="00A45793" w:rsidRPr="000D67B8">
        <w:rPr>
          <w:lang w:val="ru-RU"/>
        </w:rPr>
        <w:t xml:space="preserve"> рецептором</w:t>
      </w:r>
      <w:r>
        <w:rPr>
          <w:lang w:val="ru-RU"/>
        </w:rPr>
        <w:t xml:space="preserve"> и поэтому могут быть использованы как </w:t>
      </w:r>
      <w:proofErr w:type="spellStart"/>
      <w:r>
        <w:rPr>
          <w:lang w:val="ru-RU"/>
        </w:rPr>
        <w:t>векорные</w:t>
      </w:r>
      <w:proofErr w:type="spellEnd"/>
      <w:r>
        <w:rPr>
          <w:lang w:val="ru-RU"/>
        </w:rPr>
        <w:t xml:space="preserve"> фрагменты для транспорта лекарственных и диагностических препаратов в </w:t>
      </w:r>
      <w:proofErr w:type="spellStart"/>
      <w:r>
        <w:rPr>
          <w:lang w:val="ru-RU"/>
        </w:rPr>
        <w:t>гепатоциты</w:t>
      </w:r>
      <w:proofErr w:type="spellEnd"/>
      <w:r w:rsidR="009B54AC" w:rsidRPr="000D67B8">
        <w:rPr>
          <w:lang w:val="ru-RU"/>
        </w:rPr>
        <w:t xml:space="preserve"> [</w:t>
      </w:r>
      <w:r>
        <w:rPr>
          <w:lang w:val="ru-RU"/>
        </w:rPr>
        <w:t>1</w:t>
      </w:r>
      <w:r w:rsidR="009B54AC" w:rsidRPr="000D67B8">
        <w:rPr>
          <w:lang w:val="ru-RU"/>
        </w:rPr>
        <w:t>]</w:t>
      </w:r>
      <w:r w:rsidR="00A45793" w:rsidRPr="000D67B8">
        <w:rPr>
          <w:lang w:val="ru-RU"/>
        </w:rPr>
        <w:t xml:space="preserve">. </w:t>
      </w:r>
    </w:p>
    <w:p w:rsidR="00A45793" w:rsidRPr="000D67B8" w:rsidRDefault="005C4C36" w:rsidP="00285489">
      <w:pPr>
        <w:ind w:firstLine="397"/>
        <w:jc w:val="both"/>
        <w:rPr>
          <w:lang w:val="ru-RU"/>
        </w:rPr>
      </w:pPr>
      <w:r>
        <w:rPr>
          <w:lang w:val="ru-RU"/>
        </w:rPr>
        <w:t xml:space="preserve">Целью данного </w:t>
      </w:r>
      <w:proofErr w:type="spellStart"/>
      <w:r>
        <w:rPr>
          <w:lang w:val="ru-RU"/>
        </w:rPr>
        <w:t>иследования</w:t>
      </w:r>
      <w:proofErr w:type="spellEnd"/>
      <w:r>
        <w:rPr>
          <w:lang w:val="ru-RU"/>
        </w:rPr>
        <w:t xml:space="preserve"> стала</w:t>
      </w:r>
      <w:r w:rsidR="004E7056">
        <w:rPr>
          <w:lang w:val="ru-RU"/>
        </w:rPr>
        <w:t xml:space="preserve"> разработк</w:t>
      </w:r>
      <w:r>
        <w:rPr>
          <w:lang w:val="ru-RU"/>
        </w:rPr>
        <w:t>а</w:t>
      </w:r>
      <w:r w:rsidR="004E7056">
        <w:rPr>
          <w:lang w:val="ru-RU"/>
        </w:rPr>
        <w:t xml:space="preserve"> синтетическ</w:t>
      </w:r>
      <w:r>
        <w:rPr>
          <w:lang w:val="ru-RU"/>
        </w:rPr>
        <w:t>ого</w:t>
      </w:r>
      <w:r w:rsidR="004E7056">
        <w:rPr>
          <w:lang w:val="ru-RU"/>
        </w:rPr>
        <w:t xml:space="preserve"> подход</w:t>
      </w:r>
      <w:r>
        <w:rPr>
          <w:lang w:val="ru-RU"/>
        </w:rPr>
        <w:t>а</w:t>
      </w:r>
      <w:r w:rsidR="004E7056">
        <w:rPr>
          <w:lang w:val="ru-RU"/>
        </w:rPr>
        <w:t xml:space="preserve"> к производным хинолин-4-карбонов</w:t>
      </w:r>
      <w:r>
        <w:rPr>
          <w:lang w:val="ru-RU"/>
        </w:rPr>
        <w:t>ой</w:t>
      </w:r>
      <w:r w:rsidR="004E7056">
        <w:rPr>
          <w:lang w:val="ru-RU"/>
        </w:rPr>
        <w:t xml:space="preserve"> кислот</w:t>
      </w:r>
      <w:r>
        <w:rPr>
          <w:lang w:val="ru-RU"/>
        </w:rPr>
        <w:t xml:space="preserve">ы, которые далее могут быть эффективно соединены </w:t>
      </w:r>
      <w:r w:rsidR="004E7056">
        <w:rPr>
          <w:lang w:val="ru-RU"/>
        </w:rPr>
        <w:t>с молекулой действующего вещества.</w:t>
      </w:r>
    </w:p>
    <w:p w:rsidR="00E22ACB" w:rsidRPr="000D67B8" w:rsidRDefault="00F95545" w:rsidP="00285489">
      <w:pPr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-44450</wp:posOffset>
            </wp:positionH>
            <wp:positionV relativeFrom="paragraph">
              <wp:posOffset>503555</wp:posOffset>
            </wp:positionV>
            <wp:extent cx="6118225" cy="2595245"/>
            <wp:effectExtent l="19050" t="0" r="0" b="0"/>
            <wp:wrapTopAndBottom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259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C4C36">
        <w:rPr>
          <w:lang w:val="ru-RU"/>
        </w:rPr>
        <w:t>Б</w:t>
      </w:r>
      <w:r w:rsidR="009B54AC" w:rsidRPr="000D67B8">
        <w:rPr>
          <w:lang w:val="ru-RU"/>
        </w:rPr>
        <w:t>ыла предложена схема синтеза</w:t>
      </w:r>
      <w:r w:rsidR="004E7056">
        <w:rPr>
          <w:lang w:val="ru-RU"/>
        </w:rPr>
        <w:t xml:space="preserve">, ключевой стадией которой является реакция </w:t>
      </w:r>
      <w:proofErr w:type="spellStart"/>
      <w:r w:rsidR="004E7056">
        <w:rPr>
          <w:lang w:val="ru-RU"/>
        </w:rPr>
        <w:t>Соногаширы</w:t>
      </w:r>
      <w:proofErr w:type="spellEnd"/>
      <w:r w:rsidR="009B54AC" w:rsidRPr="000D67B8">
        <w:rPr>
          <w:lang w:val="ru-RU"/>
        </w:rPr>
        <w:t>:</w:t>
      </w:r>
    </w:p>
    <w:p w:rsidR="00834CDE" w:rsidRDefault="00834CDE" w:rsidP="00285489">
      <w:pPr>
        <w:jc w:val="center"/>
        <w:rPr>
          <w:lang w:val="ru-RU"/>
        </w:rPr>
      </w:pPr>
    </w:p>
    <w:p w:rsidR="00285489" w:rsidRDefault="00285489" w:rsidP="00285489">
      <w:pPr>
        <w:jc w:val="center"/>
        <w:rPr>
          <w:lang w:val="ru-RU"/>
        </w:rPr>
      </w:pPr>
      <w:r w:rsidRPr="000D67B8">
        <w:rPr>
          <w:lang w:val="ru-RU"/>
        </w:rPr>
        <w:t>Схема 1. Синтез целевых производных хинолин-4-карбонов</w:t>
      </w:r>
      <w:r w:rsidR="005C4C36">
        <w:rPr>
          <w:lang w:val="ru-RU"/>
        </w:rPr>
        <w:t>ой</w:t>
      </w:r>
      <w:r w:rsidRPr="000D67B8">
        <w:rPr>
          <w:lang w:val="ru-RU"/>
        </w:rPr>
        <w:t xml:space="preserve"> кислот</w:t>
      </w:r>
      <w:r w:rsidR="005C4C36">
        <w:rPr>
          <w:lang w:val="ru-RU"/>
        </w:rPr>
        <w:t>ы</w:t>
      </w:r>
    </w:p>
    <w:p w:rsidR="001048F8" w:rsidRDefault="001048F8" w:rsidP="00285489">
      <w:pPr>
        <w:jc w:val="center"/>
        <w:rPr>
          <w:lang w:val="ru-RU"/>
        </w:rPr>
      </w:pPr>
    </w:p>
    <w:p w:rsidR="00A45793" w:rsidRDefault="001048F8" w:rsidP="00285489">
      <w:pPr>
        <w:ind w:firstLine="397"/>
        <w:jc w:val="both"/>
        <w:rPr>
          <w:lang w:val="ru-RU"/>
        </w:rPr>
      </w:pPr>
      <w:r w:rsidRPr="001048F8">
        <w:rPr>
          <w:lang w:val="ru-RU"/>
        </w:rPr>
        <w:t xml:space="preserve">Благодаря введенной тройной связи стало возможным проведение </w:t>
      </w:r>
      <w:proofErr w:type="spellStart"/>
      <w:r w:rsidRPr="001048F8">
        <w:rPr>
          <w:lang w:val="ru-RU"/>
        </w:rPr>
        <w:t>медь-катализируемого</w:t>
      </w:r>
      <w:proofErr w:type="spellEnd"/>
      <w:r w:rsidRPr="001048F8">
        <w:rPr>
          <w:lang w:val="ru-RU"/>
        </w:rPr>
        <w:t xml:space="preserve"> </w:t>
      </w:r>
      <w:proofErr w:type="spellStart"/>
      <w:r w:rsidRPr="001048F8">
        <w:rPr>
          <w:lang w:val="ru-RU"/>
        </w:rPr>
        <w:t>азид-алкинового</w:t>
      </w:r>
      <w:proofErr w:type="spellEnd"/>
      <w:r w:rsidRPr="001048F8">
        <w:rPr>
          <w:lang w:val="ru-RU"/>
        </w:rPr>
        <w:t xml:space="preserve"> </w:t>
      </w:r>
      <w:proofErr w:type="spellStart"/>
      <w:r w:rsidRPr="001048F8">
        <w:rPr>
          <w:lang w:val="ru-RU"/>
        </w:rPr>
        <w:t>циклоприсоединения</w:t>
      </w:r>
      <w:proofErr w:type="spellEnd"/>
      <w:r w:rsidRPr="001048F8">
        <w:rPr>
          <w:lang w:val="ru-RU"/>
        </w:rPr>
        <w:t xml:space="preserve"> </w:t>
      </w:r>
      <w:proofErr w:type="gramStart"/>
      <w:r w:rsidRPr="001048F8">
        <w:rPr>
          <w:lang w:val="ru-RU"/>
        </w:rPr>
        <w:t>–с</w:t>
      </w:r>
      <w:proofErr w:type="gramEnd"/>
      <w:r w:rsidRPr="001048F8">
        <w:rPr>
          <w:lang w:val="ru-RU"/>
        </w:rPr>
        <w:t xml:space="preserve">елективной реакции, </w:t>
      </w:r>
      <w:r>
        <w:rPr>
          <w:lang w:val="ru-RU"/>
        </w:rPr>
        <w:t xml:space="preserve">протекающей с высокими выходами, а также </w:t>
      </w:r>
      <w:r w:rsidRPr="001048F8">
        <w:rPr>
          <w:lang w:val="ru-RU"/>
        </w:rPr>
        <w:t xml:space="preserve">отвечающей концепциям </w:t>
      </w:r>
      <w:proofErr w:type="spellStart"/>
      <w:r w:rsidRPr="001048F8">
        <w:rPr>
          <w:lang w:val="ru-RU"/>
        </w:rPr>
        <w:t>клик-химии</w:t>
      </w:r>
      <w:proofErr w:type="spellEnd"/>
      <w:r w:rsidRPr="001048F8">
        <w:rPr>
          <w:lang w:val="ru-RU"/>
        </w:rPr>
        <w:t>. Далее это позволит соединять полученные хинолин-4-карбоновые кислоты с переносимым веществом.</w:t>
      </w:r>
      <w:r w:rsidR="004E7056">
        <w:rPr>
          <w:lang w:val="ru-RU"/>
        </w:rPr>
        <w:t xml:space="preserve"> </w:t>
      </w:r>
    </w:p>
    <w:p w:rsidR="004E7056" w:rsidRPr="000D67B8" w:rsidRDefault="004E7056" w:rsidP="00285489">
      <w:pPr>
        <w:ind w:firstLine="397"/>
        <w:jc w:val="both"/>
        <w:rPr>
          <w:lang w:val="ru-RU"/>
        </w:rPr>
      </w:pPr>
    </w:p>
    <w:p w:rsidR="00A45793" w:rsidRPr="000D67B8" w:rsidRDefault="00A45793" w:rsidP="00285489">
      <w:pPr>
        <w:widowControl w:val="0"/>
        <w:autoSpaceDE w:val="0"/>
        <w:autoSpaceDN w:val="0"/>
        <w:adjustRightInd w:val="0"/>
        <w:ind w:left="640" w:hanging="640"/>
        <w:jc w:val="center"/>
        <w:rPr>
          <w:b/>
          <w:lang w:val="ru-RU"/>
        </w:rPr>
      </w:pPr>
      <w:r w:rsidRPr="000D67B8">
        <w:rPr>
          <w:b/>
          <w:lang w:val="ru-RU"/>
        </w:rPr>
        <w:t>Литература</w:t>
      </w:r>
    </w:p>
    <w:p w:rsidR="00384A61" w:rsidRPr="004E7056" w:rsidRDefault="000D67B8" w:rsidP="000D67B8">
      <w:r w:rsidRPr="000D5FA1">
        <w:rPr>
          <w:lang w:val="ru-RU"/>
        </w:rPr>
        <w:t>1</w:t>
      </w:r>
      <w:r w:rsidR="004E7056" w:rsidRPr="000D5FA1">
        <w:rPr>
          <w:lang w:val="ru-RU"/>
        </w:rPr>
        <w:t xml:space="preserve">. </w:t>
      </w:r>
      <w:proofErr w:type="spellStart"/>
      <w:r w:rsidR="00A45793" w:rsidRPr="000D67B8">
        <w:t>Majouga</w:t>
      </w:r>
      <w:proofErr w:type="spellEnd"/>
      <w:r w:rsidR="00A45793" w:rsidRPr="000D5FA1">
        <w:rPr>
          <w:lang w:val="ru-RU"/>
        </w:rPr>
        <w:t xml:space="preserve"> </w:t>
      </w:r>
      <w:r w:rsidR="00A45793" w:rsidRPr="000D67B8">
        <w:t>A</w:t>
      </w:r>
      <w:r w:rsidR="00A45793" w:rsidRPr="000D5FA1">
        <w:rPr>
          <w:lang w:val="ru-RU"/>
        </w:rPr>
        <w:t>.</w:t>
      </w:r>
      <w:r w:rsidR="00A45793" w:rsidRPr="000D67B8">
        <w:t>G</w:t>
      </w:r>
      <w:r w:rsidR="00A45793" w:rsidRPr="000D5FA1">
        <w:rPr>
          <w:lang w:val="ru-RU"/>
        </w:rPr>
        <w:t xml:space="preserve">. </w:t>
      </w:r>
      <w:r w:rsidR="00A45793" w:rsidRPr="000D67B8">
        <w:t>et</w:t>
      </w:r>
      <w:r w:rsidR="00A45793" w:rsidRPr="000D5FA1">
        <w:rPr>
          <w:lang w:val="ru-RU"/>
        </w:rPr>
        <w:t xml:space="preserve"> </w:t>
      </w:r>
      <w:r w:rsidR="00A45793" w:rsidRPr="000D67B8">
        <w:t>al</w:t>
      </w:r>
      <w:r w:rsidR="00A45793" w:rsidRPr="000D5FA1">
        <w:rPr>
          <w:lang w:val="ru-RU"/>
        </w:rPr>
        <w:t xml:space="preserve">. </w:t>
      </w:r>
      <w:r w:rsidR="00A45793" w:rsidRPr="000D67B8">
        <w:t xml:space="preserve">Identification of novel Small-molecule ASGP-R </w:t>
      </w:r>
      <w:proofErr w:type="spellStart"/>
      <w:r w:rsidR="00A45793" w:rsidRPr="000D67B8">
        <w:t>ligands</w:t>
      </w:r>
      <w:proofErr w:type="spellEnd"/>
      <w:r w:rsidR="00A45793" w:rsidRPr="000D67B8">
        <w:t xml:space="preserve"> // </w:t>
      </w:r>
      <w:proofErr w:type="spellStart"/>
      <w:r w:rsidR="00A45793" w:rsidRPr="000D67B8">
        <w:t>Curr</w:t>
      </w:r>
      <w:proofErr w:type="spellEnd"/>
      <w:r w:rsidR="00A45793" w:rsidRPr="000D67B8">
        <w:t xml:space="preserve">. </w:t>
      </w:r>
      <w:proofErr w:type="gramStart"/>
      <w:r w:rsidR="00A45793" w:rsidRPr="000D67B8">
        <w:t xml:space="preserve">Drug </w:t>
      </w:r>
      <w:proofErr w:type="spellStart"/>
      <w:r w:rsidR="00A45793" w:rsidRPr="000D67B8">
        <w:t>Deliv</w:t>
      </w:r>
      <w:proofErr w:type="spellEnd"/>
      <w:r w:rsidR="00A45793" w:rsidRPr="000D67B8">
        <w:t>.</w:t>
      </w:r>
      <w:proofErr w:type="gramEnd"/>
      <w:r w:rsidR="00A45793" w:rsidRPr="000D67B8">
        <w:t xml:space="preserve"> </w:t>
      </w:r>
      <w:r w:rsidR="00A45793" w:rsidRPr="000D67B8">
        <w:rPr>
          <w:bCs/>
        </w:rPr>
        <w:t>2016</w:t>
      </w:r>
      <w:r w:rsidR="00A45793" w:rsidRPr="000D67B8">
        <w:t>. V. 13. P. 1303–1312.</w:t>
      </w:r>
    </w:p>
    <w:sectPr w:rsidR="00384A61" w:rsidRPr="004E7056" w:rsidSect="0043518A">
      <w:pgSz w:w="11900" w:h="16840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C00EA"/>
    <w:multiLevelType w:val="hybridMultilevel"/>
    <w:tmpl w:val="D534B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3C53D2"/>
    <w:multiLevelType w:val="hybridMultilevel"/>
    <w:tmpl w:val="E5045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56F88"/>
    <w:multiLevelType w:val="hybridMultilevel"/>
    <w:tmpl w:val="0302C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3E3042"/>
    <w:rsid w:val="0004541C"/>
    <w:rsid w:val="000D5FA1"/>
    <w:rsid w:val="000D67B8"/>
    <w:rsid w:val="001048F8"/>
    <w:rsid w:val="002250CF"/>
    <w:rsid w:val="002276C9"/>
    <w:rsid w:val="00285489"/>
    <w:rsid w:val="002A36BB"/>
    <w:rsid w:val="00315CAE"/>
    <w:rsid w:val="00340F70"/>
    <w:rsid w:val="00366525"/>
    <w:rsid w:val="00384A61"/>
    <w:rsid w:val="003D76BF"/>
    <w:rsid w:val="003E3042"/>
    <w:rsid w:val="0043518A"/>
    <w:rsid w:val="00467110"/>
    <w:rsid w:val="004E7056"/>
    <w:rsid w:val="005C4C36"/>
    <w:rsid w:val="00605D48"/>
    <w:rsid w:val="00642195"/>
    <w:rsid w:val="00696D5E"/>
    <w:rsid w:val="00720B38"/>
    <w:rsid w:val="007B0E31"/>
    <w:rsid w:val="007E5B2B"/>
    <w:rsid w:val="00802B1A"/>
    <w:rsid w:val="00806EB2"/>
    <w:rsid w:val="00834CDE"/>
    <w:rsid w:val="00907E7C"/>
    <w:rsid w:val="00965BED"/>
    <w:rsid w:val="009B54AC"/>
    <w:rsid w:val="00A45793"/>
    <w:rsid w:val="00A86B5C"/>
    <w:rsid w:val="00AC08BD"/>
    <w:rsid w:val="00BB0967"/>
    <w:rsid w:val="00BF3896"/>
    <w:rsid w:val="00CC7591"/>
    <w:rsid w:val="00CD4507"/>
    <w:rsid w:val="00CF2447"/>
    <w:rsid w:val="00D93B9F"/>
    <w:rsid w:val="00DA3539"/>
    <w:rsid w:val="00DA58F9"/>
    <w:rsid w:val="00DD08B4"/>
    <w:rsid w:val="00DE3FD4"/>
    <w:rsid w:val="00E22ACB"/>
    <w:rsid w:val="00E73341"/>
    <w:rsid w:val="00E95F3A"/>
    <w:rsid w:val="00F95545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042"/>
    <w:rPr>
      <w:rFonts w:ascii="Times New Roman" w:eastAsia="MS Mincho" w:hAnsi="Times New Roman"/>
      <w:sz w:val="24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3042"/>
    <w:pPr>
      <w:jc w:val="center"/>
      <w:outlineLvl w:val="0"/>
    </w:pPr>
    <w:rPr>
      <w:rFonts w:cs="Arial"/>
      <w:b/>
      <w:bCs/>
      <w:sz w:val="28"/>
      <w:szCs w:val="32"/>
    </w:rPr>
  </w:style>
  <w:style w:type="character" w:customStyle="1" w:styleId="a4">
    <w:name w:val="Название Знак"/>
    <w:link w:val="a3"/>
    <w:rsid w:val="003E3042"/>
    <w:rPr>
      <w:rFonts w:ascii="Times New Roman" w:eastAsia="MS Mincho" w:hAnsi="Times New Roman" w:cs="Arial"/>
      <w:b/>
      <w:bCs/>
      <w:sz w:val="28"/>
      <w:szCs w:val="32"/>
      <w:lang w:val="en-US" w:eastAsia="ja-JP"/>
    </w:rPr>
  </w:style>
  <w:style w:type="paragraph" w:styleId="a5">
    <w:name w:val="caption"/>
    <w:basedOn w:val="a"/>
    <w:next w:val="a"/>
    <w:uiPriority w:val="35"/>
    <w:unhideWhenUsed/>
    <w:qFormat/>
    <w:rsid w:val="00A86B5C"/>
    <w:pPr>
      <w:spacing w:after="200"/>
    </w:pPr>
    <w:rPr>
      <w:i/>
      <w:iCs/>
      <w:color w:val="44546A"/>
      <w:sz w:val="18"/>
      <w:szCs w:val="18"/>
    </w:rPr>
  </w:style>
  <w:style w:type="paragraph" w:styleId="a6">
    <w:name w:val="List Paragraph"/>
    <w:basedOn w:val="a"/>
    <w:uiPriority w:val="34"/>
    <w:qFormat/>
    <w:rsid w:val="00384A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6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2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CAD9F5-DD79-4A70-B87C-C110C90D1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Можегова</dc:creator>
  <cp:lastModifiedBy>Windows User</cp:lastModifiedBy>
  <cp:revision>2</cp:revision>
  <dcterms:created xsi:type="dcterms:W3CDTF">2023-03-17T07:22:00Z</dcterms:created>
  <dcterms:modified xsi:type="dcterms:W3CDTF">2023-03-17T07:22:00Z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http://www.zotero.org/styles/advanced-organic-chemistry-letters</vt:lpwstr>
  </property>
  <property fmtid="{D5CDD505-2E9C-101B-9397-08002B2CF9AE}" pid="3" name="Mendeley Recent Style Name 0_1">
    <vt:lpwstr>Advanced Organic Chemistry Letters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http://www.zotero.org/styles/analytical-biochemistry</vt:lpwstr>
  </property>
  <property fmtid="{D5CDD505-2E9C-101B-9397-08002B2CF9AE}" pid="9" name="Mendeley Recent Style Name 3_1">
    <vt:lpwstr>Analytical Biochemistry</vt:lpwstr>
  </property>
  <property fmtid="{D5CDD505-2E9C-101B-9397-08002B2CF9AE}" pid="10" name="Mendeley Recent Style Id 4_1">
    <vt:lpwstr>http://www.zotero.org/styles/analytical-and-bioanalytical-chemistry</vt:lpwstr>
  </property>
  <property fmtid="{D5CDD505-2E9C-101B-9397-08002B2CF9AE}" pid="11" name="Mendeley Recent Style Name 4_1">
    <vt:lpwstr>Analytical and Bioanalytical Chemistry</vt:lpwstr>
  </property>
  <property fmtid="{D5CDD505-2E9C-101B-9397-08002B2CF9AE}" pid="12" name="Mendeley Recent Style Id 5_1">
    <vt:lpwstr>http://www.zotero.org/styles/bioorganic-chemistry</vt:lpwstr>
  </property>
  <property fmtid="{D5CDD505-2E9C-101B-9397-08002B2CF9AE}" pid="13" name="Mendeley Recent Style Name 5_1">
    <vt:lpwstr>Bioorganic Chemistry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http://www.zotero.org/styles/nature</vt:lpwstr>
  </property>
  <property fmtid="{D5CDD505-2E9C-101B-9397-08002B2CF9AE}" pid="17" name="Mendeley Recent Style Name 7_1">
    <vt:lpwstr>Nature</vt:lpwstr>
  </property>
  <property fmtid="{D5CDD505-2E9C-101B-9397-08002B2CF9AE}" pid="18" name="Mendeley Recent Style Id 8_1">
    <vt:lpwstr>http://www.zotero.org/styles/organic-chemistry-frontiers</vt:lpwstr>
  </property>
  <property fmtid="{D5CDD505-2E9C-101B-9397-08002B2CF9AE}" pid="19" name="Mendeley Recent Style Name 8_1">
    <vt:lpwstr>Organic Chemistry Frontiers</vt:lpwstr>
  </property>
  <property fmtid="{D5CDD505-2E9C-101B-9397-08002B2CF9AE}" pid="20" name="Mendeley Recent Style Id 9_1">
    <vt:lpwstr>http://www.zotero.org/styles/the-journal-of-organic-chemistry</vt:lpwstr>
  </property>
  <property fmtid="{D5CDD505-2E9C-101B-9397-08002B2CF9AE}" pid="21" name="Mendeley Recent Style Name 9_1">
    <vt:lpwstr>The Journal of Organic Chemistry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7914a5d4-7931-352f-bcf4-cd68bdc0ab07</vt:lpwstr>
  </property>
  <property fmtid="{D5CDD505-2E9C-101B-9397-08002B2CF9AE}" pid="24" name="Mendeley Citation Style_1">
    <vt:lpwstr>http://www.zotero.org/styles/analytical-and-bioanalytical-chemistry</vt:lpwstr>
  </property>
</Properties>
</file>