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B016E2" w:rsidR="00130241" w:rsidRPr="000A2A94" w:rsidRDefault="000A2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Идентификация продуктов реакции восстановления пиразоло</w:t>
      </w:r>
      <w:r w:rsidRPr="000A2A94">
        <w:rPr>
          <w:b/>
          <w:color w:val="000000"/>
        </w:rPr>
        <w:t>[1,5-a]</w:t>
      </w:r>
      <w:r>
        <w:rPr>
          <w:b/>
          <w:color w:val="000000"/>
        </w:rPr>
        <w:t>пиримидинов с помощью ЯМР спектроскопии</w:t>
      </w:r>
    </w:p>
    <w:p w14:paraId="00000002" w14:textId="293430D6" w:rsidR="00130241" w:rsidRDefault="00B402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0260">
        <w:rPr>
          <w:b/>
          <w:i/>
          <w:color w:val="000000"/>
        </w:rPr>
        <w:t>Аль Мустафа А.</w:t>
      </w:r>
      <w:r w:rsidR="00EB1F49">
        <w:rPr>
          <w:b/>
          <w:i/>
          <w:color w:val="000000"/>
        </w:rPr>
        <w:t>,</w:t>
      </w:r>
      <w:r w:rsidR="000A2A94">
        <w:rPr>
          <w:b/>
          <w:i/>
          <w:color w:val="000000"/>
        </w:rPr>
        <w:t xml:space="preserve"> Новикова Д.С., Трибулович В.Г.</w:t>
      </w:r>
    </w:p>
    <w:p w14:paraId="00000003" w14:textId="0BB2BF6D" w:rsidR="00130241" w:rsidRDefault="000A2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5" w14:textId="641F0FAD" w:rsidR="00130241" w:rsidRPr="00391C38" w:rsidRDefault="000A2A94" w:rsidP="000A2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2A94">
        <w:rPr>
          <w:i/>
          <w:color w:val="000000"/>
        </w:rPr>
        <w:t>Санкт-Петербургский государственный технологический институт (технический университет), лаборатория молекулярной фармакологии, Санкт-Петербург, Россия</w:t>
      </w:r>
    </w:p>
    <w:p w14:paraId="00000008" w14:textId="2AD6A7F6" w:rsidR="00130241" w:rsidRPr="00B402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40260">
        <w:rPr>
          <w:i/>
          <w:color w:val="000000"/>
          <w:lang w:val="en-US"/>
        </w:rPr>
        <w:t>E</w:t>
      </w:r>
      <w:r w:rsidR="003B76D6" w:rsidRPr="00B40260">
        <w:rPr>
          <w:i/>
          <w:color w:val="000000"/>
          <w:lang w:val="en-US"/>
        </w:rPr>
        <w:t>-</w:t>
      </w:r>
      <w:r w:rsidRPr="00B40260">
        <w:rPr>
          <w:i/>
          <w:color w:val="000000"/>
          <w:lang w:val="en-US"/>
        </w:rPr>
        <w:t xml:space="preserve">mail: </w:t>
      </w:r>
      <w:r w:rsidR="00B40260" w:rsidRPr="00B40260">
        <w:rPr>
          <w:lang w:val="en-US"/>
        </w:rPr>
        <w:t>ammar.almus@hotmail.com</w:t>
      </w:r>
    </w:p>
    <w:p w14:paraId="0BCA8126" w14:textId="574E3B09" w:rsidR="000A2A94" w:rsidRDefault="000A2A9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На сегодняшний день известно большое количество реакций, позволяющих получить новые структуры </w:t>
      </w:r>
      <w:r w:rsidR="002F729A">
        <w:rPr>
          <w:color w:val="000000"/>
        </w:rPr>
        <w:t>для пополнения</w:t>
      </w:r>
      <w:r>
        <w:rPr>
          <w:color w:val="000000"/>
        </w:rPr>
        <w:t xml:space="preserve"> химического пространства. Несмотря на это, направленный синтез остается одной из наиболее актуальных и сложных задач в рамках медицинской химии.</w:t>
      </w:r>
      <w:r w:rsidR="00CA5906">
        <w:rPr>
          <w:color w:val="000000"/>
        </w:rPr>
        <w:t xml:space="preserve"> </w:t>
      </w:r>
      <w:r w:rsidRPr="000A2A94">
        <w:rPr>
          <w:color w:val="000000"/>
        </w:rPr>
        <w:t xml:space="preserve">В ходе разработки метода синтеза </w:t>
      </w:r>
      <w:proofErr w:type="spellStart"/>
      <w:r w:rsidRPr="000A2A94">
        <w:t>карбальдегидов</w:t>
      </w:r>
      <w:proofErr w:type="spellEnd"/>
      <w:r w:rsidRPr="000A2A94">
        <w:t xml:space="preserve"> </w:t>
      </w:r>
      <w:proofErr w:type="spellStart"/>
      <w:r w:rsidRPr="000A2A94">
        <w:t>пиразолопиримидинов</w:t>
      </w:r>
      <w:proofErr w:type="spellEnd"/>
      <w:r>
        <w:t xml:space="preserve">, которые представляют собой </w:t>
      </w:r>
      <w:r w:rsidRPr="000A2A94">
        <w:t>билдинг-блок</w:t>
      </w:r>
      <w:r w:rsidR="002F729A">
        <w:t>и</w:t>
      </w:r>
      <w:r>
        <w:t xml:space="preserve"> </w:t>
      </w:r>
      <w:r w:rsidR="002F729A">
        <w:t>для</w:t>
      </w:r>
      <w:r>
        <w:t xml:space="preserve"> конструировани</w:t>
      </w:r>
      <w:r w:rsidR="002F729A">
        <w:t>я</w:t>
      </w:r>
      <w:r>
        <w:t xml:space="preserve"> ингибиторов АМФ-активируемой протеинкиназы, мы осуществили реакцию восстановления </w:t>
      </w:r>
      <w:r w:rsidRPr="00BB26C7">
        <w:t xml:space="preserve">этилового эфира пиразоло[1,5-a]пиримидин-3-карбоновой кислоты </w:t>
      </w:r>
      <w:proofErr w:type="spellStart"/>
      <w:r w:rsidRPr="00BB26C7">
        <w:t>боргидридом</w:t>
      </w:r>
      <w:proofErr w:type="spellEnd"/>
      <w:r w:rsidRPr="00BB26C7">
        <w:t xml:space="preserve"> натрия</w:t>
      </w:r>
      <w:r>
        <w:t xml:space="preserve">. Вместо ожидаемого восстановления сложноэфирной группы, мы наблюдали </w:t>
      </w:r>
      <w:r w:rsidRPr="00BB26C7">
        <w:t>восстановление пиримидинового кольца при сохранении сложноэфирной группы</w:t>
      </w:r>
      <w:r>
        <w:t xml:space="preserve"> </w:t>
      </w:r>
      <w:r w:rsidR="002F729A">
        <w:t xml:space="preserve">в неизменном виде </w:t>
      </w:r>
      <w:r>
        <w:t>(Рис. 1).</w:t>
      </w:r>
    </w:p>
    <w:p w14:paraId="44229FF8" w14:textId="77777777" w:rsidR="000A2A94" w:rsidRDefault="000A2A9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D165951" w14:textId="0D739399" w:rsidR="00070383" w:rsidRDefault="00070383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AF8F5C1" wp14:editId="36AD702B">
            <wp:extent cx="3581117" cy="7810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964" cy="7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8760" w14:textId="18197F8D" w:rsidR="000A2A94" w:rsidRPr="00070383" w:rsidRDefault="00CA5906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A5906">
        <w:t xml:space="preserve">Рис. 1. Направление реакции при восстановлении </w:t>
      </w:r>
      <w:proofErr w:type="spellStart"/>
      <w:r w:rsidRPr="00CA5906">
        <w:t>боргидридом</w:t>
      </w:r>
      <w:proofErr w:type="spellEnd"/>
      <w:r w:rsidRPr="00CA5906">
        <w:t xml:space="preserve"> натрия</w:t>
      </w:r>
    </w:p>
    <w:p w14:paraId="1B0259E5" w14:textId="7DAB1ADC" w:rsidR="00CA5906" w:rsidRDefault="00CA5906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832597E" wp14:editId="0D88E3E6">
            <wp:extent cx="3987800" cy="1774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2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177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2B1B" w14:textId="253F14D9" w:rsidR="00CA5906" w:rsidRDefault="00CA5906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5906">
        <w:t xml:space="preserve">Рис. </w:t>
      </w:r>
      <w:r>
        <w:t>2</w:t>
      </w:r>
      <w:r w:rsidRPr="00CA5906">
        <w:t xml:space="preserve">. </w:t>
      </w:r>
      <w:r>
        <w:t>Анализ продуктов реакции восстановления методом ТСХ и ВЭЖХ</w:t>
      </w:r>
    </w:p>
    <w:p w14:paraId="52015F1C" w14:textId="77777777" w:rsidR="00CA5906" w:rsidRDefault="00CA5906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5B8A30B6" w14:textId="46A22FA5" w:rsidR="000A2A94" w:rsidRDefault="00CA590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Действительно, селективное восстановление </w:t>
      </w:r>
      <w:r w:rsidRPr="00BB26C7">
        <w:t xml:space="preserve">пиримидинового </w:t>
      </w:r>
      <w:r>
        <w:t xml:space="preserve">ядра при использовании </w:t>
      </w:r>
      <w:proofErr w:type="spellStart"/>
      <w:r>
        <w:t>боргидрида</w:t>
      </w:r>
      <w:proofErr w:type="spellEnd"/>
      <w:r>
        <w:t xml:space="preserve"> натрия ранее было отмечено в литературе. В случае восстановления 5,7-замещенных </w:t>
      </w:r>
      <w:proofErr w:type="spellStart"/>
      <w:r w:rsidRPr="00BB26C7">
        <w:t>пиразолопиримидин</w:t>
      </w:r>
      <w:r>
        <w:t>ов</w:t>
      </w:r>
      <w:proofErr w:type="spellEnd"/>
      <w:r>
        <w:t xml:space="preserve">, постулировалось </w:t>
      </w:r>
      <w:proofErr w:type="spellStart"/>
      <w:r>
        <w:t>регеоселективное</w:t>
      </w:r>
      <w:proofErr w:type="spellEnd"/>
      <w:r>
        <w:t xml:space="preserve"> протекание реакции восстановления с образованием только одной пары энантиомеров (</w:t>
      </w:r>
      <w:proofErr w:type="spellStart"/>
      <w:r>
        <w:rPr>
          <w:i/>
        </w:rPr>
        <w:t>цис</w:t>
      </w:r>
      <w:proofErr w:type="spellEnd"/>
      <w:r>
        <w:t xml:space="preserve">-продуктов) </w:t>
      </w:r>
      <w:r w:rsidRPr="00CA5906">
        <w:t>[</w:t>
      </w:r>
      <w:r>
        <w:t>1</w:t>
      </w:r>
      <w:r w:rsidRPr="00CA5906">
        <w:t>]</w:t>
      </w:r>
      <w:r>
        <w:t xml:space="preserve">. Однако, мы наблюдали воспроизводимое образование смеси продуктов (Рис. 2). В дальнейшем мы выделили и идентифицировали продукты реакции с использованием ЯМР спектроскопии, в том числе двумерных корреляционных экспериментов. По результатам проведенной работы было показано образование не только существенного количества </w:t>
      </w:r>
      <w:proofErr w:type="gramStart"/>
      <w:r w:rsidRPr="00CA5906">
        <w:rPr>
          <w:i/>
        </w:rPr>
        <w:t>транс</w:t>
      </w:r>
      <w:r>
        <w:t>-</w:t>
      </w:r>
      <w:r w:rsidR="002F729A">
        <w:t>изомера</w:t>
      </w:r>
      <w:proofErr w:type="gramEnd"/>
      <w:r>
        <w:t>, но и продукт</w:t>
      </w:r>
      <w:r w:rsidR="002F729A">
        <w:t>ов</w:t>
      </w:r>
      <w:r>
        <w:t xml:space="preserve"> неполного восстанов</w:t>
      </w:r>
      <w:r w:rsidR="002F729A">
        <w:t>ления определенной конфигурации</w:t>
      </w:r>
      <w:r>
        <w:t>.</w:t>
      </w:r>
    </w:p>
    <w:p w14:paraId="022FC08C" w14:textId="76D35F07" w:rsidR="00A02163" w:rsidRPr="00A02163" w:rsidRDefault="00CA590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A5906">
        <w:rPr>
          <w:i/>
          <w:iCs/>
          <w:color w:val="000000"/>
        </w:rPr>
        <w:t>Работа выполнена при финансовой поддержке гранта РНФ № 21-73-00296.</w:t>
      </w:r>
    </w:p>
    <w:p w14:paraId="5356246C" w14:textId="77777777" w:rsidR="00CA5906" w:rsidRPr="00070383" w:rsidRDefault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649BD0F" w:rsidR="00116478" w:rsidRPr="00116478" w:rsidRDefault="00116478" w:rsidP="00CA5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CA5906" w:rsidRPr="00CA5906">
        <w:rPr>
          <w:color w:val="000000"/>
          <w:lang w:val="en-US"/>
        </w:rPr>
        <w:t>Dalinger</w:t>
      </w:r>
      <w:proofErr w:type="spellEnd"/>
      <w:r w:rsidR="00CA5906" w:rsidRPr="00CA5906">
        <w:rPr>
          <w:color w:val="000000"/>
          <w:lang w:val="en-US"/>
        </w:rPr>
        <w:t xml:space="preserve"> I.L., </w:t>
      </w:r>
      <w:proofErr w:type="spellStart"/>
      <w:r w:rsidR="00CA5906" w:rsidRPr="00CA5906">
        <w:rPr>
          <w:color w:val="000000"/>
          <w:lang w:val="en-US"/>
        </w:rPr>
        <w:t>Vatsadse</w:t>
      </w:r>
      <w:proofErr w:type="spellEnd"/>
      <w:r w:rsidR="00CA5906" w:rsidRPr="00CA5906">
        <w:rPr>
          <w:color w:val="000000"/>
          <w:lang w:val="en-US"/>
        </w:rPr>
        <w:t xml:space="preserve"> I.A.</w:t>
      </w:r>
      <w:r w:rsidR="00CA5906">
        <w:rPr>
          <w:color w:val="000000"/>
          <w:lang w:val="en-US"/>
        </w:rPr>
        <w:t>,</w:t>
      </w:r>
      <w:r w:rsidR="00CA5906" w:rsidRPr="00CA5906">
        <w:rPr>
          <w:color w:val="000000"/>
          <w:lang w:val="en-US"/>
        </w:rPr>
        <w:t xml:space="preserve"> </w:t>
      </w:r>
      <w:proofErr w:type="spellStart"/>
      <w:r w:rsidR="00CA5906" w:rsidRPr="00CA5906">
        <w:rPr>
          <w:color w:val="000000"/>
          <w:lang w:val="en-US"/>
        </w:rPr>
        <w:t>Shevelev</w:t>
      </w:r>
      <w:proofErr w:type="spellEnd"/>
      <w:r w:rsidR="00CA5906" w:rsidRPr="00CA5906">
        <w:rPr>
          <w:color w:val="000000"/>
          <w:lang w:val="en-US"/>
        </w:rPr>
        <w:t xml:space="preserve"> S.A., </w:t>
      </w:r>
      <w:proofErr w:type="spellStart"/>
      <w:r w:rsidR="00CA5906" w:rsidRPr="00CA5906">
        <w:rPr>
          <w:color w:val="000000"/>
          <w:lang w:val="en-US"/>
        </w:rPr>
        <w:t>Ivachtchenko</w:t>
      </w:r>
      <w:proofErr w:type="spellEnd"/>
      <w:r w:rsidR="00CA5906" w:rsidRPr="00CA5906">
        <w:rPr>
          <w:color w:val="000000"/>
          <w:lang w:val="en-US"/>
        </w:rPr>
        <w:t xml:space="preserve"> A.V. Liquid-phase synthesis of combinatorial libraries based on 7-trifluoromethyl-substituted pyrazolo[1,5-a]pyrimidine scaffold // J. Comb. Chem. 2005. </w:t>
      </w:r>
      <w:r w:rsidR="00CA5906">
        <w:rPr>
          <w:color w:val="000000"/>
          <w:lang w:val="en-US"/>
        </w:rPr>
        <w:t xml:space="preserve">Vol. </w:t>
      </w:r>
      <w:r w:rsidR="00CA5906" w:rsidRPr="00CA5906">
        <w:rPr>
          <w:color w:val="000000"/>
          <w:lang w:val="en-US"/>
        </w:rPr>
        <w:t>7</w:t>
      </w:r>
      <w:r w:rsidR="00CA5906">
        <w:rPr>
          <w:color w:val="000000"/>
          <w:lang w:val="en-US"/>
        </w:rPr>
        <w:t>. P.</w:t>
      </w:r>
      <w:r w:rsidR="00CA5906" w:rsidRPr="00CA5906">
        <w:rPr>
          <w:color w:val="000000"/>
          <w:lang w:val="en-US"/>
        </w:rPr>
        <w:t xml:space="preserve"> 236-245</w:t>
      </w:r>
      <w:r w:rsidR="00CA5906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3794">
    <w:abstractNumId w:val="0"/>
  </w:num>
  <w:num w:numId="2" w16cid:durableId="846286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0383"/>
    <w:rsid w:val="00086081"/>
    <w:rsid w:val="000A2A94"/>
    <w:rsid w:val="00101A1C"/>
    <w:rsid w:val="00106375"/>
    <w:rsid w:val="00116478"/>
    <w:rsid w:val="00130241"/>
    <w:rsid w:val="001E61C2"/>
    <w:rsid w:val="001F0493"/>
    <w:rsid w:val="002264EE"/>
    <w:rsid w:val="0023307C"/>
    <w:rsid w:val="002F729A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40260"/>
    <w:rsid w:val="00BF36F8"/>
    <w:rsid w:val="00BF4622"/>
    <w:rsid w:val="00CA5906"/>
    <w:rsid w:val="00CD00B1"/>
    <w:rsid w:val="00CD4FD3"/>
    <w:rsid w:val="00D22306"/>
    <w:rsid w:val="00D42542"/>
    <w:rsid w:val="00D8121C"/>
    <w:rsid w:val="00E22189"/>
    <w:rsid w:val="00E729B1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9F11BB55-D767-40FC-B536-37052F58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BEE73-6314-4A0B-93B7-5E3A40A4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Working sheet</dc:creator>
  <cp:lastModifiedBy>Ammar Al Mustafa</cp:lastModifiedBy>
  <cp:revision>3</cp:revision>
  <dcterms:created xsi:type="dcterms:W3CDTF">2023-02-16T16:32:00Z</dcterms:created>
  <dcterms:modified xsi:type="dcterms:W3CDTF">2023-02-16T16:32:00Z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