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2ECCF7C" w:rsidR="00130241" w:rsidRPr="004832FA" w:rsidRDefault="0048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Пиллар</w:t>
      </w:r>
      <w:proofErr w:type="spellEnd"/>
      <w:r w:rsidRPr="004832FA">
        <w:rPr>
          <w:b/>
          <w:color w:val="000000"/>
        </w:rPr>
        <w:t>[5]</w:t>
      </w:r>
      <w:r>
        <w:rPr>
          <w:b/>
          <w:color w:val="000000"/>
        </w:rPr>
        <w:t xml:space="preserve">арен-альбуминовые </w:t>
      </w:r>
      <w:proofErr w:type="spellStart"/>
      <w:r>
        <w:rPr>
          <w:b/>
          <w:color w:val="000000"/>
        </w:rPr>
        <w:t>наночастицы</w:t>
      </w:r>
      <w:proofErr w:type="spellEnd"/>
      <w:r w:rsidR="00AA7DE8" w:rsidRPr="00AA7DE8">
        <w:rPr>
          <w:b/>
          <w:color w:val="000000"/>
        </w:rPr>
        <w:t>:</w:t>
      </w:r>
      <w:r>
        <w:rPr>
          <w:b/>
          <w:color w:val="000000"/>
        </w:rPr>
        <w:t xml:space="preserve"> влияние аминокислотного остатка в структуре </w:t>
      </w:r>
      <w:proofErr w:type="spellStart"/>
      <w:r>
        <w:rPr>
          <w:b/>
          <w:color w:val="000000"/>
        </w:rPr>
        <w:t>карбоксибетаинового</w:t>
      </w:r>
      <w:proofErr w:type="spellEnd"/>
      <w:r>
        <w:rPr>
          <w:b/>
          <w:color w:val="000000"/>
        </w:rPr>
        <w:t xml:space="preserve"> макроцикла на </w:t>
      </w:r>
      <w:proofErr w:type="spellStart"/>
      <w:r>
        <w:rPr>
          <w:b/>
          <w:color w:val="000000"/>
        </w:rPr>
        <w:t>самоассоциацию</w:t>
      </w:r>
      <w:proofErr w:type="spellEnd"/>
      <w:r>
        <w:rPr>
          <w:b/>
          <w:color w:val="000000"/>
        </w:rPr>
        <w:t xml:space="preserve"> с диагностическим красителем и стабилизацию </w:t>
      </w:r>
      <w:proofErr w:type="spellStart"/>
      <w:r>
        <w:rPr>
          <w:b/>
          <w:color w:val="000000"/>
        </w:rPr>
        <w:t>мономерной</w:t>
      </w:r>
      <w:proofErr w:type="spellEnd"/>
      <w:r>
        <w:rPr>
          <w:b/>
          <w:color w:val="000000"/>
        </w:rPr>
        <w:t xml:space="preserve"> формы белка</w:t>
      </w:r>
    </w:p>
    <w:p w14:paraId="00000002" w14:textId="2200F751" w:rsidR="00130241" w:rsidRDefault="0048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Султанаев В.Р., Якимова Л.С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Назарова А.А., Стойков И.И.</w:t>
      </w:r>
      <w:r w:rsidR="00EB1F49" w:rsidRPr="00BF4622">
        <w:rPr>
          <w:b/>
          <w:color w:val="000000"/>
        </w:rPr>
        <w:t xml:space="preserve"> </w:t>
      </w:r>
    </w:p>
    <w:p w14:paraId="00000003" w14:textId="1879EC29" w:rsidR="00130241" w:rsidRDefault="0048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  <w:r w:rsidR="00EB1F49">
        <w:rPr>
          <w:i/>
          <w:color w:val="000000"/>
        </w:rPr>
        <w:t xml:space="preserve"> </w:t>
      </w:r>
    </w:p>
    <w:p w14:paraId="00000007" w14:textId="49E61D55" w:rsidR="00130241" w:rsidRDefault="00391C38" w:rsidP="0048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600229CD" w14:textId="77777777" w:rsidR="004832FA" w:rsidRPr="004832FA" w:rsidRDefault="004832FA" w:rsidP="0048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3136">
        <w:rPr>
          <w:i/>
          <w:color w:val="000000"/>
          <w:lang w:val="en-US"/>
        </w:rPr>
        <w:t>E</w:t>
      </w:r>
      <w:r w:rsidRPr="004832FA">
        <w:rPr>
          <w:i/>
          <w:color w:val="000000"/>
        </w:rPr>
        <w:t>-</w:t>
      </w:r>
      <w:r w:rsidRPr="00513136">
        <w:rPr>
          <w:i/>
          <w:color w:val="000000"/>
          <w:lang w:val="en-US"/>
        </w:rPr>
        <w:t>mail</w:t>
      </w:r>
      <w:r w:rsidRPr="004832FA">
        <w:rPr>
          <w:i/>
          <w:color w:val="000000"/>
        </w:rPr>
        <w:t xml:space="preserve">: </w:t>
      </w:r>
      <w:hyperlink r:id="rId6" w:history="1">
        <w:r w:rsidRPr="00375B0E">
          <w:rPr>
            <w:rStyle w:val="Hyperlink"/>
            <w:i/>
            <w:lang w:val="en-US"/>
          </w:rPr>
          <w:t>vildan</w:t>
        </w:r>
        <w:r w:rsidRPr="004832FA">
          <w:rPr>
            <w:rStyle w:val="Hyperlink"/>
            <w:i/>
          </w:rPr>
          <w:t>_</w:t>
        </w:r>
        <w:r w:rsidRPr="00375B0E">
          <w:rPr>
            <w:rStyle w:val="Hyperlink"/>
            <w:i/>
            <w:lang w:val="en-US"/>
          </w:rPr>
          <w:t>sultanaev</w:t>
        </w:r>
        <w:r w:rsidRPr="004832FA">
          <w:rPr>
            <w:rStyle w:val="Hyperlink"/>
            <w:i/>
          </w:rPr>
          <w:t>@</w:t>
        </w:r>
        <w:r w:rsidRPr="00375B0E">
          <w:rPr>
            <w:rStyle w:val="Hyperlink"/>
            <w:i/>
            <w:lang w:val="en-US"/>
          </w:rPr>
          <w:t>mail</w:t>
        </w:r>
        <w:r w:rsidRPr="004832FA">
          <w:rPr>
            <w:rStyle w:val="Hyperlink"/>
            <w:i/>
          </w:rPr>
          <w:t>.</w:t>
        </w:r>
        <w:proofErr w:type="spellStart"/>
        <w:r w:rsidRPr="00375B0E">
          <w:rPr>
            <w:rStyle w:val="Hyperlink"/>
            <w:i/>
            <w:lang w:val="en-US"/>
          </w:rPr>
          <w:t>ru</w:t>
        </w:r>
        <w:proofErr w:type="spellEnd"/>
      </w:hyperlink>
      <w:r w:rsidRPr="004832FA">
        <w:rPr>
          <w:i/>
          <w:color w:val="000000"/>
        </w:rPr>
        <w:t xml:space="preserve"> </w:t>
      </w:r>
    </w:p>
    <w:p w14:paraId="1ADA4293" w14:textId="11E09394" w:rsidR="00CD00B1" w:rsidRPr="003B34CF" w:rsidRDefault="00174C4F" w:rsidP="00BF3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остро стоит проблема эффективной доставки лекарственных препаратов и визуализирующих агентов к пораженным опухолями тканям с участием основных транспортных белков</w:t>
      </w:r>
      <w:r w:rsidR="00BF3A68">
        <w:rPr>
          <w:color w:val="000000"/>
        </w:rPr>
        <w:t xml:space="preserve"> </w:t>
      </w:r>
      <w:r>
        <w:rPr>
          <w:color w:val="000000"/>
        </w:rPr>
        <w:t>–</w:t>
      </w:r>
      <w:r w:rsidR="00BF3A68">
        <w:rPr>
          <w:color w:val="000000"/>
        </w:rPr>
        <w:t xml:space="preserve"> </w:t>
      </w:r>
      <w:r>
        <w:rPr>
          <w:color w:val="000000"/>
        </w:rPr>
        <w:t>альбуминов</w:t>
      </w:r>
      <w:r w:rsidR="00BF3A68">
        <w:rPr>
          <w:color w:val="000000"/>
        </w:rPr>
        <w:t xml:space="preserve"> [1]</w:t>
      </w:r>
      <w:r>
        <w:rPr>
          <w:color w:val="000000"/>
        </w:rPr>
        <w:t xml:space="preserve">. При этом к таким системам доставки выдвигается требование сохранения </w:t>
      </w:r>
      <w:proofErr w:type="spellStart"/>
      <w:r>
        <w:rPr>
          <w:color w:val="000000"/>
        </w:rPr>
        <w:t>мономерной</w:t>
      </w:r>
      <w:proofErr w:type="spellEnd"/>
      <w:r>
        <w:rPr>
          <w:color w:val="000000"/>
        </w:rPr>
        <w:t xml:space="preserve"> формы белка для </w:t>
      </w:r>
      <w:r w:rsidR="00BF3A68">
        <w:rPr>
          <w:color w:val="000000"/>
        </w:rPr>
        <w:t>поддержания терапевтической активности.</w:t>
      </w:r>
      <w:r w:rsidR="00BF3A68" w:rsidRPr="00BF3A68">
        <w:rPr>
          <w:color w:val="000000"/>
        </w:rPr>
        <w:t xml:space="preserve"> </w:t>
      </w:r>
      <w:r w:rsidR="00BF3A68">
        <w:rPr>
          <w:color w:val="000000"/>
        </w:rPr>
        <w:t xml:space="preserve">С момента первого синтеза </w:t>
      </w:r>
      <w:proofErr w:type="spellStart"/>
      <w:r w:rsidR="00BF3A68">
        <w:rPr>
          <w:color w:val="000000"/>
        </w:rPr>
        <w:t>пиллар</w:t>
      </w:r>
      <w:proofErr w:type="spellEnd"/>
      <w:r w:rsidR="00BF3A68" w:rsidRPr="003B34CF">
        <w:rPr>
          <w:color w:val="000000"/>
        </w:rPr>
        <w:t>[5]</w:t>
      </w:r>
      <w:r w:rsidR="00BF3A68">
        <w:rPr>
          <w:color w:val="000000"/>
        </w:rPr>
        <w:t xml:space="preserve">арена в 2008 году, данный класс </w:t>
      </w:r>
      <w:proofErr w:type="spellStart"/>
      <w:r w:rsidR="00BF3A68">
        <w:rPr>
          <w:color w:val="000000"/>
        </w:rPr>
        <w:t>парациклофанов</w:t>
      </w:r>
      <w:proofErr w:type="spellEnd"/>
      <w:r w:rsidR="00BF3A68">
        <w:rPr>
          <w:color w:val="000000"/>
        </w:rPr>
        <w:t xml:space="preserve"> зарекомендовал себя в качестве перспективного направления для развития </w:t>
      </w:r>
      <w:proofErr w:type="spellStart"/>
      <w:r w:rsidR="00BF3A68">
        <w:rPr>
          <w:color w:val="000000"/>
        </w:rPr>
        <w:t>биомиметических</w:t>
      </w:r>
      <w:proofErr w:type="spellEnd"/>
      <w:r w:rsidR="00BF3A68">
        <w:rPr>
          <w:color w:val="000000"/>
        </w:rPr>
        <w:t xml:space="preserve"> контейнеров на их основе [2</w:t>
      </w:r>
      <w:r w:rsidR="00BF3A68" w:rsidRPr="003B34CF">
        <w:rPr>
          <w:color w:val="000000"/>
        </w:rPr>
        <w:t>].</w:t>
      </w:r>
    </w:p>
    <w:p w14:paraId="68555CE6" w14:textId="7511851F" w:rsidR="009F3380" w:rsidRPr="007A6BE2" w:rsidRDefault="00BF3A6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были синтезированы</w:t>
      </w:r>
      <w:r w:rsidR="007A6BE2">
        <w:rPr>
          <w:color w:val="000000"/>
        </w:rPr>
        <w:t xml:space="preserve"> </w:t>
      </w:r>
      <w:proofErr w:type="spellStart"/>
      <w:r w:rsidR="007A6BE2">
        <w:rPr>
          <w:color w:val="000000"/>
        </w:rPr>
        <w:t>деказамещенные</w:t>
      </w:r>
      <w:proofErr w:type="spellEnd"/>
      <w:r w:rsidR="007A6BE2">
        <w:rPr>
          <w:color w:val="000000"/>
        </w:rPr>
        <w:t xml:space="preserve"> производные </w:t>
      </w:r>
      <w:proofErr w:type="spellStart"/>
      <w:r w:rsidR="007A6BE2">
        <w:rPr>
          <w:color w:val="000000"/>
        </w:rPr>
        <w:t>пиллар</w:t>
      </w:r>
      <w:proofErr w:type="spellEnd"/>
      <w:r w:rsidR="007A6BE2" w:rsidRPr="007A6BE2">
        <w:rPr>
          <w:color w:val="000000"/>
        </w:rPr>
        <w:t>[5]</w:t>
      </w:r>
      <w:r w:rsidR="007A6BE2">
        <w:rPr>
          <w:color w:val="000000"/>
        </w:rPr>
        <w:t xml:space="preserve">арена с аминокислотными </w:t>
      </w:r>
      <w:proofErr w:type="spellStart"/>
      <w:r w:rsidR="007A6BE2">
        <w:rPr>
          <w:color w:val="000000"/>
        </w:rPr>
        <w:t>карбоксибетаиновыми</w:t>
      </w:r>
      <w:proofErr w:type="spellEnd"/>
      <w:r w:rsidR="007A6BE2">
        <w:rPr>
          <w:color w:val="000000"/>
        </w:rPr>
        <w:t xml:space="preserve"> фрагментами</w:t>
      </w:r>
      <w:r w:rsidR="000F10B4">
        <w:rPr>
          <w:color w:val="000000"/>
        </w:rPr>
        <w:t xml:space="preserve"> (</w:t>
      </w:r>
      <w:r w:rsidR="000F10B4" w:rsidRPr="000F10B4">
        <w:rPr>
          <w:i/>
          <w:color w:val="000000"/>
          <w:lang w:val="en-US"/>
        </w:rPr>
        <w:t>L</w:t>
      </w:r>
      <w:r w:rsidR="000F10B4">
        <w:rPr>
          <w:color w:val="000000"/>
        </w:rPr>
        <w:t>-</w:t>
      </w:r>
      <w:proofErr w:type="spellStart"/>
      <w:r w:rsidR="000F10B4">
        <w:rPr>
          <w:color w:val="000000"/>
        </w:rPr>
        <w:t>фенилаланина</w:t>
      </w:r>
      <w:proofErr w:type="spellEnd"/>
      <w:r w:rsidR="000F10B4">
        <w:rPr>
          <w:color w:val="000000"/>
        </w:rPr>
        <w:t>,</w:t>
      </w:r>
      <w:r w:rsidR="000F10B4" w:rsidRPr="000F10B4">
        <w:rPr>
          <w:color w:val="000000"/>
        </w:rPr>
        <w:t xml:space="preserve"> </w:t>
      </w:r>
      <w:r w:rsidR="000F10B4">
        <w:rPr>
          <w:color w:val="000000"/>
        </w:rPr>
        <w:t>глицина и</w:t>
      </w:r>
      <w:r w:rsidR="000F10B4" w:rsidRPr="000F10B4">
        <w:rPr>
          <w:i/>
          <w:color w:val="000000"/>
        </w:rPr>
        <w:t xml:space="preserve"> </w:t>
      </w:r>
      <w:r w:rsidR="000F10B4" w:rsidRPr="000F10B4">
        <w:rPr>
          <w:i/>
          <w:color w:val="000000"/>
          <w:lang w:val="en-US"/>
        </w:rPr>
        <w:t>L</w:t>
      </w:r>
      <w:r w:rsidR="000F10B4">
        <w:rPr>
          <w:color w:val="000000"/>
        </w:rPr>
        <w:t>-</w:t>
      </w:r>
      <w:proofErr w:type="spellStart"/>
      <w:r w:rsidR="000F10B4">
        <w:rPr>
          <w:color w:val="000000"/>
        </w:rPr>
        <w:t>аланина</w:t>
      </w:r>
      <w:proofErr w:type="spellEnd"/>
      <w:r w:rsidR="000F10B4">
        <w:rPr>
          <w:color w:val="000000"/>
        </w:rPr>
        <w:t>)</w:t>
      </w:r>
      <w:r w:rsidR="00A73D7D">
        <w:rPr>
          <w:color w:val="000000"/>
        </w:rPr>
        <w:t xml:space="preserve"> </w:t>
      </w:r>
      <w:r w:rsidR="007A6BE2">
        <w:rPr>
          <w:color w:val="000000"/>
        </w:rPr>
        <w:t xml:space="preserve">и изучены </w:t>
      </w:r>
      <w:proofErr w:type="spellStart"/>
      <w:r w:rsidR="007A6BE2">
        <w:rPr>
          <w:color w:val="000000"/>
        </w:rPr>
        <w:t>наноразмерные</w:t>
      </w:r>
      <w:proofErr w:type="spellEnd"/>
      <w:r w:rsidR="007A6BE2">
        <w:rPr>
          <w:color w:val="000000"/>
        </w:rPr>
        <w:t xml:space="preserve"> трехкомпонент</w:t>
      </w:r>
      <w:bookmarkStart w:id="0" w:name="_GoBack"/>
      <w:bookmarkEnd w:id="0"/>
      <w:r w:rsidR="007A6BE2">
        <w:rPr>
          <w:color w:val="000000"/>
        </w:rPr>
        <w:t xml:space="preserve">ные системы макроцикл-диагностический краситель-альбумин. </w:t>
      </w:r>
      <w:r w:rsidR="00CD51F4">
        <w:rPr>
          <w:color w:val="000000"/>
        </w:rPr>
        <w:t>Исследована цитотоксичность синтезированных макроциклов по отношению к ряду клеточных линий.</w:t>
      </w:r>
    </w:p>
    <w:p w14:paraId="74E912FA" w14:textId="77777777" w:rsidR="00F27322" w:rsidRDefault="00F27322" w:rsidP="00174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динамического рассеяния света было показано</w:t>
      </w:r>
      <w:r w:rsidR="007A6BE2">
        <w:rPr>
          <w:color w:val="000000"/>
        </w:rPr>
        <w:t xml:space="preserve"> </w:t>
      </w:r>
      <w:r w:rsidR="006F45EF">
        <w:rPr>
          <w:color w:val="000000"/>
        </w:rPr>
        <w:t xml:space="preserve">сохранение </w:t>
      </w:r>
      <w:proofErr w:type="spellStart"/>
      <w:r w:rsidR="006F45EF">
        <w:rPr>
          <w:color w:val="000000"/>
        </w:rPr>
        <w:t>мономерной</w:t>
      </w:r>
      <w:proofErr w:type="spellEnd"/>
      <w:r w:rsidR="006F45EF">
        <w:rPr>
          <w:color w:val="000000"/>
        </w:rPr>
        <w:t xml:space="preserve"> формы бычьего сывороточного альбумина в результате ассоциации и </w:t>
      </w:r>
      <w:r w:rsidR="007A6BE2">
        <w:rPr>
          <w:color w:val="000000"/>
        </w:rPr>
        <w:t xml:space="preserve">образование </w:t>
      </w:r>
      <w:proofErr w:type="spellStart"/>
      <w:r w:rsidR="007A6BE2">
        <w:rPr>
          <w:color w:val="000000"/>
        </w:rPr>
        <w:t>наноразмерных</w:t>
      </w:r>
      <w:proofErr w:type="spellEnd"/>
      <w:r w:rsidR="007A6BE2">
        <w:rPr>
          <w:color w:val="000000"/>
        </w:rPr>
        <w:t xml:space="preserve"> систем с гидродинамическим диаметром частиц порядка 8-9 </w:t>
      </w:r>
      <w:proofErr w:type="spellStart"/>
      <w:r w:rsidR="007A6BE2">
        <w:rPr>
          <w:color w:val="000000"/>
        </w:rPr>
        <w:t>нм</w:t>
      </w:r>
      <w:proofErr w:type="spellEnd"/>
      <w:r w:rsidR="007A6BE2">
        <w:rPr>
          <w:color w:val="000000"/>
        </w:rPr>
        <w:t>.</w:t>
      </w:r>
      <w:r w:rsidR="006F45EF">
        <w:rPr>
          <w:color w:val="000000"/>
        </w:rPr>
        <w:t xml:space="preserve"> Комплексом спектральных методов (УФ-, флуоресцентная и КД спектроскопия) были определены качественные и количественные параметры коллоидных систем. Показано влияние макроциклической платформы </w:t>
      </w:r>
      <w:proofErr w:type="spellStart"/>
      <w:r w:rsidR="00CD51F4">
        <w:rPr>
          <w:color w:val="000000"/>
        </w:rPr>
        <w:t>деказамещ</w:t>
      </w:r>
      <w:r w:rsidR="006F45EF">
        <w:rPr>
          <w:color w:val="000000"/>
        </w:rPr>
        <w:t>енного</w:t>
      </w:r>
      <w:proofErr w:type="spellEnd"/>
      <w:r w:rsidR="006F45EF">
        <w:rPr>
          <w:color w:val="000000"/>
        </w:rPr>
        <w:t xml:space="preserve"> </w:t>
      </w:r>
      <w:proofErr w:type="spellStart"/>
      <w:r w:rsidR="006F45EF">
        <w:rPr>
          <w:color w:val="000000"/>
        </w:rPr>
        <w:t>пиллар</w:t>
      </w:r>
      <w:proofErr w:type="spellEnd"/>
      <w:r w:rsidR="006F45EF" w:rsidRPr="006F45EF">
        <w:rPr>
          <w:color w:val="000000"/>
        </w:rPr>
        <w:t>[5]</w:t>
      </w:r>
      <w:r w:rsidR="006F45EF">
        <w:rPr>
          <w:color w:val="000000"/>
        </w:rPr>
        <w:t>арена на эффективность связывания компонентов в тройной системе (</w:t>
      </w:r>
      <w:r w:rsidR="00CD51F4">
        <w:rPr>
          <w:color w:val="000000"/>
        </w:rPr>
        <w:t>макроцикл-диагностический краситель-альбумин), выражающееся в увеличении констант ассоциации тройных систем по сравнению с двухкомпонентными системами белок-краситель.</w:t>
      </w:r>
    </w:p>
    <w:p w14:paraId="114433E8" w14:textId="0AF6133D" w:rsidR="007A6BE2" w:rsidRDefault="00F27322" w:rsidP="00174C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Привлеченными расчетами на основе данных, полученных спектроскопией кругового дихроизма, показано сохранение вторичной структуры белка и лишь незначительное уменьшение доли α-спирали в смешанных системах по сравнению с исходным бычьим сывороточным альбумином.</w:t>
      </w:r>
    </w:p>
    <w:p w14:paraId="74D5AB11" w14:textId="08779741" w:rsidR="0099173F" w:rsidRPr="00BF36F8" w:rsidRDefault="00F27322" w:rsidP="000F10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Подобные </w:t>
      </w:r>
      <w:proofErr w:type="spellStart"/>
      <w:r>
        <w:rPr>
          <w:color w:val="000000"/>
        </w:rPr>
        <w:t>ассоциаты</w:t>
      </w:r>
      <w:proofErr w:type="spellEnd"/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биомиметических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карбоксибетаиновых</w:t>
      </w:r>
      <w:proofErr w:type="spellEnd"/>
      <w:r>
        <w:rPr>
          <w:color w:val="000000"/>
        </w:rPr>
        <w:t xml:space="preserve"> производных </w:t>
      </w:r>
      <w:proofErr w:type="spellStart"/>
      <w:r>
        <w:rPr>
          <w:color w:val="000000"/>
        </w:rPr>
        <w:t>пиллар</w:t>
      </w:r>
      <w:proofErr w:type="spellEnd"/>
      <w:r w:rsidRPr="00F27322">
        <w:rPr>
          <w:color w:val="000000"/>
        </w:rPr>
        <w:t>[5]</w:t>
      </w:r>
      <w:r>
        <w:rPr>
          <w:color w:val="000000"/>
        </w:rPr>
        <w:t>арена</w:t>
      </w:r>
      <w:r w:rsidR="0099173F">
        <w:rPr>
          <w:color w:val="000000"/>
        </w:rPr>
        <w:t xml:space="preserve"> могут быть перспективными для разработки систем с целью стабилизации </w:t>
      </w:r>
      <w:proofErr w:type="spellStart"/>
      <w:r w:rsidR="0099173F">
        <w:rPr>
          <w:color w:val="000000"/>
        </w:rPr>
        <w:t>мономерной</w:t>
      </w:r>
      <w:proofErr w:type="spellEnd"/>
      <w:r w:rsidR="0099173F">
        <w:rPr>
          <w:color w:val="000000"/>
        </w:rPr>
        <w:t>, терапевтически активной формы альбумина и предотвращения агрегации белка.</w:t>
      </w:r>
    </w:p>
    <w:p w14:paraId="719C0EF0" w14:textId="70647842" w:rsidR="00F27322" w:rsidRPr="00CD51F4" w:rsidRDefault="003B34CF" w:rsidP="00F27322">
      <w:pPr>
        <w:pStyle w:val="BodyText"/>
        <w:spacing w:line="318" w:lineRule="exact"/>
        <w:ind w:left="0" w:firstLine="567"/>
        <w:jc w:val="both"/>
        <w:rPr>
          <w:i/>
          <w:sz w:val="24"/>
          <w:lang w:val="ru-RU"/>
        </w:rPr>
      </w:pPr>
      <w:r w:rsidRPr="003B34CF">
        <w:rPr>
          <w:i/>
          <w:spacing w:val="-2"/>
          <w:sz w:val="24"/>
          <w:lang w:val="ru-RU"/>
        </w:rPr>
        <w:t>Р</w:t>
      </w:r>
      <w:r w:rsidRPr="003B34CF">
        <w:rPr>
          <w:i/>
          <w:sz w:val="24"/>
          <w:lang w:val="ru-RU"/>
        </w:rPr>
        <w:t>а</w:t>
      </w:r>
      <w:r w:rsidRPr="003B34CF">
        <w:rPr>
          <w:i/>
          <w:spacing w:val="1"/>
          <w:sz w:val="24"/>
          <w:lang w:val="ru-RU"/>
        </w:rPr>
        <w:t>б</w:t>
      </w:r>
      <w:r w:rsidRPr="003B34CF">
        <w:rPr>
          <w:i/>
          <w:spacing w:val="-6"/>
          <w:sz w:val="24"/>
          <w:lang w:val="ru-RU"/>
        </w:rPr>
        <w:t>о</w:t>
      </w:r>
      <w:r w:rsidRPr="003B34CF">
        <w:rPr>
          <w:i/>
          <w:spacing w:val="2"/>
          <w:sz w:val="24"/>
          <w:lang w:val="ru-RU"/>
        </w:rPr>
        <w:t>т</w:t>
      </w:r>
      <w:r w:rsidRPr="003B34CF">
        <w:rPr>
          <w:i/>
          <w:sz w:val="24"/>
          <w:lang w:val="ru-RU"/>
        </w:rPr>
        <w:t>а</w:t>
      </w:r>
      <w:r w:rsidRPr="003B34CF">
        <w:rPr>
          <w:i/>
          <w:spacing w:val="-7"/>
          <w:sz w:val="24"/>
          <w:lang w:val="ru-RU"/>
        </w:rPr>
        <w:t xml:space="preserve"> </w:t>
      </w:r>
      <w:r w:rsidRPr="003B34CF">
        <w:rPr>
          <w:i/>
          <w:spacing w:val="-2"/>
          <w:sz w:val="24"/>
          <w:lang w:val="ru-RU"/>
        </w:rPr>
        <w:t>в</w:t>
      </w:r>
      <w:r w:rsidRPr="003B34CF">
        <w:rPr>
          <w:i/>
          <w:sz w:val="24"/>
          <w:lang w:val="ru-RU"/>
        </w:rPr>
        <w:t>ып</w:t>
      </w:r>
      <w:r w:rsidRPr="003B34CF">
        <w:rPr>
          <w:i/>
          <w:spacing w:val="-6"/>
          <w:sz w:val="24"/>
          <w:lang w:val="ru-RU"/>
        </w:rPr>
        <w:t>о</w:t>
      </w:r>
      <w:r w:rsidRPr="003B34CF">
        <w:rPr>
          <w:i/>
          <w:spacing w:val="4"/>
          <w:sz w:val="24"/>
          <w:lang w:val="ru-RU"/>
        </w:rPr>
        <w:t>л</w:t>
      </w:r>
      <w:r w:rsidRPr="003B34CF">
        <w:rPr>
          <w:i/>
          <w:sz w:val="24"/>
          <w:lang w:val="ru-RU"/>
        </w:rPr>
        <w:t>нена</w:t>
      </w:r>
      <w:r w:rsidRPr="003B34CF">
        <w:rPr>
          <w:i/>
          <w:spacing w:val="-7"/>
          <w:sz w:val="24"/>
          <w:lang w:val="ru-RU"/>
        </w:rPr>
        <w:t xml:space="preserve"> </w:t>
      </w:r>
      <w:r w:rsidRPr="003B34CF">
        <w:rPr>
          <w:i/>
          <w:sz w:val="24"/>
          <w:lang w:val="ru-RU"/>
        </w:rPr>
        <w:t>при</w:t>
      </w:r>
      <w:r w:rsidRPr="003B34CF">
        <w:rPr>
          <w:i/>
          <w:spacing w:val="-8"/>
          <w:sz w:val="24"/>
          <w:lang w:val="ru-RU"/>
        </w:rPr>
        <w:t xml:space="preserve"> </w:t>
      </w:r>
      <w:r w:rsidRPr="003B34CF">
        <w:rPr>
          <w:i/>
          <w:spacing w:val="1"/>
          <w:sz w:val="24"/>
          <w:lang w:val="ru-RU"/>
        </w:rPr>
        <w:t>ф</w:t>
      </w:r>
      <w:r w:rsidRPr="003B34CF">
        <w:rPr>
          <w:i/>
          <w:sz w:val="24"/>
          <w:lang w:val="ru-RU"/>
        </w:rPr>
        <w:t>инансо</w:t>
      </w:r>
      <w:r w:rsidRPr="003B34CF">
        <w:rPr>
          <w:i/>
          <w:spacing w:val="-2"/>
          <w:sz w:val="24"/>
          <w:lang w:val="ru-RU"/>
        </w:rPr>
        <w:t>в</w:t>
      </w:r>
      <w:r w:rsidRPr="003B34CF">
        <w:rPr>
          <w:i/>
          <w:sz w:val="24"/>
          <w:lang w:val="ru-RU"/>
        </w:rPr>
        <w:t>ой</w:t>
      </w:r>
      <w:r w:rsidRPr="003B34CF">
        <w:rPr>
          <w:i/>
          <w:spacing w:val="-8"/>
          <w:sz w:val="24"/>
          <w:lang w:val="ru-RU"/>
        </w:rPr>
        <w:t xml:space="preserve"> </w:t>
      </w:r>
      <w:r w:rsidRPr="003B34CF">
        <w:rPr>
          <w:i/>
          <w:spacing w:val="4"/>
          <w:sz w:val="24"/>
          <w:lang w:val="ru-RU"/>
        </w:rPr>
        <w:t>п</w:t>
      </w:r>
      <w:r w:rsidRPr="003B34CF">
        <w:rPr>
          <w:i/>
          <w:spacing w:val="-11"/>
          <w:sz w:val="24"/>
          <w:lang w:val="ru-RU"/>
        </w:rPr>
        <w:t>о</w:t>
      </w:r>
      <w:r w:rsidRPr="003B34CF">
        <w:rPr>
          <w:i/>
          <w:spacing w:val="1"/>
          <w:sz w:val="24"/>
          <w:lang w:val="ru-RU"/>
        </w:rPr>
        <w:t>дд</w:t>
      </w:r>
      <w:r w:rsidRPr="003B34CF">
        <w:rPr>
          <w:i/>
          <w:sz w:val="24"/>
          <w:lang w:val="ru-RU"/>
        </w:rPr>
        <w:t>ерж</w:t>
      </w:r>
      <w:r w:rsidRPr="003B34CF">
        <w:rPr>
          <w:i/>
          <w:spacing w:val="-8"/>
          <w:sz w:val="24"/>
          <w:lang w:val="ru-RU"/>
        </w:rPr>
        <w:t>к</w:t>
      </w:r>
      <w:r w:rsidRPr="003B34CF">
        <w:rPr>
          <w:i/>
          <w:sz w:val="24"/>
          <w:lang w:val="ru-RU"/>
        </w:rPr>
        <w:t>е</w:t>
      </w:r>
      <w:r w:rsidRPr="003B34CF">
        <w:rPr>
          <w:i/>
          <w:spacing w:val="-6"/>
          <w:sz w:val="24"/>
          <w:lang w:val="ru-RU"/>
        </w:rPr>
        <w:t xml:space="preserve"> </w:t>
      </w:r>
      <w:r w:rsidRPr="003B34CF">
        <w:rPr>
          <w:i/>
          <w:sz w:val="24"/>
          <w:lang w:val="ru-RU"/>
        </w:rPr>
        <w:t xml:space="preserve">Российского научного фонда </w:t>
      </w:r>
      <w:r w:rsidRPr="003B34CF">
        <w:rPr>
          <w:i/>
          <w:spacing w:val="-2"/>
          <w:sz w:val="24"/>
          <w:lang w:val="ru-RU"/>
        </w:rPr>
        <w:t>(</w:t>
      </w:r>
      <w:r w:rsidRPr="003B34CF">
        <w:rPr>
          <w:i/>
          <w:sz w:val="24"/>
          <w:lang w:val="ru-RU"/>
        </w:rPr>
        <w:t>пр</w:t>
      </w:r>
      <w:r w:rsidRPr="003B34CF">
        <w:rPr>
          <w:i/>
          <w:spacing w:val="4"/>
          <w:sz w:val="24"/>
          <w:lang w:val="ru-RU"/>
        </w:rPr>
        <w:t>о</w:t>
      </w:r>
      <w:r w:rsidRPr="003B34CF">
        <w:rPr>
          <w:i/>
          <w:sz w:val="24"/>
          <w:lang w:val="ru-RU"/>
        </w:rPr>
        <w:t>е</w:t>
      </w:r>
      <w:r w:rsidRPr="003B34CF">
        <w:rPr>
          <w:i/>
          <w:spacing w:val="-7"/>
          <w:sz w:val="24"/>
          <w:lang w:val="ru-RU"/>
        </w:rPr>
        <w:t>к</w:t>
      </w:r>
      <w:r w:rsidRPr="003B34CF">
        <w:rPr>
          <w:i/>
          <w:sz w:val="24"/>
          <w:lang w:val="ru-RU"/>
        </w:rPr>
        <w:t>т</w:t>
      </w:r>
      <w:r w:rsidRPr="003B34CF">
        <w:rPr>
          <w:i/>
          <w:spacing w:val="-9"/>
          <w:sz w:val="24"/>
          <w:lang w:val="ru-RU"/>
        </w:rPr>
        <w:t xml:space="preserve"> </w:t>
      </w:r>
      <w:r w:rsidRPr="003B34CF">
        <w:rPr>
          <w:i/>
          <w:sz w:val="24"/>
          <w:lang w:val="ru-RU"/>
        </w:rPr>
        <w:t>№ 18-73-10094</w:t>
      </w:r>
      <w:r w:rsidRPr="003B34CF">
        <w:rPr>
          <w:i/>
          <w:spacing w:val="-2"/>
          <w:sz w:val="24"/>
          <w:lang w:val="ru-RU"/>
        </w:rPr>
        <w:t>)</w:t>
      </w:r>
      <w:r w:rsidRPr="003B34CF">
        <w:rPr>
          <w:i/>
          <w:sz w:val="24"/>
          <w:lang w:val="ru-RU"/>
        </w:rPr>
        <w:t xml:space="preserve"> </w:t>
      </w:r>
      <w:hyperlink r:id="rId7" w:history="1">
        <w:r w:rsidRPr="003B34CF">
          <w:rPr>
            <w:rStyle w:val="Hyperlink"/>
            <w:i/>
            <w:sz w:val="24"/>
            <w:lang w:val="ru-RU"/>
          </w:rPr>
          <w:t>https://rscf.ru/project/18-73-10094/</w:t>
        </w:r>
      </w:hyperlink>
      <w:r w:rsidRPr="003B34CF">
        <w:rPr>
          <w:i/>
          <w:sz w:val="24"/>
          <w:lang w:val="ru-RU"/>
        </w:rPr>
        <w:t>.</w:t>
      </w:r>
    </w:p>
    <w:p w14:paraId="0000000E" w14:textId="77777777" w:rsidR="00130241" w:rsidRPr="003B34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1000C4B" w:rsidR="00116478" w:rsidRPr="00BF3A68" w:rsidRDefault="00116478" w:rsidP="00F27322">
      <w:pPr>
        <w:autoSpaceDE w:val="0"/>
        <w:autoSpaceDN w:val="0"/>
        <w:adjustRightInd w:val="0"/>
        <w:jc w:val="both"/>
        <w:rPr>
          <w:rFonts w:ascii="URWPalladioL-Ital" w:eastAsia="Calibri" w:hAnsi="URWPalladioL-Ital" w:cs="URWPalladioL-Ital"/>
          <w:sz w:val="18"/>
          <w:szCs w:val="18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BF3A68" w:rsidRPr="00BF3A68">
        <w:rPr>
          <w:rFonts w:eastAsia="Calibri"/>
          <w:szCs w:val="18"/>
          <w:lang w:val="en-US"/>
        </w:rPr>
        <w:t>Spada</w:t>
      </w:r>
      <w:proofErr w:type="spellEnd"/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 </w:t>
      </w:r>
      <w:r w:rsidR="003B34CF" w:rsidRPr="006B62E9">
        <w:rPr>
          <w:rFonts w:eastAsia="SimSun"/>
          <w:color w:val="000000" w:themeColor="text1"/>
          <w:shd w:val="clear" w:color="auto" w:fill="FFFFFF"/>
          <w:lang w:val="en-US"/>
        </w:rPr>
        <w:t xml:space="preserve">A., </w:t>
      </w:r>
      <w:proofErr w:type="spellStart"/>
      <w:r w:rsidR="00BF3A68" w:rsidRPr="00BF3A68">
        <w:rPr>
          <w:rFonts w:eastAsia="Calibri"/>
          <w:szCs w:val="18"/>
          <w:lang w:val="en-US"/>
        </w:rPr>
        <w:t>Emami</w:t>
      </w:r>
      <w:proofErr w:type="spellEnd"/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 J</w:t>
      </w:r>
      <w:r w:rsidR="003B34CF" w:rsidRPr="006B62E9">
        <w:rPr>
          <w:rFonts w:eastAsia="SimSun"/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BF3A68" w:rsidRPr="00BF3A68">
        <w:rPr>
          <w:rFonts w:eastAsia="Calibri"/>
          <w:szCs w:val="18"/>
          <w:lang w:val="en-US"/>
        </w:rPr>
        <w:t>Tuszynski</w:t>
      </w:r>
      <w:proofErr w:type="spellEnd"/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 J.A</w:t>
      </w:r>
      <w:r w:rsidR="003B34CF" w:rsidRPr="006B62E9">
        <w:rPr>
          <w:rFonts w:eastAsia="SimSun"/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="00BF3A68" w:rsidRPr="00BF3A68">
        <w:rPr>
          <w:rFonts w:eastAsia="Calibri"/>
          <w:szCs w:val="18"/>
          <w:lang w:val="en-US"/>
        </w:rPr>
        <w:t>Lavasanifar</w:t>
      </w:r>
      <w:proofErr w:type="spellEnd"/>
      <w:r w:rsidR="00BF3A68">
        <w:rPr>
          <w:rFonts w:eastAsia="Calibri"/>
          <w:szCs w:val="18"/>
          <w:lang w:val="en-US"/>
        </w:rPr>
        <w:t xml:space="preserve"> </w:t>
      </w:r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A. </w:t>
      </w:r>
      <w:r w:rsidR="00BF3A68" w:rsidRPr="00BF3A68">
        <w:rPr>
          <w:rFonts w:eastAsia="Calibri"/>
          <w:szCs w:val="18"/>
          <w:lang w:val="en-US"/>
        </w:rPr>
        <w:t xml:space="preserve">The uniqueness of albumin as a carrier in </w:t>
      </w:r>
      <w:proofErr w:type="spellStart"/>
      <w:r w:rsidR="00BF3A68" w:rsidRPr="00BF3A68">
        <w:rPr>
          <w:rFonts w:eastAsia="Calibri"/>
          <w:szCs w:val="18"/>
          <w:lang w:val="en-US"/>
        </w:rPr>
        <w:t>nanodrug</w:t>
      </w:r>
      <w:proofErr w:type="spellEnd"/>
      <w:r w:rsidR="00BF3A68" w:rsidRPr="00BF3A68">
        <w:rPr>
          <w:rFonts w:eastAsia="Calibri"/>
          <w:szCs w:val="18"/>
          <w:lang w:val="en-US"/>
        </w:rPr>
        <w:t xml:space="preserve"> delivery</w:t>
      </w:r>
      <w:r w:rsidR="003B34CF" w:rsidRPr="00126F0F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 xml:space="preserve">// </w:t>
      </w:r>
      <w:r w:rsidR="00BF3A68" w:rsidRPr="00BF3A68">
        <w:rPr>
          <w:rFonts w:eastAsia="Calibri"/>
          <w:szCs w:val="18"/>
          <w:lang w:val="en-US"/>
        </w:rPr>
        <w:t xml:space="preserve">Mol. Pharm. </w:t>
      </w:r>
      <w:r w:rsidR="00BF3A68">
        <w:rPr>
          <w:color w:val="000000"/>
          <w:lang w:val="en-US"/>
        </w:rPr>
        <w:t>2021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="003B34CF">
        <w:rPr>
          <w:color w:val="000000"/>
          <w:lang w:val="en-US"/>
        </w:rPr>
        <w:t xml:space="preserve">. </w:t>
      </w:r>
      <w:r w:rsidR="00BF3A68">
        <w:rPr>
          <w:color w:val="000000"/>
          <w:lang w:val="en-US"/>
        </w:rPr>
        <w:t>18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="00BF3A68">
        <w:rPr>
          <w:color w:val="000000"/>
          <w:lang w:val="en-US"/>
        </w:rPr>
        <w:t>. 1862-1894</w:t>
      </w:r>
      <w:r w:rsidRPr="00116478">
        <w:rPr>
          <w:color w:val="000000"/>
          <w:lang w:val="en-US"/>
        </w:rPr>
        <w:t>.</w:t>
      </w:r>
    </w:p>
    <w:p w14:paraId="5655D8AF" w14:textId="21672486" w:rsidR="00BF3A68" w:rsidRDefault="00116478" w:rsidP="00BF3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BF3A68">
        <w:rPr>
          <w:rFonts w:eastAsia="SimSun"/>
          <w:color w:val="000000" w:themeColor="text1"/>
          <w:shd w:val="clear" w:color="auto" w:fill="FFFFFF"/>
          <w:lang w:val="en-US"/>
        </w:rPr>
        <w:t>Nazarova</w:t>
      </w:r>
      <w:proofErr w:type="spellEnd"/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 A.A., </w:t>
      </w:r>
      <w:proofErr w:type="spellStart"/>
      <w:r w:rsidR="00BF3A68">
        <w:rPr>
          <w:rFonts w:eastAsia="SimSun"/>
          <w:color w:val="000000" w:themeColor="text1"/>
          <w:shd w:val="clear" w:color="auto" w:fill="FFFFFF"/>
          <w:lang w:val="en-US"/>
        </w:rPr>
        <w:t>Sultanaev</w:t>
      </w:r>
      <w:proofErr w:type="spellEnd"/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 V.R., </w:t>
      </w:r>
      <w:proofErr w:type="spellStart"/>
      <w:r w:rsidR="00BF3A68">
        <w:rPr>
          <w:rFonts w:eastAsia="SimSun"/>
          <w:color w:val="000000" w:themeColor="text1"/>
          <w:shd w:val="clear" w:color="auto" w:fill="FFFFFF"/>
          <w:lang w:val="en-US"/>
        </w:rPr>
        <w:t>Yakimova</w:t>
      </w:r>
      <w:proofErr w:type="spellEnd"/>
      <w:r w:rsidR="00BF3A68">
        <w:rPr>
          <w:rFonts w:eastAsia="SimSun"/>
          <w:color w:val="000000" w:themeColor="text1"/>
          <w:shd w:val="clear" w:color="auto" w:fill="FFFFFF"/>
          <w:lang w:val="en-US"/>
        </w:rPr>
        <w:t xml:space="preserve"> L.S., </w:t>
      </w:r>
      <w:proofErr w:type="spellStart"/>
      <w:r w:rsidR="00BF3A68">
        <w:rPr>
          <w:rFonts w:eastAsia="SimSun"/>
          <w:color w:val="000000" w:themeColor="text1"/>
          <w:shd w:val="clear" w:color="auto" w:fill="FFFFFF"/>
          <w:lang w:val="en-US"/>
        </w:rPr>
        <w:t>Stoikov</w:t>
      </w:r>
      <w:proofErr w:type="spellEnd"/>
      <w:r w:rsidR="00BF3A68" w:rsidRPr="006B62E9">
        <w:rPr>
          <w:rFonts w:eastAsia="SimSun"/>
          <w:color w:val="000000" w:themeColor="text1"/>
          <w:shd w:val="clear" w:color="auto" w:fill="FFFFFF"/>
          <w:lang w:val="en-US"/>
        </w:rPr>
        <w:t xml:space="preserve"> I.I. Synthesis and Supramolecular Properties of Water-soluble Pillar[5]</w:t>
      </w:r>
      <w:proofErr w:type="spellStart"/>
      <w:r w:rsidR="00BF3A68" w:rsidRPr="006B62E9">
        <w:rPr>
          <w:rFonts w:eastAsia="SimSun"/>
          <w:color w:val="000000" w:themeColor="text1"/>
          <w:shd w:val="clear" w:color="auto" w:fill="FFFFFF"/>
          <w:lang w:val="en-US"/>
        </w:rPr>
        <w:t>arenes</w:t>
      </w:r>
      <w:proofErr w:type="spellEnd"/>
      <w:r w:rsidR="00BF3A68" w:rsidRPr="006B62E9">
        <w:rPr>
          <w:rFonts w:eastAsia="SimSun"/>
          <w:color w:val="000000" w:themeColor="text1"/>
          <w:shd w:val="clear" w:color="auto" w:fill="FFFFFF"/>
          <w:lang w:val="en-US"/>
        </w:rPr>
        <w:t xml:space="preserve"> Containing Amino Acid Residues</w:t>
      </w:r>
      <w:r w:rsidR="00BF3A68" w:rsidRPr="00126F0F">
        <w:rPr>
          <w:color w:val="000000"/>
          <w:lang w:val="en-US"/>
        </w:rPr>
        <w:t xml:space="preserve"> // </w:t>
      </w:r>
      <w:r w:rsidR="00BF3A68" w:rsidRPr="003B34CF">
        <w:rPr>
          <w:rFonts w:eastAsia="SimSun"/>
          <w:color w:val="000000" w:themeColor="text1"/>
          <w:shd w:val="clear" w:color="auto" w:fill="FFFFFF"/>
          <w:lang w:val="en-US"/>
        </w:rPr>
        <w:t>Russian Journal of Organic Chemistry</w:t>
      </w:r>
      <w:r w:rsidR="00BF3A68" w:rsidRPr="00126F0F">
        <w:rPr>
          <w:color w:val="000000"/>
          <w:lang w:val="en-US"/>
        </w:rPr>
        <w:t xml:space="preserve">. </w:t>
      </w:r>
      <w:r w:rsidR="00BF3A68">
        <w:rPr>
          <w:color w:val="000000"/>
          <w:lang w:val="en-US"/>
        </w:rPr>
        <w:t>2022.</w:t>
      </w:r>
      <w:r w:rsidR="00BF3A68" w:rsidRPr="00116478">
        <w:rPr>
          <w:color w:val="000000"/>
          <w:lang w:val="en-US"/>
        </w:rPr>
        <w:t xml:space="preserve"> </w:t>
      </w:r>
      <w:r w:rsidR="00BF3A68" w:rsidRPr="00126F0F">
        <w:rPr>
          <w:color w:val="000000"/>
          <w:lang w:val="en-US"/>
        </w:rPr>
        <w:t>V</w:t>
      </w:r>
      <w:r w:rsidR="00BF3A68">
        <w:rPr>
          <w:color w:val="000000"/>
          <w:lang w:val="en-US"/>
        </w:rPr>
        <w:t xml:space="preserve">ol. </w:t>
      </w:r>
      <w:r w:rsidR="00BF3A68" w:rsidRPr="00116478">
        <w:rPr>
          <w:color w:val="000000"/>
          <w:lang w:val="en-US"/>
        </w:rPr>
        <w:t>5</w:t>
      </w:r>
      <w:r w:rsidR="00BF3A68">
        <w:rPr>
          <w:color w:val="000000"/>
          <w:lang w:val="en-US"/>
        </w:rPr>
        <w:t>8.</w:t>
      </w:r>
      <w:r w:rsidR="00BF3A68" w:rsidRPr="00116478">
        <w:rPr>
          <w:color w:val="000000"/>
          <w:lang w:val="en-US"/>
        </w:rPr>
        <w:t xml:space="preserve"> </w:t>
      </w:r>
      <w:r w:rsidR="00BF3A68">
        <w:rPr>
          <w:color w:val="000000"/>
          <w:lang w:val="en-US"/>
        </w:rPr>
        <w:t>P. 1115-1122</w:t>
      </w:r>
      <w:r w:rsidR="00BF3A68" w:rsidRPr="00116478">
        <w:rPr>
          <w:color w:val="000000"/>
          <w:lang w:val="en-US"/>
        </w:rPr>
        <w:t>.</w:t>
      </w:r>
    </w:p>
    <w:p w14:paraId="3486C755" w14:textId="510E71B6" w:rsidR="003B34CF" w:rsidRPr="00116478" w:rsidRDefault="003B34CF" w:rsidP="003B3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6BD95F31" w14:textId="52544E21" w:rsidR="003B34CF" w:rsidRPr="00116478" w:rsidRDefault="003B34CF" w:rsidP="003B34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B34CF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RWPalladioL-It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10B4"/>
    <w:rsid w:val="00101A1C"/>
    <w:rsid w:val="00106375"/>
    <w:rsid w:val="00116478"/>
    <w:rsid w:val="00130241"/>
    <w:rsid w:val="00174C4F"/>
    <w:rsid w:val="001E61C2"/>
    <w:rsid w:val="001F0493"/>
    <w:rsid w:val="002264EE"/>
    <w:rsid w:val="0023307C"/>
    <w:rsid w:val="0031361E"/>
    <w:rsid w:val="00391C38"/>
    <w:rsid w:val="003B34CF"/>
    <w:rsid w:val="003B76D6"/>
    <w:rsid w:val="004832FA"/>
    <w:rsid w:val="004A26A3"/>
    <w:rsid w:val="004F0EDF"/>
    <w:rsid w:val="00522BF1"/>
    <w:rsid w:val="00590166"/>
    <w:rsid w:val="00615D4F"/>
    <w:rsid w:val="006F45EF"/>
    <w:rsid w:val="006F7A19"/>
    <w:rsid w:val="00775389"/>
    <w:rsid w:val="00797838"/>
    <w:rsid w:val="007A6BE2"/>
    <w:rsid w:val="007C36D8"/>
    <w:rsid w:val="007F2744"/>
    <w:rsid w:val="008931BE"/>
    <w:rsid w:val="00921D45"/>
    <w:rsid w:val="0099173F"/>
    <w:rsid w:val="009A66DB"/>
    <w:rsid w:val="009B2F80"/>
    <w:rsid w:val="009B3300"/>
    <w:rsid w:val="009F3380"/>
    <w:rsid w:val="00A02163"/>
    <w:rsid w:val="00A314FE"/>
    <w:rsid w:val="00A73D7D"/>
    <w:rsid w:val="00AA7DE8"/>
    <w:rsid w:val="00BF36F8"/>
    <w:rsid w:val="00BF3A68"/>
    <w:rsid w:val="00BF4622"/>
    <w:rsid w:val="00CD00B1"/>
    <w:rsid w:val="00CD51F4"/>
    <w:rsid w:val="00D22306"/>
    <w:rsid w:val="00D42542"/>
    <w:rsid w:val="00D8121C"/>
    <w:rsid w:val="00E22189"/>
    <w:rsid w:val="00E74069"/>
    <w:rsid w:val="00EB1F49"/>
    <w:rsid w:val="00F2732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3B34CF"/>
    <w:pPr>
      <w:widowControl w:val="0"/>
      <w:ind w:left="113"/>
    </w:pPr>
    <w:rPr>
      <w:rFonts w:cstheme="minorBidi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34CF"/>
    <w:rPr>
      <w:rFonts w:ascii="Times New Roman" w:eastAsia="Times New Roman" w:hAnsi="Times New Roman" w:cstheme="minorBid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18-73-100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dan_sultanae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ED1C60-F3D9-437A-AA9E-418A0C36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2022-11-07T09:18:00Z</dcterms:created>
  <dcterms:modified xsi:type="dcterms:W3CDTF">2023-02-10T08:23:00Z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