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1E9A8" w14:textId="77777777" w:rsidR="00D442BA" w:rsidRDefault="00D66E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bookmarkStart w:id="0" w:name="_Hlk127351500"/>
      <w:r w:rsidRPr="008420F0">
        <w:rPr>
          <w:b/>
          <w:i/>
          <w:iCs/>
          <w:color w:val="000000"/>
        </w:rPr>
        <w:t>β</w:t>
      </w:r>
      <w:r w:rsidRPr="00D66E87">
        <w:rPr>
          <w:b/>
          <w:color w:val="000000"/>
        </w:rPr>
        <w:t>-Изотиоцианатокетоны</w:t>
      </w:r>
      <w:bookmarkEnd w:id="0"/>
      <w:r w:rsidRPr="00D66E87">
        <w:rPr>
          <w:b/>
          <w:color w:val="000000"/>
        </w:rPr>
        <w:t xml:space="preserve"> в синтезе</w:t>
      </w:r>
      <w:r w:rsidR="00D442BA">
        <w:rPr>
          <w:b/>
          <w:color w:val="000000"/>
        </w:rPr>
        <w:t xml:space="preserve"> </w:t>
      </w:r>
      <w:r w:rsidRPr="00D66E87">
        <w:rPr>
          <w:b/>
          <w:color w:val="000000"/>
        </w:rPr>
        <w:t>6-фенилтиозамещенных</w:t>
      </w:r>
    </w:p>
    <w:p w14:paraId="6CADA3B3" w14:textId="77777777" w:rsidR="00797838" w:rsidRDefault="00D66E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proofErr w:type="spellStart"/>
      <w:r w:rsidRPr="00D66E87">
        <w:rPr>
          <w:b/>
          <w:color w:val="000000"/>
        </w:rPr>
        <w:t>тетрагидро</w:t>
      </w:r>
      <w:proofErr w:type="spellEnd"/>
      <w:r w:rsidRPr="00D66E87">
        <w:rPr>
          <w:b/>
          <w:color w:val="000000"/>
        </w:rPr>
        <w:t>- и пергидро-1,2,4-триазепин-3-тионов</w:t>
      </w:r>
    </w:p>
    <w:p w14:paraId="5C6E09C7" w14:textId="77777777" w:rsidR="00130241" w:rsidRDefault="000A4A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Кувакин</w:t>
      </w:r>
      <w:proofErr w:type="spellEnd"/>
      <w:r w:rsidR="00EB1F49">
        <w:rPr>
          <w:b/>
          <w:i/>
          <w:color w:val="000000"/>
        </w:rPr>
        <w:t xml:space="preserve"> А.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Шуталев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</w:p>
    <w:p w14:paraId="047A0BF6" w14:textId="77777777" w:rsidR="00130241" w:rsidRDefault="000A4A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4 </w:t>
      </w:r>
      <w:r>
        <w:rPr>
          <w:i/>
          <w:color w:val="000000"/>
        </w:rPr>
        <w:t>год обучения</w:t>
      </w:r>
    </w:p>
    <w:p w14:paraId="592988B9" w14:textId="77777777" w:rsidR="000A4A70" w:rsidRPr="00921D45" w:rsidRDefault="000A4A70" w:rsidP="000A4A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D142A">
        <w:rPr>
          <w:i/>
          <w:iCs/>
        </w:rPr>
        <w:t>Институт органической химии им. Н. Д. Зелинского РАН</w:t>
      </w:r>
      <w:r>
        <w:rPr>
          <w:i/>
          <w:iCs/>
        </w:rPr>
        <w:t xml:space="preserve">, </w:t>
      </w:r>
      <w:r>
        <w:rPr>
          <w:i/>
          <w:color w:val="000000"/>
        </w:rPr>
        <w:t>Москва, Россия</w:t>
      </w:r>
    </w:p>
    <w:p w14:paraId="296F0F6E" w14:textId="77777777" w:rsidR="000A4A70" w:rsidRDefault="000A4A70" w:rsidP="000A4A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u w:val="single"/>
          <w:lang w:val="en-US"/>
        </w:rPr>
      </w:pPr>
      <w:r w:rsidRPr="0092384B">
        <w:rPr>
          <w:i/>
          <w:color w:val="000000"/>
          <w:lang w:val="en-US"/>
        </w:rPr>
        <w:t>E</w:t>
      </w:r>
      <w:r w:rsidRPr="00D442BA">
        <w:rPr>
          <w:i/>
          <w:color w:val="000000"/>
          <w:lang w:val="en-US"/>
        </w:rPr>
        <w:t>-</w:t>
      </w:r>
      <w:r w:rsidRPr="0092384B">
        <w:rPr>
          <w:i/>
          <w:color w:val="000000"/>
          <w:lang w:val="en-US"/>
        </w:rPr>
        <w:t>mail</w:t>
      </w:r>
      <w:r w:rsidRPr="00D442BA">
        <w:rPr>
          <w:i/>
          <w:color w:val="000000"/>
          <w:lang w:val="en-US"/>
        </w:rPr>
        <w:t xml:space="preserve">: </w:t>
      </w:r>
      <w:r w:rsidR="00360471" w:rsidRPr="002E4336">
        <w:rPr>
          <w:i/>
          <w:iCs/>
          <w:lang w:val="en-US"/>
        </w:rPr>
        <w:t>a.s.kuvakin@ioc.ac.ru</w:t>
      </w:r>
    </w:p>
    <w:p w14:paraId="24AFA9DB" w14:textId="77777777" w:rsidR="002E4336" w:rsidRDefault="005822E9" w:rsidP="002E4336">
      <w:pPr>
        <w:ind w:firstLine="397"/>
        <w:jc w:val="both"/>
        <w:rPr>
          <w:bCs/>
          <w:color w:val="000000"/>
        </w:rPr>
      </w:pPr>
      <w:r w:rsidRPr="005822E9">
        <w:rPr>
          <w:bCs/>
          <w:color w:val="000000"/>
        </w:rPr>
        <w:t>1,2,4-</w:t>
      </w:r>
      <w:r w:rsidR="002E4336">
        <w:rPr>
          <w:bCs/>
          <w:color w:val="000000"/>
        </w:rPr>
        <w:t>Т</w:t>
      </w:r>
      <w:r w:rsidRPr="005822E9">
        <w:rPr>
          <w:bCs/>
          <w:color w:val="000000"/>
        </w:rPr>
        <w:t>риазепин-3-тион</w:t>
      </w:r>
      <w:r>
        <w:rPr>
          <w:bCs/>
          <w:color w:val="000000"/>
        </w:rPr>
        <w:t xml:space="preserve">ы </w:t>
      </w:r>
      <w:r w:rsidR="00484546">
        <w:rPr>
          <w:bCs/>
          <w:color w:val="000000"/>
        </w:rPr>
        <w:t xml:space="preserve">привлекают внимание исследователей </w:t>
      </w:r>
      <w:r w:rsidR="00D028D6">
        <w:rPr>
          <w:bCs/>
          <w:color w:val="000000"/>
        </w:rPr>
        <w:t xml:space="preserve">в связи с наличием у этих соединений </w:t>
      </w:r>
      <w:r w:rsidR="002E4336">
        <w:rPr>
          <w:bCs/>
          <w:color w:val="000000"/>
        </w:rPr>
        <w:t>разнообразных</w:t>
      </w:r>
      <w:r w:rsidR="00484546">
        <w:rPr>
          <w:bCs/>
          <w:color w:val="000000"/>
        </w:rPr>
        <w:t xml:space="preserve"> практически полезных </w:t>
      </w:r>
      <w:r w:rsidR="00D028D6">
        <w:rPr>
          <w:bCs/>
          <w:color w:val="000000"/>
        </w:rPr>
        <w:t xml:space="preserve">свойств. </w:t>
      </w:r>
      <w:r w:rsidR="002E4336">
        <w:rPr>
          <w:bCs/>
          <w:color w:val="000000"/>
        </w:rPr>
        <w:t xml:space="preserve">Среди известных способов получения </w:t>
      </w:r>
      <w:r w:rsidR="006023B9">
        <w:rPr>
          <w:bCs/>
          <w:color w:val="000000"/>
        </w:rPr>
        <w:t>этих соединений</w:t>
      </w:r>
      <w:r w:rsidR="002E4336">
        <w:rPr>
          <w:bCs/>
          <w:color w:val="000000"/>
        </w:rPr>
        <w:t xml:space="preserve"> важное место занимает метод, основанный на реакции β</w:t>
      </w:r>
      <w:r w:rsidR="00484546" w:rsidRPr="00484546">
        <w:rPr>
          <w:bCs/>
          <w:color w:val="000000"/>
        </w:rPr>
        <w:t>-</w:t>
      </w:r>
      <w:r w:rsidR="00484546">
        <w:rPr>
          <w:bCs/>
          <w:color w:val="000000"/>
        </w:rPr>
        <w:t>и</w:t>
      </w:r>
      <w:r w:rsidR="00484546" w:rsidRPr="00484546">
        <w:rPr>
          <w:bCs/>
          <w:color w:val="000000"/>
        </w:rPr>
        <w:t>зотиоцианатокетон</w:t>
      </w:r>
      <w:r w:rsidR="00484546">
        <w:rPr>
          <w:bCs/>
          <w:color w:val="000000"/>
        </w:rPr>
        <w:t xml:space="preserve">ов </w:t>
      </w:r>
      <w:r w:rsidR="002E4336">
        <w:rPr>
          <w:bCs/>
          <w:color w:val="000000"/>
        </w:rPr>
        <w:t>с гидразинами</w:t>
      </w:r>
      <w:r w:rsidR="00484546">
        <w:rPr>
          <w:bCs/>
          <w:color w:val="000000"/>
        </w:rPr>
        <w:t xml:space="preserve">. </w:t>
      </w:r>
      <w:r w:rsidR="002E4336">
        <w:rPr>
          <w:bCs/>
          <w:color w:val="000000"/>
        </w:rPr>
        <w:t>Однако, из-за малого ассортимента доступных и</w:t>
      </w:r>
      <w:r w:rsidR="002E4336" w:rsidRPr="00484546">
        <w:rPr>
          <w:bCs/>
          <w:color w:val="000000"/>
        </w:rPr>
        <w:t>зотиоцианатокетон</w:t>
      </w:r>
      <w:r w:rsidR="002E4336">
        <w:rPr>
          <w:bCs/>
          <w:color w:val="000000"/>
        </w:rPr>
        <w:t xml:space="preserve">ов использование этого метода достаточно ограничено. </w:t>
      </w:r>
      <w:r w:rsidR="007207F3">
        <w:t>Настоящая работа посвящена синтез</w:t>
      </w:r>
      <w:r w:rsidR="002E4336">
        <w:t>у</w:t>
      </w:r>
      <w:r w:rsidR="007207F3">
        <w:t xml:space="preserve"> </w:t>
      </w:r>
      <w:r w:rsidR="002E4336">
        <w:t xml:space="preserve">6-фенилтиозамещенных </w:t>
      </w:r>
      <w:proofErr w:type="spellStart"/>
      <w:r w:rsidR="002E4336">
        <w:t>тетрагидро</w:t>
      </w:r>
      <w:proofErr w:type="spellEnd"/>
      <w:r w:rsidR="002E4336">
        <w:t>- и пергидро-1,2,4-триазепин-3-тионов</w:t>
      </w:r>
      <w:r w:rsidR="002E4336" w:rsidRPr="007207F3">
        <w:t xml:space="preserve"> </w:t>
      </w:r>
      <w:r w:rsidR="002E4336">
        <w:t xml:space="preserve">на основе соответствующих </w:t>
      </w:r>
      <w:r w:rsidR="002E4336">
        <w:rPr>
          <w:bCs/>
          <w:color w:val="000000"/>
        </w:rPr>
        <w:t>β</w:t>
      </w:r>
      <w:r w:rsidR="002E4336" w:rsidRPr="00484546">
        <w:rPr>
          <w:bCs/>
          <w:color w:val="000000"/>
        </w:rPr>
        <w:t>-</w:t>
      </w:r>
      <w:r w:rsidR="002E4336">
        <w:rPr>
          <w:bCs/>
          <w:color w:val="000000"/>
        </w:rPr>
        <w:t>и</w:t>
      </w:r>
      <w:r w:rsidR="002E4336" w:rsidRPr="00484546">
        <w:rPr>
          <w:bCs/>
          <w:color w:val="000000"/>
        </w:rPr>
        <w:t>зотиоцианатокетон</w:t>
      </w:r>
      <w:r w:rsidR="002E4336">
        <w:rPr>
          <w:bCs/>
          <w:color w:val="000000"/>
        </w:rPr>
        <w:t>ов.</w:t>
      </w:r>
    </w:p>
    <w:p w14:paraId="0214078F" w14:textId="77777777" w:rsidR="006916C5" w:rsidRPr="002E4336" w:rsidRDefault="002E4336" w:rsidP="002E4336">
      <w:pPr>
        <w:ind w:firstLine="397"/>
        <w:jc w:val="both"/>
        <w:rPr>
          <w:rFonts w:eastAsia="Calibri"/>
          <w:iCs/>
          <w:color w:val="000000"/>
        </w:rPr>
      </w:pPr>
      <w:r>
        <w:t xml:space="preserve">Ранее неизвестные изотиоцианатокетоны </w:t>
      </w:r>
      <w:r w:rsidRPr="002E4336">
        <w:rPr>
          <w:b/>
        </w:rPr>
        <w:t>1</w:t>
      </w:r>
      <w:r>
        <w:t xml:space="preserve"> были синтезированы присоединением тиоциановой кислоты к α,β-</w:t>
      </w:r>
      <w:r>
        <w:rPr>
          <w:rFonts w:eastAsia="Calibri"/>
          <w:color w:val="000000"/>
        </w:rPr>
        <w:t xml:space="preserve">непредельным кетонам </w:t>
      </w:r>
      <w:r>
        <w:rPr>
          <w:rFonts w:eastAsia="Calibri"/>
          <w:b/>
          <w:bCs/>
          <w:color w:val="000000"/>
        </w:rPr>
        <w:t>2</w:t>
      </w:r>
      <w:r w:rsidRPr="002E4336">
        <w:rPr>
          <w:rFonts w:eastAsia="Calibri"/>
          <w:bCs/>
          <w:color w:val="000000"/>
        </w:rPr>
        <w:t>.</w:t>
      </w:r>
      <w:r w:rsidRPr="002E4336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 xml:space="preserve">Нами показано, что реакция </w:t>
      </w:r>
      <w:r>
        <w:t xml:space="preserve">изотиоцианатов </w:t>
      </w:r>
      <w:r w:rsidRPr="002E4336">
        <w:rPr>
          <w:b/>
        </w:rPr>
        <w:t>1</w:t>
      </w:r>
      <w:r>
        <w:t xml:space="preserve"> с метилгидразином или </w:t>
      </w:r>
      <w:proofErr w:type="spellStart"/>
      <w:r>
        <w:t>этилгидразином</w:t>
      </w:r>
      <w:proofErr w:type="spellEnd"/>
      <w:r>
        <w:t xml:space="preserve"> протекает легко и</w:t>
      </w:r>
      <w:r w:rsidRPr="002E4336">
        <w:t xml:space="preserve"> </w:t>
      </w:r>
      <w:r>
        <w:t>полно</w:t>
      </w:r>
      <w:r w:rsidR="00D34F73">
        <w:t>с</w:t>
      </w:r>
      <w:r>
        <w:t xml:space="preserve">тью </w:t>
      </w:r>
      <w:proofErr w:type="spellStart"/>
      <w:r>
        <w:t>региоселективно</w:t>
      </w:r>
      <w:proofErr w:type="spellEnd"/>
      <w:r>
        <w:t xml:space="preserve"> в </w:t>
      </w:r>
      <w:proofErr w:type="spellStart"/>
      <w:r>
        <w:rPr>
          <w:lang w:val="en-US"/>
        </w:rPr>
        <w:t>MeCN</w:t>
      </w:r>
      <w:proofErr w:type="spellEnd"/>
      <w:r>
        <w:t xml:space="preserve"> с образованием </w:t>
      </w:r>
      <w:r>
        <w:rPr>
          <w:rFonts w:eastAsia="Calibri"/>
          <w:iCs/>
          <w:color w:val="000000"/>
        </w:rPr>
        <w:t>соответствующих 2-алкил-4-(</w:t>
      </w:r>
      <w:r w:rsidRPr="008420F0">
        <w:rPr>
          <w:rFonts w:eastAsia="Calibri"/>
          <w:i/>
          <w:color w:val="000000"/>
        </w:rPr>
        <w:t>γ</w:t>
      </w:r>
      <w:r>
        <w:rPr>
          <w:rFonts w:eastAsia="Calibri"/>
          <w:iCs/>
          <w:color w:val="000000"/>
        </w:rPr>
        <w:t>-</w:t>
      </w:r>
      <w:proofErr w:type="spellStart"/>
      <w:r>
        <w:rPr>
          <w:rFonts w:eastAsia="Calibri"/>
          <w:iCs/>
          <w:color w:val="000000"/>
        </w:rPr>
        <w:t>оксоалкил</w:t>
      </w:r>
      <w:proofErr w:type="spellEnd"/>
      <w:r>
        <w:rPr>
          <w:rFonts w:eastAsia="Calibri"/>
          <w:iCs/>
          <w:color w:val="000000"/>
        </w:rPr>
        <w:t xml:space="preserve">)-тиосемикарбазидов </w:t>
      </w:r>
      <w:r w:rsidRPr="001A5A38">
        <w:rPr>
          <w:rFonts w:eastAsia="Calibri"/>
          <w:b/>
          <w:bCs/>
          <w:iCs/>
          <w:color w:val="000000"/>
        </w:rPr>
        <w:t>3</w:t>
      </w:r>
      <w:r>
        <w:rPr>
          <w:rFonts w:eastAsia="Calibri"/>
          <w:bCs/>
          <w:iCs/>
          <w:color w:val="000000"/>
        </w:rPr>
        <w:t xml:space="preserve"> с высокими выходами </w:t>
      </w:r>
      <w:r w:rsidRPr="002E4336">
        <w:rPr>
          <w:rFonts w:eastAsia="Calibri"/>
          <w:color w:val="000000"/>
        </w:rPr>
        <w:t>(</w:t>
      </w:r>
      <w:r w:rsidRPr="002E4336">
        <w:rPr>
          <w:rFonts w:eastAsia="Calibri"/>
          <w:iCs/>
          <w:color w:val="000000"/>
        </w:rPr>
        <w:t>Схема 1</w:t>
      </w:r>
      <w:r w:rsidRPr="002E4336">
        <w:rPr>
          <w:rFonts w:eastAsia="Calibri"/>
          <w:color w:val="000000"/>
        </w:rPr>
        <w:t>)</w:t>
      </w:r>
      <w:r>
        <w:rPr>
          <w:rFonts w:eastAsia="Calibri"/>
          <w:iCs/>
          <w:color w:val="000000"/>
        </w:rPr>
        <w:t>.</w:t>
      </w:r>
    </w:p>
    <w:p w14:paraId="5572B9FC" w14:textId="63F4308D" w:rsidR="00A82DC6" w:rsidRDefault="00A82DC6" w:rsidP="00360471">
      <w:pPr>
        <w:jc w:val="center"/>
      </w:pPr>
    </w:p>
    <w:p w14:paraId="44D75833" w14:textId="6892C509" w:rsidR="00D663BB" w:rsidRDefault="00D663BB" w:rsidP="00360471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21F7E11" wp14:editId="5BB5AE7F">
            <wp:extent cx="4211250" cy="1059347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174" cy="1069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5EBDE" w14:textId="77777777" w:rsidR="002E4336" w:rsidRPr="002E4336" w:rsidRDefault="002E4336" w:rsidP="002E4336">
      <w:pPr>
        <w:rPr>
          <w:lang w:val="en-US"/>
        </w:rPr>
      </w:pPr>
    </w:p>
    <w:p w14:paraId="54465CAB" w14:textId="77777777" w:rsidR="00CD1899" w:rsidRPr="002E4336" w:rsidRDefault="00CD1899" w:rsidP="002E4336">
      <w:pPr>
        <w:autoSpaceDE w:val="0"/>
        <w:autoSpaceDN w:val="0"/>
        <w:adjustRightInd w:val="0"/>
        <w:jc w:val="center"/>
        <w:rPr>
          <w:rFonts w:eastAsia="Calibri"/>
          <w:iCs/>
          <w:color w:val="000000"/>
        </w:rPr>
      </w:pPr>
      <w:r w:rsidRPr="002E4336">
        <w:rPr>
          <w:iCs/>
          <w:color w:val="000000"/>
        </w:rPr>
        <w:t>Схема 1. Синтез</w:t>
      </w:r>
      <w:r w:rsidR="002E4336" w:rsidRPr="002E4336">
        <w:rPr>
          <w:iCs/>
          <w:color w:val="000000"/>
        </w:rPr>
        <w:t xml:space="preserve"> тиосемикарбазидов</w:t>
      </w:r>
      <w:r w:rsidR="002E4336">
        <w:rPr>
          <w:iCs/>
          <w:color w:val="000000"/>
        </w:rPr>
        <w:t xml:space="preserve"> </w:t>
      </w:r>
      <w:r w:rsidR="002E4336" w:rsidRPr="002E4336">
        <w:rPr>
          <w:b/>
          <w:iCs/>
          <w:color w:val="000000"/>
        </w:rPr>
        <w:t>3</w:t>
      </w:r>
      <w:r w:rsidR="002E4336" w:rsidRPr="002E4336">
        <w:rPr>
          <w:iCs/>
          <w:color w:val="000000"/>
        </w:rPr>
        <w:t xml:space="preserve"> </w:t>
      </w:r>
      <w:r w:rsidR="002E4336">
        <w:rPr>
          <w:iCs/>
          <w:color w:val="000000"/>
        </w:rPr>
        <w:t>из</w:t>
      </w:r>
      <w:r w:rsidRPr="002E4336">
        <w:rPr>
          <w:iCs/>
          <w:color w:val="000000"/>
        </w:rPr>
        <w:t xml:space="preserve"> </w:t>
      </w:r>
      <w:r w:rsidRPr="002E4336">
        <w:rPr>
          <w:rFonts w:eastAsia="Calibri"/>
          <w:iCs/>
          <w:color w:val="000000"/>
        </w:rPr>
        <w:t xml:space="preserve">β-изотиоцианатокетонов </w:t>
      </w:r>
      <w:r w:rsidR="002E4336" w:rsidRPr="002E4336">
        <w:rPr>
          <w:rFonts w:eastAsia="Calibri"/>
          <w:b/>
          <w:iCs/>
          <w:color w:val="000000"/>
        </w:rPr>
        <w:t>1</w:t>
      </w:r>
      <w:r w:rsidR="002E4336">
        <w:rPr>
          <w:rFonts w:eastAsia="Calibri"/>
          <w:iCs/>
          <w:color w:val="000000"/>
        </w:rPr>
        <w:t>.</w:t>
      </w:r>
    </w:p>
    <w:p w14:paraId="2A5DEEBA" w14:textId="77777777" w:rsidR="008420F0" w:rsidRPr="002E4336" w:rsidRDefault="008420F0" w:rsidP="002E4336">
      <w:pPr>
        <w:autoSpaceDE w:val="0"/>
        <w:autoSpaceDN w:val="0"/>
        <w:adjustRightInd w:val="0"/>
        <w:rPr>
          <w:rFonts w:eastAsia="Calibri"/>
          <w:iCs/>
          <w:color w:val="000000"/>
        </w:rPr>
      </w:pPr>
    </w:p>
    <w:p w14:paraId="709C30E8" w14:textId="77777777" w:rsidR="009E15A7" w:rsidRDefault="002E4336" w:rsidP="005822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rFonts w:eastAsia="Calibri"/>
          <w:iCs/>
          <w:color w:val="000000"/>
        </w:rPr>
        <w:t xml:space="preserve">Нами показано, что кислотно-катализируемая циклизация соединений </w:t>
      </w:r>
      <w:r w:rsidRPr="002E4336">
        <w:rPr>
          <w:rFonts w:eastAsia="Calibri"/>
          <w:b/>
          <w:iCs/>
          <w:color w:val="000000"/>
        </w:rPr>
        <w:t>3</w:t>
      </w:r>
      <w:r>
        <w:rPr>
          <w:rFonts w:eastAsia="Calibri"/>
          <w:iCs/>
          <w:color w:val="000000"/>
        </w:rPr>
        <w:t xml:space="preserve"> приводит к </w:t>
      </w:r>
      <w:r w:rsidRPr="002E4336">
        <w:rPr>
          <w:rFonts w:eastAsia="Calibri"/>
          <w:iCs/>
          <w:color w:val="000000"/>
        </w:rPr>
        <w:t xml:space="preserve">образованию соответствующих </w:t>
      </w:r>
      <w:r w:rsidR="00D34F73" w:rsidRPr="002E4336">
        <w:rPr>
          <w:color w:val="000000"/>
        </w:rPr>
        <w:t>6-фенилтиозамещенных</w:t>
      </w:r>
      <w:r w:rsidR="00D34F73" w:rsidRPr="002E4336">
        <w:t xml:space="preserve"> </w:t>
      </w:r>
      <w:r w:rsidRPr="002E4336">
        <w:t xml:space="preserve">тетрагидро-1,2,4-триазепин-3-тионов </w:t>
      </w:r>
      <w:r w:rsidRPr="002E4336">
        <w:rPr>
          <w:b/>
        </w:rPr>
        <w:t>4</w:t>
      </w:r>
      <w:r w:rsidRPr="002E4336">
        <w:t xml:space="preserve"> (</w:t>
      </w:r>
      <w:r w:rsidRPr="002E4336">
        <w:rPr>
          <w:rFonts w:eastAsia="Calibri"/>
          <w:iCs/>
          <w:color w:val="000000"/>
        </w:rPr>
        <w:t>Схема 2</w:t>
      </w:r>
      <w:r w:rsidRPr="002E4336">
        <w:rPr>
          <w:rFonts w:eastAsia="Calibri"/>
          <w:color w:val="000000"/>
        </w:rPr>
        <w:t>)</w:t>
      </w:r>
      <w:r w:rsidRPr="002E4336">
        <w:t>.</w:t>
      </w:r>
      <w:r w:rsidRPr="002E4336">
        <w:rPr>
          <w:rFonts w:eastAsia="Calibri"/>
          <w:iCs/>
          <w:color w:val="000000"/>
        </w:rPr>
        <w:t xml:space="preserve"> </w:t>
      </w:r>
    </w:p>
    <w:p w14:paraId="330D1E3B" w14:textId="77777777" w:rsidR="008420F0" w:rsidRPr="00AA3373" w:rsidRDefault="008420F0" w:rsidP="002E43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Calibri"/>
          <w:iCs/>
          <w:color w:val="000000"/>
        </w:rPr>
      </w:pPr>
    </w:p>
    <w:p w14:paraId="23429801" w14:textId="1FA3692D" w:rsidR="00D663BB" w:rsidRDefault="00D663BB" w:rsidP="006121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>
        <w:rPr>
          <w:noProof/>
          <w:color w:val="000000"/>
          <w:lang w:val="en-US"/>
        </w:rPr>
        <w:drawing>
          <wp:inline distT="0" distB="0" distL="0" distR="0" wp14:anchorId="099F7655" wp14:editId="2BF3B4B8">
            <wp:extent cx="4752924" cy="113757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1006" cy="1151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B3472" w14:textId="02FEE096" w:rsidR="002E4336" w:rsidRPr="00C652DD" w:rsidRDefault="00D663BB" w:rsidP="00D663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t xml:space="preserve"> </w:t>
      </w:r>
    </w:p>
    <w:p w14:paraId="41A7E995" w14:textId="77777777" w:rsidR="008420F0" w:rsidRDefault="009E15A7" w:rsidP="00842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Cs/>
          <w:color w:val="000000"/>
        </w:rPr>
      </w:pPr>
      <w:r w:rsidRPr="002E4336">
        <w:rPr>
          <w:iCs/>
          <w:color w:val="000000"/>
        </w:rPr>
        <w:t>Схема 2.</w:t>
      </w:r>
      <w:r w:rsidR="008420F0" w:rsidRPr="002E4336">
        <w:rPr>
          <w:iCs/>
          <w:color w:val="000000"/>
        </w:rPr>
        <w:t xml:space="preserve"> Синтез 6-фенилтиозамещенных 1,2,4-триазепин-3-тионов</w:t>
      </w:r>
      <w:r w:rsidR="002E4336" w:rsidRPr="002E4336">
        <w:rPr>
          <w:iCs/>
          <w:color w:val="000000"/>
        </w:rPr>
        <w:t xml:space="preserve"> </w:t>
      </w:r>
      <w:r w:rsidR="002E4336" w:rsidRPr="002E4336">
        <w:rPr>
          <w:b/>
          <w:iCs/>
          <w:color w:val="000000"/>
        </w:rPr>
        <w:t>4</w:t>
      </w:r>
      <w:r w:rsidR="002E4336" w:rsidRPr="002E4336">
        <w:rPr>
          <w:iCs/>
          <w:color w:val="000000"/>
        </w:rPr>
        <w:t xml:space="preserve"> и </w:t>
      </w:r>
      <w:r w:rsidR="002E4336" w:rsidRPr="002E4336">
        <w:rPr>
          <w:b/>
          <w:iCs/>
          <w:color w:val="000000"/>
        </w:rPr>
        <w:t>5</w:t>
      </w:r>
      <w:r w:rsidR="002E4336" w:rsidRPr="002E4336">
        <w:rPr>
          <w:iCs/>
          <w:color w:val="000000"/>
        </w:rPr>
        <w:t>.</w:t>
      </w:r>
    </w:p>
    <w:p w14:paraId="61B8CFBF" w14:textId="77777777" w:rsidR="002E4336" w:rsidRPr="002E4336" w:rsidRDefault="002E4336" w:rsidP="002E43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</w:rPr>
      </w:pPr>
    </w:p>
    <w:p w14:paraId="0A06AB55" w14:textId="769B9A7D" w:rsidR="002E4336" w:rsidRDefault="002E4336" w:rsidP="002E43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Условия </w:t>
      </w:r>
      <w:proofErr w:type="spellStart"/>
      <w:r>
        <w:rPr>
          <w:color w:val="000000"/>
        </w:rPr>
        <w:t>гетероциклизации</w:t>
      </w:r>
      <w:proofErr w:type="spellEnd"/>
      <w:r>
        <w:rPr>
          <w:color w:val="000000"/>
        </w:rPr>
        <w:t xml:space="preserve"> соединений </w:t>
      </w:r>
      <w:r w:rsidRPr="002E4336">
        <w:rPr>
          <w:b/>
          <w:color w:val="000000"/>
        </w:rPr>
        <w:t>3</w:t>
      </w:r>
      <w:r>
        <w:rPr>
          <w:color w:val="000000"/>
        </w:rPr>
        <w:t xml:space="preserve"> были оптимизированы. О</w:t>
      </w:r>
      <w:r w:rsidRPr="006714CE">
        <w:rPr>
          <w:color w:val="000000"/>
        </w:rPr>
        <w:t>бнаружено,</w:t>
      </w:r>
      <w:r>
        <w:rPr>
          <w:color w:val="000000"/>
        </w:rPr>
        <w:t xml:space="preserve"> что реакция чувствительна к природе кислоты и растворителя. Было исследовано влияние относительной конфигурации исходных тиосемикарбазидов </w:t>
      </w:r>
      <w:r w:rsidRPr="002E4336">
        <w:rPr>
          <w:b/>
          <w:color w:val="000000"/>
        </w:rPr>
        <w:t>3</w:t>
      </w:r>
      <w:r>
        <w:rPr>
          <w:color w:val="000000"/>
        </w:rPr>
        <w:t xml:space="preserve"> на скорость превращения и показано, что реакция с участием </w:t>
      </w:r>
      <w:r w:rsidRPr="00C75B35">
        <w:rPr>
          <w:color w:val="000000"/>
        </w:rPr>
        <w:t>(</w:t>
      </w:r>
      <w:r w:rsidRPr="002E4336">
        <w:rPr>
          <w:iCs/>
          <w:color w:val="000000"/>
        </w:rPr>
        <w:t>1</w:t>
      </w:r>
      <w:r w:rsidRPr="00C75B35">
        <w:rPr>
          <w:i/>
          <w:iCs/>
          <w:color w:val="000000"/>
          <w:lang w:val="en-US"/>
        </w:rPr>
        <w:t>R</w:t>
      </w:r>
      <w:r w:rsidRPr="00C75B35">
        <w:rPr>
          <w:i/>
          <w:iCs/>
          <w:color w:val="000000"/>
        </w:rPr>
        <w:t>*,</w:t>
      </w:r>
      <w:r w:rsidRPr="002E4336">
        <w:rPr>
          <w:iCs/>
          <w:color w:val="000000"/>
        </w:rPr>
        <w:t>2</w:t>
      </w:r>
      <w:r w:rsidRPr="00C75B35">
        <w:rPr>
          <w:i/>
          <w:iCs/>
          <w:color w:val="000000"/>
          <w:lang w:val="en-US"/>
        </w:rPr>
        <w:t>R</w:t>
      </w:r>
      <w:r w:rsidRPr="00C75B35">
        <w:rPr>
          <w:i/>
          <w:iCs/>
          <w:color w:val="000000"/>
        </w:rPr>
        <w:t>*</w:t>
      </w:r>
      <w:r w:rsidRPr="00C75B35">
        <w:rPr>
          <w:color w:val="000000"/>
        </w:rPr>
        <w:t>)-</w:t>
      </w:r>
      <w:r>
        <w:rPr>
          <w:color w:val="000000"/>
        </w:rPr>
        <w:t xml:space="preserve">диастереомера протекает медленнее, чем с участием </w:t>
      </w:r>
      <w:r w:rsidRPr="00C75B35">
        <w:rPr>
          <w:color w:val="000000"/>
        </w:rPr>
        <w:t>(</w:t>
      </w:r>
      <w:r w:rsidRPr="002E4336">
        <w:rPr>
          <w:iCs/>
          <w:color w:val="000000"/>
        </w:rPr>
        <w:t>1</w:t>
      </w:r>
      <w:r w:rsidRPr="00C75B35">
        <w:rPr>
          <w:i/>
          <w:iCs/>
          <w:color w:val="000000"/>
          <w:lang w:val="en-US"/>
        </w:rPr>
        <w:t>R</w:t>
      </w:r>
      <w:r w:rsidRPr="00C75B35">
        <w:rPr>
          <w:i/>
          <w:iCs/>
          <w:color w:val="000000"/>
        </w:rPr>
        <w:t>*,</w:t>
      </w:r>
      <w:r w:rsidRPr="002E4336">
        <w:rPr>
          <w:iCs/>
          <w:color w:val="000000"/>
        </w:rPr>
        <w:t>2</w:t>
      </w:r>
      <w:r>
        <w:rPr>
          <w:i/>
          <w:iCs/>
          <w:color w:val="000000"/>
          <w:lang w:val="en-US"/>
        </w:rPr>
        <w:t>S</w:t>
      </w:r>
      <w:r w:rsidRPr="00C75B35">
        <w:rPr>
          <w:i/>
          <w:iCs/>
          <w:color w:val="000000"/>
        </w:rPr>
        <w:t>*</w:t>
      </w:r>
      <w:r w:rsidRPr="00C75B35">
        <w:rPr>
          <w:color w:val="000000"/>
        </w:rPr>
        <w:t>)-</w:t>
      </w:r>
      <w:r>
        <w:rPr>
          <w:color w:val="000000"/>
        </w:rPr>
        <w:t>диастереомера.</w:t>
      </w:r>
    </w:p>
    <w:p w14:paraId="3CE7804B" w14:textId="77777777" w:rsidR="002E4336" w:rsidRDefault="002E4336" w:rsidP="00D34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Полученные </w:t>
      </w:r>
      <w:proofErr w:type="spellStart"/>
      <w:r>
        <w:rPr>
          <w:color w:val="000000"/>
        </w:rPr>
        <w:t>триазепинтионы</w:t>
      </w:r>
      <w:proofErr w:type="spellEnd"/>
      <w:r>
        <w:rPr>
          <w:color w:val="000000"/>
        </w:rPr>
        <w:t xml:space="preserve"> </w:t>
      </w:r>
      <w:r w:rsidRPr="00AA3373">
        <w:rPr>
          <w:b/>
          <w:bCs/>
          <w:color w:val="000000"/>
        </w:rPr>
        <w:t>4</w:t>
      </w:r>
      <w:r>
        <w:rPr>
          <w:color w:val="000000"/>
        </w:rPr>
        <w:t xml:space="preserve"> под действием </w:t>
      </w:r>
      <w:proofErr w:type="spellStart"/>
      <w:r>
        <w:rPr>
          <w:color w:val="000000"/>
          <w:lang w:val="en-US"/>
        </w:rPr>
        <w:t>NaBH</w:t>
      </w:r>
      <w:proofErr w:type="spellEnd"/>
      <w:r w:rsidRPr="00AA3373">
        <w:rPr>
          <w:color w:val="000000"/>
          <w:vertAlign w:val="subscript"/>
        </w:rPr>
        <w:t>3</w:t>
      </w:r>
      <w:r>
        <w:rPr>
          <w:color w:val="000000"/>
          <w:lang w:val="en-US"/>
        </w:rPr>
        <w:t>CN</w:t>
      </w:r>
      <w:r w:rsidRPr="00AA3373">
        <w:rPr>
          <w:color w:val="000000"/>
        </w:rPr>
        <w:t xml:space="preserve"> </w:t>
      </w:r>
      <w:r>
        <w:rPr>
          <w:color w:val="000000"/>
        </w:rPr>
        <w:t xml:space="preserve">в метаноле в слабокислой среде претерпевают восстановление до соответствующих </w:t>
      </w:r>
      <w:r w:rsidRPr="002E4336">
        <w:rPr>
          <w:color w:val="000000"/>
        </w:rPr>
        <w:t xml:space="preserve">6-фенилтиозамещенных </w:t>
      </w:r>
      <w:r w:rsidRPr="00AA3373">
        <w:rPr>
          <w:color w:val="000000"/>
        </w:rPr>
        <w:t>1,2,4-триазеп</w:t>
      </w:r>
      <w:r>
        <w:rPr>
          <w:color w:val="000000"/>
        </w:rPr>
        <w:t>ан</w:t>
      </w:r>
      <w:r w:rsidRPr="00AA3373">
        <w:rPr>
          <w:color w:val="000000"/>
        </w:rPr>
        <w:t>-3-тионов</w:t>
      </w:r>
      <w:r>
        <w:rPr>
          <w:color w:val="000000"/>
        </w:rPr>
        <w:t xml:space="preserve"> </w:t>
      </w:r>
      <w:r w:rsidRPr="00AA3373">
        <w:rPr>
          <w:b/>
          <w:bCs/>
          <w:color w:val="000000"/>
        </w:rPr>
        <w:t>5</w:t>
      </w:r>
      <w:r>
        <w:rPr>
          <w:color w:val="000000"/>
        </w:rPr>
        <w:t xml:space="preserve">. </w:t>
      </w:r>
    </w:p>
    <w:p w14:paraId="1831A1BA" w14:textId="77777777" w:rsidR="00AC167B" w:rsidRDefault="0057102A" w:rsidP="00D34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</w:rPr>
      </w:pPr>
      <w:r w:rsidRPr="004A1E0B">
        <w:rPr>
          <w:i/>
          <w:iCs/>
          <w:color w:val="000000"/>
        </w:rPr>
        <w:t>Работа выполнена при финансовой поддержке гранта Р</w:t>
      </w:r>
      <w:r w:rsidR="002E4336">
        <w:rPr>
          <w:i/>
          <w:iCs/>
          <w:color w:val="000000"/>
        </w:rPr>
        <w:t>НФ</w:t>
      </w:r>
      <w:r w:rsidRPr="00792C7A">
        <w:t>,</w:t>
      </w:r>
      <w:r w:rsidRPr="004A1E0B">
        <w:rPr>
          <w:i/>
        </w:rPr>
        <w:t xml:space="preserve"> проект </w:t>
      </w:r>
      <w:r w:rsidR="002E4336" w:rsidRPr="005A4A4E">
        <w:t>23-23-00324</w:t>
      </w:r>
      <w:r w:rsidRPr="004A1E0B">
        <w:rPr>
          <w:i/>
        </w:rPr>
        <w:t>.</w:t>
      </w:r>
    </w:p>
    <w:sectPr w:rsidR="00AC167B" w:rsidSect="006020D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763429">
    <w:abstractNumId w:val="0"/>
  </w:num>
  <w:num w:numId="2" w16cid:durableId="992216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63966"/>
    <w:rsid w:val="00086081"/>
    <w:rsid w:val="000A4A70"/>
    <w:rsid w:val="00101A1C"/>
    <w:rsid w:val="00106375"/>
    <w:rsid w:val="00116478"/>
    <w:rsid w:val="00130241"/>
    <w:rsid w:val="001A5A38"/>
    <w:rsid w:val="001E61C2"/>
    <w:rsid w:val="001F0493"/>
    <w:rsid w:val="002264EE"/>
    <w:rsid w:val="0023307C"/>
    <w:rsid w:val="00257F5B"/>
    <w:rsid w:val="00286576"/>
    <w:rsid w:val="002E4336"/>
    <w:rsid w:val="0031361E"/>
    <w:rsid w:val="0033163D"/>
    <w:rsid w:val="00360471"/>
    <w:rsid w:val="00382E7E"/>
    <w:rsid w:val="00391C38"/>
    <w:rsid w:val="003A76BA"/>
    <w:rsid w:val="003B76D6"/>
    <w:rsid w:val="003C4A0F"/>
    <w:rsid w:val="00402890"/>
    <w:rsid w:val="00410497"/>
    <w:rsid w:val="00434FB6"/>
    <w:rsid w:val="00474684"/>
    <w:rsid w:val="00484546"/>
    <w:rsid w:val="004A26A3"/>
    <w:rsid w:val="004F0EDF"/>
    <w:rsid w:val="00522BF1"/>
    <w:rsid w:val="0057102A"/>
    <w:rsid w:val="00572C22"/>
    <w:rsid w:val="005822E9"/>
    <w:rsid w:val="00590166"/>
    <w:rsid w:val="006020DF"/>
    <w:rsid w:val="006023B9"/>
    <w:rsid w:val="00612119"/>
    <w:rsid w:val="00612DF9"/>
    <w:rsid w:val="006269D4"/>
    <w:rsid w:val="0063053D"/>
    <w:rsid w:val="00646C41"/>
    <w:rsid w:val="006714CE"/>
    <w:rsid w:val="006916C5"/>
    <w:rsid w:val="006F7A19"/>
    <w:rsid w:val="007207F3"/>
    <w:rsid w:val="0072676B"/>
    <w:rsid w:val="00743054"/>
    <w:rsid w:val="00775389"/>
    <w:rsid w:val="00797838"/>
    <w:rsid w:val="007C36D8"/>
    <w:rsid w:val="007F2744"/>
    <w:rsid w:val="008420F0"/>
    <w:rsid w:val="00863736"/>
    <w:rsid w:val="008931BE"/>
    <w:rsid w:val="008B4BCB"/>
    <w:rsid w:val="008E7684"/>
    <w:rsid w:val="008F2EBC"/>
    <w:rsid w:val="00921D45"/>
    <w:rsid w:val="009A66DB"/>
    <w:rsid w:val="009B2F80"/>
    <w:rsid w:val="009B3300"/>
    <w:rsid w:val="009E15A7"/>
    <w:rsid w:val="009F3380"/>
    <w:rsid w:val="00A02163"/>
    <w:rsid w:val="00A314FE"/>
    <w:rsid w:val="00A82DC6"/>
    <w:rsid w:val="00AA3373"/>
    <w:rsid w:val="00AC167B"/>
    <w:rsid w:val="00B37968"/>
    <w:rsid w:val="00BF36F8"/>
    <w:rsid w:val="00BF4622"/>
    <w:rsid w:val="00C16A8E"/>
    <w:rsid w:val="00C652DD"/>
    <w:rsid w:val="00C75B35"/>
    <w:rsid w:val="00CD00B1"/>
    <w:rsid w:val="00CD1899"/>
    <w:rsid w:val="00D028D6"/>
    <w:rsid w:val="00D22306"/>
    <w:rsid w:val="00D34F73"/>
    <w:rsid w:val="00D42542"/>
    <w:rsid w:val="00D442BA"/>
    <w:rsid w:val="00D5178B"/>
    <w:rsid w:val="00D663BB"/>
    <w:rsid w:val="00D66E87"/>
    <w:rsid w:val="00D8121C"/>
    <w:rsid w:val="00DE0E8A"/>
    <w:rsid w:val="00E22189"/>
    <w:rsid w:val="00E40EAD"/>
    <w:rsid w:val="00E74069"/>
    <w:rsid w:val="00EB1F49"/>
    <w:rsid w:val="00F84682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1F80D"/>
  <w15:docId w15:val="{3B7C336D-B1FD-4812-9FF8-4AA7AED8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6020D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6020D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020D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020D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6020D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6020D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020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6020D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6020D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6916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0CAF37-F0C1-46FD-A8EC-45E0AAA37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Alexander Kuvakin</cp:lastModifiedBy>
  <cp:revision>44</cp:revision>
  <dcterms:created xsi:type="dcterms:W3CDTF">2022-11-07T09:18:00Z</dcterms:created>
  <dcterms:modified xsi:type="dcterms:W3CDTF">2023-02-15T18:08:00Z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