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5B" w:rsidRDefault="00CB137A" w:rsidP="00630C1C">
      <w:pPr>
        <w:spacing w:after="0" w:line="240" w:lineRule="auto"/>
        <w:ind w:left="10" w:right="0" w:hanging="10"/>
        <w:jc w:val="center"/>
      </w:pPr>
      <w:r>
        <w:rPr>
          <w:b/>
        </w:rPr>
        <w:t xml:space="preserve">Синтез новых комплексов платины (II) с потенциальной противоопухолевой активностью. </w:t>
      </w:r>
      <w:r>
        <w:t xml:space="preserve"> </w:t>
      </w:r>
    </w:p>
    <w:p w:rsidR="00870A5B" w:rsidRDefault="00CB137A" w:rsidP="00630C1C">
      <w:pPr>
        <w:spacing w:after="0" w:line="240" w:lineRule="auto"/>
        <w:ind w:left="0" w:firstLine="0"/>
        <w:jc w:val="center"/>
      </w:pPr>
      <w:r>
        <w:rPr>
          <w:b/>
          <w:i/>
        </w:rPr>
        <w:t>Буслаев Д.А</w:t>
      </w:r>
      <w:r w:rsidR="00DD33A5" w:rsidRPr="00DD33A5">
        <w:rPr>
          <w:b/>
          <w:i/>
        </w:rPr>
        <w:t>.</w:t>
      </w:r>
      <w:r w:rsidRPr="00DD33A5">
        <w:rPr>
          <w:b/>
          <w:i/>
        </w:rPr>
        <w:t>,</w:t>
      </w:r>
      <w:r>
        <w:rPr>
          <w:b/>
          <w:i/>
        </w:rPr>
        <w:t xml:space="preserve"> Павлова А.С., </w:t>
      </w:r>
      <w:proofErr w:type="spellStart"/>
      <w:r>
        <w:rPr>
          <w:b/>
          <w:i/>
        </w:rPr>
        <w:t>Подругина</w:t>
      </w:r>
      <w:proofErr w:type="spellEnd"/>
      <w:r>
        <w:rPr>
          <w:b/>
          <w:i/>
        </w:rPr>
        <w:t xml:space="preserve"> Т.А.</w:t>
      </w:r>
      <w:r>
        <w:t xml:space="preserve"> </w:t>
      </w:r>
    </w:p>
    <w:p w:rsidR="00870A5B" w:rsidRDefault="00CB137A" w:rsidP="00630C1C">
      <w:pPr>
        <w:spacing w:after="0" w:line="240" w:lineRule="auto"/>
        <w:ind w:left="0" w:firstLine="0"/>
        <w:jc w:val="center"/>
      </w:pPr>
      <w:r>
        <w:t xml:space="preserve">Студент, 5 курс специалитета.  </w:t>
      </w:r>
    </w:p>
    <w:p w:rsidR="00870A5B" w:rsidRDefault="00CB137A" w:rsidP="00630C1C">
      <w:pPr>
        <w:spacing w:after="0" w:line="240" w:lineRule="auto"/>
        <w:ind w:left="517" w:right="281" w:firstLine="0"/>
        <w:jc w:val="center"/>
      </w:pPr>
      <w:r>
        <w:rPr>
          <w:i/>
        </w:rPr>
        <w:t xml:space="preserve">Московский государственный университет имени М. В. </w:t>
      </w:r>
      <w:proofErr w:type="gramStart"/>
      <w:r>
        <w:rPr>
          <w:i/>
        </w:rPr>
        <w:t>Ломоносова,  химический</w:t>
      </w:r>
      <w:proofErr w:type="gramEnd"/>
      <w:r>
        <w:rPr>
          <w:i/>
        </w:rPr>
        <w:t xml:space="preserve"> факультет, Москва, Россия. </w:t>
      </w:r>
      <w:r>
        <w:t xml:space="preserve"> </w:t>
      </w:r>
    </w:p>
    <w:p w:rsidR="00870A5B" w:rsidRPr="00CB137A" w:rsidRDefault="00CB137A" w:rsidP="00630C1C">
      <w:pPr>
        <w:spacing w:after="0" w:line="240" w:lineRule="auto"/>
        <w:ind w:left="0" w:right="6" w:firstLine="0"/>
        <w:jc w:val="center"/>
        <w:rPr>
          <w:lang w:val="en-US"/>
        </w:rPr>
      </w:pPr>
      <w:r w:rsidRPr="00CB137A">
        <w:rPr>
          <w:i/>
          <w:lang w:val="en-US"/>
        </w:rPr>
        <w:t xml:space="preserve">E-mail: </w:t>
      </w:r>
      <w:r w:rsidRPr="00CB137A">
        <w:rPr>
          <w:i/>
          <w:color w:val="0563C1"/>
          <w:u w:val="single" w:color="0563C1"/>
          <w:lang w:val="en-US"/>
        </w:rPr>
        <w:t>Fagmys@mail.ru</w:t>
      </w:r>
      <w:r w:rsidRPr="00CB137A">
        <w:rPr>
          <w:i/>
          <w:lang w:val="en-US"/>
        </w:rPr>
        <w:t xml:space="preserve">. </w:t>
      </w:r>
      <w:r w:rsidRPr="00CB137A">
        <w:rPr>
          <w:lang w:val="en-US"/>
        </w:rPr>
        <w:t xml:space="preserve"> </w:t>
      </w:r>
    </w:p>
    <w:p w:rsidR="00177741" w:rsidRDefault="00F04B03" w:rsidP="00177741">
      <w:pPr>
        <w:spacing w:after="0" w:line="240" w:lineRule="auto"/>
        <w:ind w:left="0" w:right="0" w:firstLine="397"/>
      </w:pPr>
      <w:r>
        <w:t>Поиск</w:t>
      </w:r>
      <w:r w:rsidR="00CB137A">
        <w:t xml:space="preserve"> новых </w:t>
      </w:r>
      <w:r>
        <w:t xml:space="preserve">противоопухолевых </w:t>
      </w:r>
      <w:r w:rsidR="00CB137A">
        <w:t xml:space="preserve">лекарственных средств </w:t>
      </w:r>
      <w:r>
        <w:t xml:space="preserve">с улучшенными </w:t>
      </w:r>
      <w:proofErr w:type="spellStart"/>
      <w:r>
        <w:t>антипролиферативными</w:t>
      </w:r>
      <w:proofErr w:type="spellEnd"/>
      <w:r>
        <w:t xml:space="preserve"> свойствами по сравнению с</w:t>
      </w:r>
      <w:r w:rsidR="00CB137A">
        <w:t xml:space="preserve"> коммерчески доступны</w:t>
      </w:r>
      <w:r>
        <w:t>ми</w:t>
      </w:r>
      <w:r w:rsidR="00CB137A">
        <w:t xml:space="preserve"> </w:t>
      </w:r>
      <w:r>
        <w:t>препаратами (</w:t>
      </w:r>
      <w:proofErr w:type="spellStart"/>
      <w:r w:rsidR="00CB137A">
        <w:t>цисплатин</w:t>
      </w:r>
      <w:proofErr w:type="spellEnd"/>
      <w:r w:rsidR="00CB137A">
        <w:t xml:space="preserve">, </w:t>
      </w:r>
      <w:proofErr w:type="spellStart"/>
      <w:r w:rsidR="00CB137A">
        <w:t>оксалиплатин</w:t>
      </w:r>
      <w:proofErr w:type="spellEnd"/>
      <w:r w:rsidR="00CB137A">
        <w:t xml:space="preserve"> и </w:t>
      </w:r>
      <w:proofErr w:type="spellStart"/>
      <w:r w:rsidR="00CB137A">
        <w:t>карбоплатин</w:t>
      </w:r>
      <w:proofErr w:type="spellEnd"/>
      <w:r>
        <w:t>)</w:t>
      </w:r>
      <w:r w:rsidR="00CB137A">
        <w:t xml:space="preserve"> явля</w:t>
      </w:r>
      <w:r>
        <w:t>е</w:t>
      </w:r>
      <w:r w:rsidR="00CB137A">
        <w:t xml:space="preserve">тся важной задачей. </w:t>
      </w:r>
      <w:r w:rsidR="00DC0C6F">
        <w:t>Р</w:t>
      </w:r>
      <w:r w:rsidR="00CB137A">
        <w:t>анее</w:t>
      </w:r>
      <w:r w:rsidR="00DC0C6F">
        <w:t xml:space="preserve"> нами</w:t>
      </w:r>
      <w:r w:rsidR="00CB137A">
        <w:t xml:space="preserve"> были получены новые аналоги </w:t>
      </w:r>
      <w:proofErr w:type="spellStart"/>
      <w:r w:rsidR="00CB137A">
        <w:t>карбоплатина</w:t>
      </w:r>
      <w:proofErr w:type="spellEnd"/>
      <w:r w:rsidR="00CB137A">
        <w:t xml:space="preserve"> [1]</w:t>
      </w:r>
      <w:r w:rsidR="00483925">
        <w:t xml:space="preserve"> на основе производных 3-гидрокициклобутан-1,1-дикарбоновой кислоты</w:t>
      </w:r>
      <w:r w:rsidR="00CB137A">
        <w:t xml:space="preserve"> и комплексы платины (I</w:t>
      </w:r>
      <w:r w:rsidR="00DC0C6F">
        <w:t>I)</w:t>
      </w:r>
      <w:r w:rsidR="00483925">
        <w:t xml:space="preserve"> с алкилпиразольными лигандами и </w:t>
      </w:r>
      <w:r w:rsidR="00483925" w:rsidRPr="00CA7776">
        <w:rPr>
          <w:lang w:val="en-US"/>
        </w:rPr>
        <w:t>Cl</w:t>
      </w:r>
      <w:r w:rsidR="00CA7776" w:rsidRPr="00CA7776">
        <w:rPr>
          <w:vertAlign w:val="superscript"/>
        </w:rPr>
        <w:t>-</w:t>
      </w:r>
      <w:r w:rsidR="00483925" w:rsidRPr="00CA7776">
        <w:t xml:space="preserve">, </w:t>
      </w:r>
      <w:r w:rsidR="00483925" w:rsidRPr="00CA7776">
        <w:rPr>
          <w:lang w:val="en-US"/>
        </w:rPr>
        <w:t>I</w:t>
      </w:r>
      <w:r w:rsidR="00CA7776" w:rsidRPr="00CA7776">
        <w:rPr>
          <w:vertAlign w:val="superscript"/>
        </w:rPr>
        <w:t>-</w:t>
      </w:r>
      <w:r w:rsidR="00483925" w:rsidRPr="00CA7776">
        <w:t xml:space="preserve"> в</w:t>
      </w:r>
      <w:r w:rsidR="00483925">
        <w:t xml:space="preserve"> качестве уходящих групп</w:t>
      </w:r>
      <w:r w:rsidR="00CB137A">
        <w:t xml:space="preserve"> [2]</w:t>
      </w:r>
      <w:r>
        <w:t xml:space="preserve">, показавших хорошую противоопухолевую активность, сравнимую, либо превышающую активность </w:t>
      </w:r>
      <w:proofErr w:type="spellStart"/>
      <w:r>
        <w:t>карбоплатина</w:t>
      </w:r>
      <w:proofErr w:type="spellEnd"/>
      <w:r w:rsidR="00CA7776">
        <w:t>, что представляет собой перспективное направ</w:t>
      </w:r>
      <w:r w:rsidR="00DD33A5">
        <w:t>ление в структурном дизайне пла</w:t>
      </w:r>
      <w:r w:rsidR="00CA7776">
        <w:t xml:space="preserve">тиновых препаратов, поскольку до настоящего времени аналоги </w:t>
      </w:r>
      <w:proofErr w:type="spellStart"/>
      <w:r w:rsidR="00CA7776">
        <w:t>карбоплатина</w:t>
      </w:r>
      <w:proofErr w:type="spellEnd"/>
      <w:r w:rsidR="00CA7776">
        <w:t xml:space="preserve"> с гетероциклическими аминами в качестве азотсодержащих </w:t>
      </w:r>
      <w:proofErr w:type="spellStart"/>
      <w:r w:rsidR="00CA7776">
        <w:t>лигандов</w:t>
      </w:r>
      <w:proofErr w:type="spellEnd"/>
      <w:r w:rsidR="00CA7776">
        <w:t xml:space="preserve"> практически не изучены</w:t>
      </w:r>
      <w:r w:rsidR="00291F94">
        <w:t xml:space="preserve">. </w:t>
      </w:r>
    </w:p>
    <w:p w:rsidR="00870A5B" w:rsidRDefault="00CB137A" w:rsidP="00177741">
      <w:pPr>
        <w:spacing w:after="0" w:line="240" w:lineRule="auto"/>
        <w:ind w:left="0" w:right="0" w:firstLine="397"/>
      </w:pPr>
      <w:r>
        <w:t xml:space="preserve">В рамках данного исследования </w:t>
      </w:r>
      <w:r w:rsidR="00DC0C6F">
        <w:t>была поставлена задача</w:t>
      </w:r>
      <w:r>
        <w:t xml:space="preserve"> </w:t>
      </w:r>
      <w:r w:rsidR="00177741">
        <w:t>разработать метод</w:t>
      </w:r>
      <w:r w:rsidR="00483925">
        <w:t xml:space="preserve"> синтез</w:t>
      </w:r>
      <w:r w:rsidR="00177741">
        <w:t>а</w:t>
      </w:r>
      <w:r w:rsidR="00483925">
        <w:t xml:space="preserve"> и исследовать свойства нового типа платиновых комплексов, в которых </w:t>
      </w:r>
      <w:proofErr w:type="spellStart"/>
      <w:r w:rsidR="00483925">
        <w:t>алкилпиразо</w:t>
      </w:r>
      <w:r w:rsidR="00177741">
        <w:t>лы</w:t>
      </w:r>
      <w:proofErr w:type="spellEnd"/>
      <w:r w:rsidR="00177741">
        <w:t xml:space="preserve"> выступают в качестве азотсодержащего</w:t>
      </w:r>
      <w:r w:rsidR="00DC0C6F">
        <w:t xml:space="preserve"> </w:t>
      </w:r>
      <w:proofErr w:type="spellStart"/>
      <w:r w:rsidR="00DC0C6F">
        <w:t>лиганд</w:t>
      </w:r>
      <w:r w:rsidR="00177741">
        <w:t>а</w:t>
      </w:r>
      <w:proofErr w:type="spellEnd"/>
      <w:r w:rsidR="00F04B03">
        <w:t>-носителя</w:t>
      </w:r>
      <w:r w:rsidR="00DC0C6F">
        <w:t xml:space="preserve"> и модифициро</w:t>
      </w:r>
      <w:r w:rsidR="00483925">
        <w:t>ванная структура</w:t>
      </w:r>
      <w:r w:rsidR="00DC0C6F">
        <w:t xml:space="preserve"> 3-гидро</w:t>
      </w:r>
      <w:r w:rsidR="00291F94">
        <w:t>кициклобутан-1,1-дикарбоновой</w:t>
      </w:r>
      <w:r w:rsidR="00DC0C6F">
        <w:t xml:space="preserve"> кислоты</w:t>
      </w:r>
      <w:r w:rsidR="00F04B03">
        <w:t xml:space="preserve"> в качестве</w:t>
      </w:r>
      <w:r w:rsidR="00483925">
        <w:t xml:space="preserve"> уходящ</w:t>
      </w:r>
      <w:r w:rsidR="00F04B03">
        <w:t>ей</w:t>
      </w:r>
      <w:r w:rsidR="00177741">
        <w:t xml:space="preserve"> групп</w:t>
      </w:r>
      <w:r w:rsidR="00F04B03">
        <w:t>ы</w:t>
      </w:r>
      <w:r w:rsidR="00177741">
        <w:t xml:space="preserve">. </w:t>
      </w:r>
    </w:p>
    <w:p w:rsidR="00177741" w:rsidRDefault="00177741" w:rsidP="00177741">
      <w:pPr>
        <w:spacing w:after="0" w:line="240" w:lineRule="auto"/>
        <w:ind w:left="0" w:right="0" w:firstLine="397"/>
      </w:pPr>
    </w:p>
    <w:p w:rsidR="00870A5B" w:rsidRDefault="0025246E" w:rsidP="00630C1C">
      <w:pPr>
        <w:ind w:left="-15" w:right="-10" w:firstLine="394"/>
        <w:jc w:val="center"/>
      </w:pPr>
      <w:r>
        <w:rPr>
          <w:noProof/>
        </w:rPr>
        <w:drawing>
          <wp:inline distT="0" distB="0" distL="0" distR="0" wp14:anchorId="7B20402E" wp14:editId="1F4B193A">
            <wp:extent cx="5235574" cy="1843601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742" cy="1854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137A">
        <w:t xml:space="preserve"> </w:t>
      </w:r>
    </w:p>
    <w:p w:rsidR="00870A5B" w:rsidRDefault="00CB137A" w:rsidP="00F04B03">
      <w:pPr>
        <w:tabs>
          <w:tab w:val="center" w:pos="674"/>
          <w:tab w:val="center" w:pos="1532"/>
          <w:tab w:val="center" w:pos="2588"/>
          <w:tab w:val="center" w:pos="3738"/>
          <w:tab w:val="center" w:pos="4937"/>
          <w:tab w:val="center" w:pos="6175"/>
          <w:tab w:val="center" w:pos="7583"/>
          <w:tab w:val="center" w:pos="8645"/>
          <w:tab w:val="right" w:pos="9219"/>
        </w:tabs>
        <w:spacing w:after="0" w:line="240" w:lineRule="auto"/>
        <w:ind w:left="0" w:right="0" w:firstLine="397"/>
      </w:pPr>
      <w:r>
        <w:rPr>
          <w:rFonts w:ascii="Calibri" w:eastAsia="Calibri" w:hAnsi="Calibri" w:cs="Calibri"/>
          <w:sz w:val="22"/>
        </w:rPr>
        <w:tab/>
      </w:r>
      <w:r w:rsidR="00F04B03" w:rsidRPr="00F04B03">
        <w:rPr>
          <w:rFonts w:eastAsia="Calibri"/>
          <w:szCs w:val="24"/>
        </w:rPr>
        <w:t xml:space="preserve">В результате </w:t>
      </w:r>
      <w:r w:rsidR="00177741" w:rsidRPr="00F04B03">
        <w:rPr>
          <w:rFonts w:eastAsia="Calibri"/>
          <w:szCs w:val="24"/>
        </w:rPr>
        <w:t>работы были выделены четыре новых к</w:t>
      </w:r>
      <w:r w:rsidRPr="00F04B03">
        <w:rPr>
          <w:szCs w:val="24"/>
        </w:rPr>
        <w:t>омплек</w:t>
      </w:r>
      <w:r w:rsidR="00630C1C" w:rsidRPr="00F04B03">
        <w:rPr>
          <w:szCs w:val="24"/>
        </w:rPr>
        <w:t>са</w:t>
      </w:r>
      <w:r w:rsidR="00F04B03" w:rsidRPr="00F04B03">
        <w:rPr>
          <w:szCs w:val="24"/>
        </w:rPr>
        <w:t>, содержащих</w:t>
      </w:r>
      <w:r w:rsidR="00630C1C" w:rsidRPr="00F04B03">
        <w:rPr>
          <w:szCs w:val="24"/>
        </w:rPr>
        <w:t xml:space="preserve"> в качестве </w:t>
      </w:r>
      <w:proofErr w:type="spellStart"/>
      <w:r w:rsidR="00630C1C" w:rsidRPr="00F04B03">
        <w:rPr>
          <w:szCs w:val="24"/>
        </w:rPr>
        <w:t>лигандов</w:t>
      </w:r>
      <w:proofErr w:type="spellEnd"/>
      <w:r w:rsidR="00F04B03" w:rsidRPr="00F04B03">
        <w:rPr>
          <w:szCs w:val="24"/>
        </w:rPr>
        <w:t>-носителей</w:t>
      </w:r>
      <w:r w:rsidR="00630C1C" w:rsidRPr="00177741">
        <w:t xml:space="preserve"> как</w:t>
      </w:r>
      <w:r w:rsidR="00630C1C">
        <w:t xml:space="preserve"> </w:t>
      </w:r>
      <w:proofErr w:type="spellStart"/>
      <w:r w:rsidR="00630C1C">
        <w:t>монодентантные</w:t>
      </w:r>
      <w:proofErr w:type="spellEnd"/>
      <w:r w:rsidR="00630C1C">
        <w:t xml:space="preserve">, так и </w:t>
      </w:r>
      <w:proofErr w:type="spellStart"/>
      <w:r w:rsidR="00630C1C">
        <w:t>бидентантные</w:t>
      </w:r>
      <w:proofErr w:type="spellEnd"/>
      <w:r w:rsidR="00630C1C">
        <w:t xml:space="preserve"> </w:t>
      </w:r>
      <w:proofErr w:type="spellStart"/>
      <w:r w:rsidR="00923501">
        <w:t>алкилпиразольные</w:t>
      </w:r>
      <w:proofErr w:type="spellEnd"/>
      <w:r w:rsidR="00923501">
        <w:t xml:space="preserve"> </w:t>
      </w:r>
      <w:r w:rsidR="00F04B03">
        <w:t>циклы и оценена их пролиферативная активность.</w:t>
      </w:r>
    </w:p>
    <w:p w:rsidR="00870A5B" w:rsidRDefault="00CB137A" w:rsidP="00630C1C">
      <w:pPr>
        <w:spacing w:after="0" w:line="259" w:lineRule="auto"/>
        <w:ind w:left="2312" w:right="0" w:firstLine="0"/>
        <w:jc w:val="left"/>
      </w:pPr>
      <w:r>
        <w:rPr>
          <w:noProof/>
        </w:rPr>
        <w:drawing>
          <wp:inline distT="0" distB="0" distL="0" distR="0">
            <wp:extent cx="2696633" cy="1719792"/>
            <wp:effectExtent l="0" t="0" r="889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8758" cy="17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870A5B" w:rsidRDefault="00CB137A">
      <w:pPr>
        <w:spacing w:after="15" w:line="259" w:lineRule="auto"/>
        <w:ind w:left="10" w:right="6" w:hanging="10"/>
        <w:jc w:val="center"/>
      </w:pPr>
      <w:r>
        <w:rPr>
          <w:b/>
        </w:rPr>
        <w:t xml:space="preserve">Литература </w:t>
      </w:r>
      <w:r>
        <w:t xml:space="preserve"> </w:t>
      </w:r>
    </w:p>
    <w:p w:rsidR="00870A5B" w:rsidRDefault="00CB137A" w:rsidP="00630C1C">
      <w:pPr>
        <w:numPr>
          <w:ilvl w:val="0"/>
          <w:numId w:val="1"/>
        </w:numPr>
        <w:spacing w:after="0" w:line="240" w:lineRule="auto"/>
        <w:ind w:left="397" w:right="0" w:hanging="397"/>
      </w:pPr>
      <w:proofErr w:type="spellStart"/>
      <w:r>
        <w:t>Sokol</w:t>
      </w:r>
      <w:proofErr w:type="spellEnd"/>
      <w:r>
        <w:t xml:space="preserve"> M.B.; </w:t>
      </w:r>
      <w:proofErr w:type="spellStart"/>
      <w:r>
        <w:t>Chirkina</w:t>
      </w:r>
      <w:proofErr w:type="spellEnd"/>
      <w:r>
        <w:t xml:space="preserve"> M.V.; </w:t>
      </w:r>
      <w:proofErr w:type="spellStart"/>
      <w:r>
        <w:t>Yabbarov</w:t>
      </w:r>
      <w:proofErr w:type="spellEnd"/>
      <w:r>
        <w:t xml:space="preserve"> N.G.; </w:t>
      </w:r>
      <w:proofErr w:type="spellStart"/>
      <w:r>
        <w:t>Mollaeva</w:t>
      </w:r>
      <w:proofErr w:type="spellEnd"/>
      <w:r>
        <w:t xml:space="preserve"> M. R.; </w:t>
      </w:r>
      <w:proofErr w:type="spellStart"/>
      <w:r>
        <w:t>Podrugina</w:t>
      </w:r>
      <w:proofErr w:type="spellEnd"/>
      <w:r>
        <w:t xml:space="preserve"> T.A.; </w:t>
      </w:r>
      <w:proofErr w:type="spellStart"/>
      <w:r>
        <w:t>Pavlova</w:t>
      </w:r>
      <w:proofErr w:type="spellEnd"/>
      <w:r>
        <w:t xml:space="preserve"> A.S.; </w:t>
      </w:r>
      <w:proofErr w:type="spellStart"/>
      <w:r>
        <w:t>Temnov</w:t>
      </w:r>
      <w:proofErr w:type="spellEnd"/>
      <w:r>
        <w:t xml:space="preserve"> V.V.// J. </w:t>
      </w:r>
      <w:proofErr w:type="spellStart"/>
      <w:r>
        <w:t>Pharmaceutics</w:t>
      </w:r>
      <w:proofErr w:type="spellEnd"/>
      <w:r>
        <w:t xml:space="preserve">, 2022, 14, №2333. </w:t>
      </w:r>
    </w:p>
    <w:p w:rsidR="00870A5B" w:rsidRDefault="00CB137A" w:rsidP="00630C1C">
      <w:pPr>
        <w:numPr>
          <w:ilvl w:val="0"/>
          <w:numId w:val="1"/>
        </w:numPr>
        <w:spacing w:after="0" w:line="240" w:lineRule="auto"/>
        <w:ind w:left="397" w:right="0" w:hanging="397"/>
      </w:pPr>
      <w:proofErr w:type="spellStart"/>
      <w:r>
        <w:t>Kasparova</w:t>
      </w:r>
      <w:proofErr w:type="spellEnd"/>
      <w:r>
        <w:t xml:space="preserve"> J.; </w:t>
      </w:r>
      <w:proofErr w:type="spellStart"/>
      <w:r>
        <w:t>Kostrhunova</w:t>
      </w:r>
      <w:proofErr w:type="spellEnd"/>
      <w:r>
        <w:t xml:space="preserve"> H.; </w:t>
      </w:r>
      <w:proofErr w:type="spellStart"/>
      <w:r>
        <w:t>Logvinov</w:t>
      </w:r>
      <w:proofErr w:type="spellEnd"/>
      <w:r>
        <w:t xml:space="preserve"> A.A.; </w:t>
      </w:r>
      <w:proofErr w:type="spellStart"/>
      <w:r>
        <w:t>Temnov</w:t>
      </w:r>
      <w:proofErr w:type="spellEnd"/>
      <w:r>
        <w:t xml:space="preserve"> V.V.; </w:t>
      </w:r>
      <w:proofErr w:type="spellStart"/>
      <w:r>
        <w:t>Borisova</w:t>
      </w:r>
      <w:proofErr w:type="spellEnd"/>
      <w:r>
        <w:t xml:space="preserve"> N.E.; </w:t>
      </w:r>
      <w:proofErr w:type="spellStart"/>
      <w:r>
        <w:t>Podrugina</w:t>
      </w:r>
      <w:proofErr w:type="spellEnd"/>
      <w:r>
        <w:t xml:space="preserve"> T.A.// J. </w:t>
      </w:r>
      <w:proofErr w:type="spellStart"/>
      <w:r>
        <w:t>Bioinorg</w:t>
      </w:r>
      <w:proofErr w:type="spellEnd"/>
      <w:r>
        <w:t xml:space="preserve">. </w:t>
      </w:r>
      <w:proofErr w:type="spellStart"/>
      <w:r>
        <w:t>Chem</w:t>
      </w:r>
      <w:proofErr w:type="spellEnd"/>
      <w:r>
        <w:t xml:space="preserve">., 2022, 2022, №1717200. </w:t>
      </w:r>
      <w:bookmarkStart w:id="0" w:name="_GoBack"/>
      <w:bookmarkEnd w:id="0"/>
    </w:p>
    <w:sectPr w:rsidR="00870A5B" w:rsidSect="0025246E">
      <w:pgSz w:w="11904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55E47"/>
    <w:multiLevelType w:val="hybridMultilevel"/>
    <w:tmpl w:val="27540624"/>
    <w:lvl w:ilvl="0" w:tplc="F002383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2F0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0C33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0D17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6BF5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2562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EDB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4FAC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28E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5B"/>
    <w:rsid w:val="00177741"/>
    <w:rsid w:val="0025246E"/>
    <w:rsid w:val="00291F94"/>
    <w:rsid w:val="002D44F7"/>
    <w:rsid w:val="00483925"/>
    <w:rsid w:val="00630C1C"/>
    <w:rsid w:val="007F2AE1"/>
    <w:rsid w:val="00870A5B"/>
    <w:rsid w:val="00923501"/>
    <w:rsid w:val="00B02B2C"/>
    <w:rsid w:val="00BE0494"/>
    <w:rsid w:val="00C37C13"/>
    <w:rsid w:val="00CA3E9B"/>
    <w:rsid w:val="00CA6B13"/>
    <w:rsid w:val="00CA7776"/>
    <w:rsid w:val="00CB137A"/>
    <w:rsid w:val="00DC0C6F"/>
    <w:rsid w:val="00DD33A5"/>
    <w:rsid w:val="00F04B03"/>
    <w:rsid w:val="00F6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E39A6-E315-42C1-B17A-99D34BE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87" w:lineRule="auto"/>
      <w:ind w:left="371" w:right="4" w:hanging="37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2023-02-16T09:12:00Z</dcterms:created>
  <dcterms:modified xsi:type="dcterms:W3CDTF">2023-03-15T15:11:00Z</dcterms:modified>
</cp:coreProperties>
</file>