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A2FD" w14:textId="77777777" w:rsidR="00152636" w:rsidRDefault="00152636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52636">
        <w:rPr>
          <w:b/>
          <w:color w:val="000000"/>
        </w:rPr>
        <w:t>Исследование новых реакций [3+2]</w:t>
      </w:r>
      <w:r w:rsidR="0036205A">
        <w:rPr>
          <w:b/>
          <w:color w:val="000000"/>
        </w:rPr>
        <w:t>-</w:t>
      </w:r>
      <w:r w:rsidRPr="00152636">
        <w:rPr>
          <w:b/>
          <w:color w:val="000000"/>
        </w:rPr>
        <w:t xml:space="preserve">циклоприсоединения </w:t>
      </w:r>
      <w:r w:rsidR="0036205A">
        <w:rPr>
          <w:b/>
          <w:color w:val="000000"/>
        </w:rPr>
        <w:t xml:space="preserve">циклических </w:t>
      </w:r>
      <w:r w:rsidRPr="00152636">
        <w:rPr>
          <w:b/>
          <w:color w:val="000000"/>
        </w:rPr>
        <w:t>нитронатов</w:t>
      </w:r>
    </w:p>
    <w:p w14:paraId="3277925C" w14:textId="77777777" w:rsidR="00130241" w:rsidRPr="00075288" w:rsidRDefault="00152636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Остарков С.Н.</w:t>
      </w:r>
      <w:r w:rsidR="00EB1F49">
        <w:rPr>
          <w:b/>
          <w:i/>
          <w:color w:val="000000"/>
          <w:vertAlign w:val="superscript"/>
        </w:rPr>
        <w:t>1</w:t>
      </w:r>
      <w:r w:rsidR="00985C6D">
        <w:rPr>
          <w:b/>
          <w:i/>
          <w:color w:val="000000"/>
        </w:rPr>
        <w:t>, Таболин А.А.</w:t>
      </w:r>
      <w:r w:rsidR="00075288" w:rsidRPr="00075288">
        <w:rPr>
          <w:b/>
          <w:i/>
          <w:color w:val="000000"/>
          <w:vertAlign w:val="superscript"/>
        </w:rPr>
        <w:t>2</w:t>
      </w:r>
    </w:p>
    <w:p w14:paraId="3036B415" w14:textId="77777777" w:rsidR="00130241" w:rsidRDefault="00EB1F49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52636">
        <w:rPr>
          <w:i/>
          <w:color w:val="000000"/>
        </w:rPr>
        <w:t>2 курс специалитета</w:t>
      </w:r>
    </w:p>
    <w:p w14:paraId="3DA7493E" w14:textId="77777777" w:rsidR="00130241" w:rsidRPr="00921D45" w:rsidRDefault="00EB1F49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55B1B187" w14:textId="77777777" w:rsidR="00130241" w:rsidRDefault="00391C38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CF4785D" w14:textId="77777777" w:rsidR="00985C6D" w:rsidRPr="00985C6D" w:rsidRDefault="00985C6D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85C6D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органической химии имени Н.Д. Зелинского </w:t>
      </w:r>
      <w:r w:rsidR="00C22429">
        <w:rPr>
          <w:i/>
          <w:color w:val="000000"/>
        </w:rPr>
        <w:t>Р</w:t>
      </w:r>
      <w:r>
        <w:rPr>
          <w:i/>
          <w:color w:val="000000"/>
        </w:rPr>
        <w:t>оссийской академии наук, Москва, Россия</w:t>
      </w:r>
    </w:p>
    <w:p w14:paraId="69BA45F9" w14:textId="77777777" w:rsidR="00130241" w:rsidRPr="00985C6D" w:rsidRDefault="00986893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e</w:t>
      </w:r>
      <w:r w:rsidR="003B76D6" w:rsidRPr="00985C6D">
        <w:rPr>
          <w:i/>
          <w:color w:val="000000"/>
          <w:lang w:val="en-US"/>
        </w:rPr>
        <w:t>-</w:t>
      </w:r>
      <w:r w:rsidR="00EB1F49" w:rsidRPr="00152636">
        <w:rPr>
          <w:i/>
          <w:color w:val="000000"/>
          <w:lang w:val="en-US"/>
        </w:rPr>
        <w:t>mail</w:t>
      </w:r>
      <w:r w:rsidR="00EB1F49" w:rsidRPr="00985C6D">
        <w:rPr>
          <w:i/>
          <w:color w:val="000000"/>
          <w:lang w:val="en-US"/>
        </w:rPr>
        <w:t xml:space="preserve">: </w:t>
      </w:r>
      <w:r w:rsidR="00152636">
        <w:rPr>
          <w:lang w:val="en-US"/>
        </w:rPr>
        <w:t>ostarkovstepan</w:t>
      </w:r>
      <w:r w:rsidR="00152636" w:rsidRPr="00985C6D">
        <w:rPr>
          <w:lang w:val="en-US"/>
        </w:rPr>
        <w:t>@</w:t>
      </w:r>
      <w:r w:rsidR="00152636">
        <w:rPr>
          <w:lang w:val="en-US"/>
        </w:rPr>
        <w:t>gmail</w:t>
      </w:r>
      <w:r w:rsidR="00152636" w:rsidRPr="00985C6D">
        <w:rPr>
          <w:lang w:val="en-US"/>
        </w:rPr>
        <w:t>.</w:t>
      </w:r>
      <w:r w:rsidR="00152636">
        <w:rPr>
          <w:lang w:val="en-US"/>
        </w:rPr>
        <w:t>com</w:t>
      </w:r>
    </w:p>
    <w:p w14:paraId="2A1B5885" w14:textId="77777777" w:rsidR="005A4BF4" w:rsidRDefault="00100E82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Нитронаты уже показали себя как удобные </w:t>
      </w:r>
      <w:r w:rsidRPr="001F6A86">
        <w:t>1</w:t>
      </w:r>
      <w:r>
        <w:t>,</w:t>
      </w:r>
      <w:r w:rsidRPr="001F6A86">
        <w:t>3</w:t>
      </w:r>
      <w:r>
        <w:t>-диполи в реакциях циклоприсоединения с алкенами</w:t>
      </w:r>
      <w:r w:rsidR="00E82D51" w:rsidRPr="00E82D51">
        <w:t xml:space="preserve"> [1]</w:t>
      </w:r>
      <w:r>
        <w:t>. Использование соединений с напряжёнными двойными связями может привести к ускорению реакций и образованию способных</w:t>
      </w:r>
      <w:r w:rsidR="00986893">
        <w:br/>
      </w:r>
      <w:r>
        <w:t>к дальнейшим перегруппировкам продуктов. Подобные тандемные реакции позволяют получить требуемое соединение за меньшее число стадий и с более высоким выходом.</w:t>
      </w:r>
    </w:p>
    <w:p w14:paraId="761FB1D7" w14:textId="77777777" w:rsidR="00BE32EA" w:rsidRDefault="00BE32EA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38F688E8" w14:textId="222E2F87" w:rsidR="00100E82" w:rsidRDefault="00C118B6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7BDC90DD" wp14:editId="50FA0211">
            <wp:extent cx="5814060" cy="2659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943">
        <w:t xml:space="preserve">Схема 1. </w:t>
      </w:r>
      <w:r w:rsidR="009A5FF4">
        <w:t>П</w:t>
      </w:r>
      <w:r w:rsidR="0036205A">
        <w:t>родукты реакции нитронатов с циклопропенами</w:t>
      </w:r>
    </w:p>
    <w:p w14:paraId="64EEF33D" w14:textId="77777777" w:rsidR="00BE32EA" w:rsidRPr="00985C6D" w:rsidRDefault="00BE32EA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3DF64586" w14:textId="77777777" w:rsidR="003C1319" w:rsidRPr="00C979F9" w:rsidRDefault="003C1319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качестве соеди</w:t>
      </w:r>
      <w:r w:rsidR="00E95DA1">
        <w:t>н</w:t>
      </w:r>
      <w:r>
        <w:t xml:space="preserve">ений с напряжёнными двойными связями в </w:t>
      </w:r>
      <w:r w:rsidR="00986893">
        <w:t>нашем</w:t>
      </w:r>
      <w:r>
        <w:t xml:space="preserve"> исследовании были</w:t>
      </w:r>
      <w:r w:rsidRPr="00D33012">
        <w:t xml:space="preserve"> </w:t>
      </w:r>
      <w:r>
        <w:t xml:space="preserve">использованы </w:t>
      </w:r>
      <w:r w:rsidR="00246C09">
        <w:t xml:space="preserve">донорно-акцепторные </w:t>
      </w:r>
      <w:r>
        <w:t xml:space="preserve">циклопропены, так как для них ранее были описаны аналогичные реакции </w:t>
      </w:r>
      <w:r w:rsidRPr="00C979F9">
        <w:t>[3+2]-</w:t>
      </w:r>
      <w:r>
        <w:t>циклоприсоединения с нитронами</w:t>
      </w:r>
      <w:r w:rsidRPr="00C979F9">
        <w:t xml:space="preserve"> [2]</w:t>
      </w:r>
      <w:r>
        <w:t>, а также силилнитронатами</w:t>
      </w:r>
      <w:r w:rsidRPr="00C979F9">
        <w:t>[3]</w:t>
      </w:r>
      <w:r>
        <w:t>.</w:t>
      </w:r>
    </w:p>
    <w:p w14:paraId="2BD601C5" w14:textId="77777777" w:rsidR="005A4BF4" w:rsidRDefault="005A4BF4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рамках исследования изучены реакции циклопропенов</w:t>
      </w:r>
      <w:r w:rsidR="003C1319">
        <w:t xml:space="preserve"> </w:t>
      </w:r>
      <w:r w:rsidR="00BC434C">
        <w:rPr>
          <w:b/>
        </w:rPr>
        <w:t>1</w:t>
      </w:r>
      <w:r w:rsidR="00807BBD" w:rsidRPr="00807BBD">
        <w:rPr>
          <w:b/>
          <w:lang w:val="en-US"/>
        </w:rPr>
        <w:t>a</w:t>
      </w:r>
      <w:r w:rsidR="009A5FF4" w:rsidRPr="009A5FF4">
        <w:rPr>
          <w:b/>
        </w:rPr>
        <w:t>-c</w:t>
      </w:r>
      <w:r w:rsidR="00E95DA1">
        <w:rPr>
          <w:lang w:val="en-US"/>
        </w:rPr>
        <w:t> </w:t>
      </w:r>
      <w:r w:rsidR="00E95DA1" w:rsidRPr="00E95DA1">
        <w:t>(</w:t>
      </w:r>
      <w:r w:rsidR="009A5FF4">
        <w:t xml:space="preserve">причём </w:t>
      </w:r>
      <w:r w:rsidR="00BC434C">
        <w:rPr>
          <w:b/>
        </w:rPr>
        <w:t>1</w:t>
      </w:r>
      <w:r w:rsidR="009A5FF4" w:rsidRPr="009A5FF4">
        <w:rPr>
          <w:b/>
        </w:rPr>
        <w:t>a</w:t>
      </w:r>
      <w:r w:rsidR="009A5FF4">
        <w:t xml:space="preserve"> и </w:t>
      </w:r>
      <w:r w:rsidR="00BC434C">
        <w:rPr>
          <w:b/>
        </w:rPr>
        <w:t>1</w:t>
      </w:r>
      <w:r w:rsidR="00BC434C">
        <w:rPr>
          <w:b/>
          <w:lang w:val="en-US"/>
        </w:rPr>
        <w:t>c</w:t>
      </w:r>
      <w:r w:rsidR="00E95DA1">
        <w:t xml:space="preserve"> </w:t>
      </w:r>
      <w:r w:rsidR="009A5FF4">
        <w:t xml:space="preserve">были получены </w:t>
      </w:r>
      <w:r w:rsidR="00E95DA1">
        <w:rPr>
          <w:i/>
          <w:iCs/>
          <w:lang w:val="en-US"/>
        </w:rPr>
        <w:t>in</w:t>
      </w:r>
      <w:r w:rsidR="00E95DA1" w:rsidRPr="00E95DA1">
        <w:rPr>
          <w:i/>
          <w:iCs/>
        </w:rPr>
        <w:t xml:space="preserve"> </w:t>
      </w:r>
      <w:r w:rsidR="00E95DA1">
        <w:rPr>
          <w:i/>
          <w:iCs/>
          <w:lang w:val="en-US"/>
        </w:rPr>
        <w:t>situ</w:t>
      </w:r>
      <w:r w:rsidR="00E95DA1" w:rsidRPr="00E95DA1">
        <w:t xml:space="preserve"> </w:t>
      </w:r>
      <w:r w:rsidR="00E95DA1">
        <w:t xml:space="preserve">из </w:t>
      </w:r>
      <w:r w:rsidR="00807BBD">
        <w:t xml:space="preserve">соответствующих предшественников </w:t>
      </w:r>
      <w:r w:rsidR="00807BBD" w:rsidRPr="00807BBD">
        <w:rPr>
          <w:b/>
        </w:rPr>
        <w:t>1</w:t>
      </w:r>
      <w:r w:rsidR="00807BBD">
        <w:rPr>
          <w:b/>
          <w:lang w:val="en-US"/>
        </w:rPr>
        <w:t>a</w:t>
      </w:r>
      <w:r w:rsidR="00BC434C" w:rsidRPr="00BC434C">
        <w:rPr>
          <w:b/>
        </w:rPr>
        <w:t>’</w:t>
      </w:r>
      <w:r w:rsidR="00807BBD">
        <w:t xml:space="preserve"> и </w:t>
      </w:r>
      <w:r w:rsidR="00807BBD" w:rsidRPr="00BC434C">
        <w:rPr>
          <w:b/>
        </w:rPr>
        <w:t>1</w:t>
      </w:r>
      <w:r w:rsidR="00BC434C">
        <w:rPr>
          <w:b/>
          <w:lang w:val="en-US"/>
        </w:rPr>
        <w:t>c</w:t>
      </w:r>
      <w:r w:rsidR="00BC434C" w:rsidRPr="00BC434C">
        <w:rPr>
          <w:b/>
        </w:rPr>
        <w:t>’</w:t>
      </w:r>
      <w:r w:rsidR="00E95DA1" w:rsidRPr="00E95DA1">
        <w:t>)</w:t>
      </w:r>
      <w:r>
        <w:t xml:space="preserve"> с циклическими ни</w:t>
      </w:r>
      <w:r w:rsidR="00807BBD">
        <w:t xml:space="preserve">тронатами на примере нитроната </w:t>
      </w:r>
      <w:r w:rsidR="00807BBD" w:rsidRPr="00807BBD">
        <w:rPr>
          <w:b/>
        </w:rPr>
        <w:t>3</w:t>
      </w:r>
      <w:r w:rsidRPr="00C949D1">
        <w:t xml:space="preserve"> (</w:t>
      </w:r>
      <w:r>
        <w:t>Схема 1).</w:t>
      </w:r>
      <w:r w:rsidR="00E95DA1">
        <w:t xml:space="preserve"> </w:t>
      </w:r>
      <w:r w:rsidR="009A5FF4">
        <w:t xml:space="preserve">В результате показано, что в случае циклопропена </w:t>
      </w:r>
      <w:r w:rsidR="00BC434C">
        <w:rPr>
          <w:b/>
        </w:rPr>
        <w:t>1</w:t>
      </w:r>
      <w:r w:rsidR="009A5FF4" w:rsidRPr="00364DD0">
        <w:rPr>
          <w:b/>
          <w:lang w:val="en-US"/>
        </w:rPr>
        <w:t>a</w:t>
      </w:r>
      <w:r w:rsidR="009A5FF4">
        <w:t xml:space="preserve"> идёт ожидаемое </w:t>
      </w:r>
      <w:r w:rsidR="009A5FF4" w:rsidRPr="009A5FF4">
        <w:t>[3+2]-</w:t>
      </w:r>
      <w:r w:rsidR="009A5FF4">
        <w:t xml:space="preserve">циклоприсоединение с образованием продуктов </w:t>
      </w:r>
      <w:r w:rsidR="009A5FF4" w:rsidRPr="00364DD0">
        <w:rPr>
          <w:b/>
        </w:rPr>
        <w:t>4</w:t>
      </w:r>
      <w:r w:rsidR="009A5FF4">
        <w:t xml:space="preserve"> и </w:t>
      </w:r>
      <w:r w:rsidR="009A5FF4" w:rsidRPr="00364DD0">
        <w:rPr>
          <w:b/>
        </w:rPr>
        <w:t>5</w:t>
      </w:r>
      <w:r w:rsidR="00A624B4">
        <w:t xml:space="preserve">, </w:t>
      </w:r>
      <w:r w:rsidR="009A5FF4">
        <w:t>а в</w:t>
      </w:r>
      <w:r w:rsidR="00364DD0">
        <w:t xml:space="preserve"> случае циклопропена </w:t>
      </w:r>
      <w:r w:rsidR="00BC434C">
        <w:rPr>
          <w:b/>
        </w:rPr>
        <w:t>1</w:t>
      </w:r>
      <w:r w:rsidR="00364DD0" w:rsidRPr="00364DD0">
        <w:rPr>
          <w:b/>
          <w:lang w:val="en-US"/>
        </w:rPr>
        <w:t>b</w:t>
      </w:r>
      <w:r w:rsidR="00364DD0" w:rsidRPr="00364DD0">
        <w:t xml:space="preserve"> </w:t>
      </w:r>
      <w:r w:rsidR="00364DD0">
        <w:t>наблюдается дезоксигенирование нитроната</w:t>
      </w:r>
      <w:r w:rsidR="00986893">
        <w:br/>
      </w:r>
      <w:r w:rsidR="00364DD0">
        <w:t xml:space="preserve">с образованием соединений </w:t>
      </w:r>
      <w:r w:rsidR="00364DD0" w:rsidRPr="00364DD0">
        <w:rPr>
          <w:b/>
        </w:rPr>
        <w:t>6</w:t>
      </w:r>
      <w:r w:rsidR="00364DD0">
        <w:t xml:space="preserve"> и </w:t>
      </w:r>
      <w:r w:rsidR="00364DD0" w:rsidRPr="00364DD0">
        <w:rPr>
          <w:b/>
        </w:rPr>
        <w:t>7</w:t>
      </w:r>
      <w:r w:rsidR="00364DD0">
        <w:t>. Также предприняты попытки провести реакцию</w:t>
      </w:r>
      <w:r w:rsidR="00986893">
        <w:br/>
      </w:r>
      <w:r w:rsidR="00364DD0">
        <w:t xml:space="preserve">с нитронатом </w:t>
      </w:r>
      <w:r w:rsidR="00BC434C">
        <w:rPr>
          <w:b/>
        </w:rPr>
        <w:t>1</w:t>
      </w:r>
      <w:r w:rsidR="00364DD0" w:rsidRPr="00364DD0">
        <w:rPr>
          <w:b/>
        </w:rPr>
        <w:t>с</w:t>
      </w:r>
      <w:r w:rsidR="00364DD0" w:rsidRPr="00364DD0">
        <w:t xml:space="preserve">, </w:t>
      </w:r>
      <w:r w:rsidR="00364DD0">
        <w:t xml:space="preserve">но </w:t>
      </w:r>
      <w:r w:rsidR="00986893">
        <w:t xml:space="preserve">была получена </w:t>
      </w:r>
      <w:r w:rsidR="002B6CCF">
        <w:t>трудноанализиируем</w:t>
      </w:r>
      <w:r w:rsidR="00986893">
        <w:t>ая</w:t>
      </w:r>
      <w:r w:rsidR="00A624B4">
        <w:t xml:space="preserve"> смес</w:t>
      </w:r>
      <w:r w:rsidR="00986893">
        <w:t>ь</w:t>
      </w:r>
      <w:r w:rsidR="00A624B4">
        <w:t xml:space="preserve"> продуктов. Для циклопропена </w:t>
      </w:r>
      <w:r w:rsidR="00BC434C">
        <w:rPr>
          <w:b/>
        </w:rPr>
        <w:t>1</w:t>
      </w:r>
      <w:r w:rsidR="00A624B4" w:rsidRPr="00A624B4">
        <w:rPr>
          <w:b/>
          <w:lang w:val="en-US"/>
        </w:rPr>
        <w:t>a</w:t>
      </w:r>
      <w:r w:rsidR="00A624B4" w:rsidRPr="002015BF">
        <w:rPr>
          <w:b/>
        </w:rPr>
        <w:t xml:space="preserve"> </w:t>
      </w:r>
      <w:r w:rsidR="00A624B4">
        <w:t>проведена оптимизация реак</w:t>
      </w:r>
      <w:r w:rsidR="002015BF">
        <w:t xml:space="preserve">ционных условий, </w:t>
      </w:r>
      <w:r w:rsidR="00986893">
        <w:t xml:space="preserve">что позволило </w:t>
      </w:r>
      <w:r w:rsidR="002015BF">
        <w:t xml:space="preserve">сделать </w:t>
      </w:r>
      <w:r w:rsidR="00986893">
        <w:t xml:space="preserve">следующий </w:t>
      </w:r>
      <w:r w:rsidR="002015BF">
        <w:t>вывод</w:t>
      </w:r>
      <w:r w:rsidR="00986893">
        <w:t>:</w:t>
      </w:r>
      <w:r w:rsidR="002015BF">
        <w:t xml:space="preserve"> добавление лига</w:t>
      </w:r>
      <w:r w:rsidR="00D472A1">
        <w:t>ндов, способных связывать родиевый катализатор</w:t>
      </w:r>
      <w:r w:rsidR="0053147A">
        <w:t xml:space="preserve"> </w:t>
      </w:r>
      <w:r w:rsidR="0053147A" w:rsidRPr="0018633E">
        <w:t>(</w:t>
      </w:r>
      <w:r w:rsidR="0053147A">
        <w:t xml:space="preserve">например, </w:t>
      </w:r>
      <w:r w:rsidR="0053147A">
        <w:rPr>
          <w:lang w:val="en-US"/>
        </w:rPr>
        <w:t>MeCN</w:t>
      </w:r>
      <w:r w:rsidR="0053147A" w:rsidRPr="0018633E">
        <w:t xml:space="preserve">, </w:t>
      </w:r>
      <w:r w:rsidR="0053147A">
        <w:rPr>
          <w:lang w:val="en-US"/>
        </w:rPr>
        <w:t>DMSO</w:t>
      </w:r>
      <w:r w:rsidR="0053147A" w:rsidRPr="0053147A">
        <w:t xml:space="preserve">, </w:t>
      </w:r>
      <w:r w:rsidR="0053147A">
        <w:t>пиридин),</w:t>
      </w:r>
      <w:r w:rsidR="00D472A1">
        <w:t xml:space="preserve"> приводит к повышению выхода </w:t>
      </w:r>
      <w:r w:rsidR="00246C09">
        <w:t>(</w:t>
      </w:r>
      <w:r w:rsidR="00D472A1">
        <w:t xml:space="preserve">до </w:t>
      </w:r>
      <w:r w:rsidR="00246C09">
        <w:t>98</w:t>
      </w:r>
      <w:r w:rsidR="00BE32EA">
        <w:t> </w:t>
      </w:r>
      <w:r w:rsidR="00246C09">
        <w:t>%</w:t>
      </w:r>
      <w:r w:rsidR="00F36325">
        <w:t xml:space="preserve"> по спектру</w:t>
      </w:r>
      <w:r w:rsidR="00F36325" w:rsidRPr="00F36325">
        <w:t xml:space="preserve"> </w:t>
      </w:r>
      <w:r w:rsidR="00F36325">
        <w:t xml:space="preserve">ЯМР на ядрах </w:t>
      </w:r>
      <w:r w:rsidR="00F36325" w:rsidRPr="00F36325">
        <w:rPr>
          <w:vertAlign w:val="superscript"/>
        </w:rPr>
        <w:t>19</w:t>
      </w:r>
      <w:r w:rsidR="00F36325">
        <w:rPr>
          <w:lang w:val="en-US"/>
        </w:rPr>
        <w:t>F</w:t>
      </w:r>
      <w:r w:rsidR="00F36325" w:rsidRPr="00F36325">
        <w:t xml:space="preserve"> </w:t>
      </w:r>
      <w:r w:rsidR="00F36325">
        <w:t xml:space="preserve">со стандартом </w:t>
      </w:r>
      <w:r w:rsidR="00F36325">
        <w:rPr>
          <w:lang w:val="en-US"/>
        </w:rPr>
        <w:t>PhCF</w:t>
      </w:r>
      <w:r w:rsidR="00F36325" w:rsidRPr="00F36325">
        <w:rPr>
          <w:vertAlign w:val="subscript"/>
        </w:rPr>
        <w:t>3</w:t>
      </w:r>
      <w:r w:rsidR="00246C09">
        <w:t xml:space="preserve"> в наилучшем случае).</w:t>
      </w:r>
    </w:p>
    <w:p w14:paraId="4C0E9F1C" w14:textId="77777777" w:rsidR="00985C6D" w:rsidRPr="00985C6D" w:rsidRDefault="00985C6D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985C6D">
        <w:rPr>
          <w:i/>
        </w:rPr>
        <w:t>Работа выполнена при финансовой поддержке РНФ (грант №</w:t>
      </w:r>
      <w:r w:rsidR="00986893">
        <w:rPr>
          <w:i/>
        </w:rPr>
        <w:t xml:space="preserve"> </w:t>
      </w:r>
      <w:r w:rsidRPr="00985C6D">
        <w:rPr>
          <w:i/>
        </w:rPr>
        <w:t>21-73-10011)</w:t>
      </w:r>
      <w:r w:rsidR="00986893">
        <w:rPr>
          <w:i/>
        </w:rPr>
        <w:t>.</w:t>
      </w:r>
    </w:p>
    <w:p w14:paraId="67FAC604" w14:textId="77777777" w:rsidR="00130241" w:rsidRPr="00807BBD" w:rsidRDefault="00EB1F49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A8B8749" w14:textId="77777777" w:rsidR="00A16AD5" w:rsidRPr="00986893" w:rsidRDefault="00C979F9" w:rsidP="002B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985C6D">
        <w:rPr>
          <w:lang w:val="en-US"/>
        </w:rPr>
        <w:t xml:space="preserve">1. </w:t>
      </w:r>
      <w:r w:rsidR="00E82D51" w:rsidRPr="00C979F9">
        <w:rPr>
          <w:lang w:val="en-US"/>
        </w:rPr>
        <w:t>Tabolin</w:t>
      </w:r>
      <w:r w:rsidR="00E82D51" w:rsidRPr="00985C6D">
        <w:rPr>
          <w:lang w:val="en-US"/>
        </w:rPr>
        <w:t xml:space="preserve"> </w:t>
      </w:r>
      <w:r w:rsidR="00E82D51" w:rsidRPr="00C979F9">
        <w:rPr>
          <w:lang w:val="en-US"/>
        </w:rPr>
        <w:t>A</w:t>
      </w:r>
      <w:r w:rsidR="00E82D51" w:rsidRPr="00985C6D">
        <w:rPr>
          <w:lang w:val="en-US"/>
        </w:rPr>
        <w:t>.</w:t>
      </w:r>
      <w:r w:rsidR="00E82D51" w:rsidRPr="00C979F9">
        <w:rPr>
          <w:lang w:val="en-US"/>
        </w:rPr>
        <w:t>A</w:t>
      </w:r>
      <w:r w:rsidR="00E82D51" w:rsidRPr="00985C6D">
        <w:rPr>
          <w:lang w:val="en-US"/>
        </w:rPr>
        <w:t xml:space="preserve">., </w:t>
      </w:r>
      <w:r w:rsidR="00E82D51" w:rsidRPr="00C979F9">
        <w:rPr>
          <w:lang w:val="en-US"/>
        </w:rPr>
        <w:t>Sukhorukov</w:t>
      </w:r>
      <w:r w:rsidR="00E82D51" w:rsidRPr="00985C6D">
        <w:rPr>
          <w:lang w:val="en-US"/>
        </w:rPr>
        <w:t xml:space="preserve"> </w:t>
      </w:r>
      <w:r w:rsidR="00E82D51" w:rsidRPr="00C979F9">
        <w:rPr>
          <w:lang w:val="en-US"/>
        </w:rPr>
        <w:t>A</w:t>
      </w:r>
      <w:r w:rsidR="00E82D51" w:rsidRPr="00985C6D">
        <w:rPr>
          <w:lang w:val="en-US"/>
        </w:rPr>
        <w:t>.</w:t>
      </w:r>
      <w:r w:rsidR="00E82D51" w:rsidRPr="00C979F9">
        <w:rPr>
          <w:lang w:val="en-US"/>
        </w:rPr>
        <w:t>Yu</w:t>
      </w:r>
      <w:r w:rsidR="00E82D51" w:rsidRPr="00985C6D">
        <w:rPr>
          <w:lang w:val="en-US"/>
        </w:rPr>
        <w:t xml:space="preserve">., </w:t>
      </w:r>
      <w:r w:rsidR="00E82D51" w:rsidRPr="00C979F9">
        <w:rPr>
          <w:lang w:val="en-US"/>
        </w:rPr>
        <w:t>Ioffe</w:t>
      </w:r>
      <w:r w:rsidR="00E82D51" w:rsidRPr="00985C6D">
        <w:rPr>
          <w:lang w:val="en-US"/>
        </w:rPr>
        <w:t xml:space="preserve"> </w:t>
      </w:r>
      <w:r w:rsidR="00E82D51" w:rsidRPr="00C979F9">
        <w:rPr>
          <w:lang w:val="en-US"/>
        </w:rPr>
        <w:t>S</w:t>
      </w:r>
      <w:r w:rsidR="00E82D51" w:rsidRPr="00985C6D">
        <w:rPr>
          <w:lang w:val="en-US"/>
        </w:rPr>
        <w:t>.</w:t>
      </w:r>
      <w:r w:rsidR="00E82D51" w:rsidRPr="00C979F9">
        <w:rPr>
          <w:lang w:val="en-US"/>
        </w:rPr>
        <w:t>L</w:t>
      </w:r>
      <w:r w:rsidR="00E82D51" w:rsidRPr="00985C6D">
        <w:rPr>
          <w:lang w:val="en-US"/>
        </w:rPr>
        <w:t xml:space="preserve">., </w:t>
      </w:r>
      <w:r w:rsidR="00E82D51" w:rsidRPr="00C979F9">
        <w:rPr>
          <w:lang w:val="en-US"/>
        </w:rPr>
        <w:t>Dilman</w:t>
      </w:r>
      <w:r w:rsidR="00E82D51" w:rsidRPr="00985C6D">
        <w:rPr>
          <w:lang w:val="en-US"/>
        </w:rPr>
        <w:t xml:space="preserve"> </w:t>
      </w:r>
      <w:r w:rsidR="00E82D51" w:rsidRPr="00C979F9">
        <w:rPr>
          <w:lang w:val="en-US"/>
        </w:rPr>
        <w:t>A</w:t>
      </w:r>
      <w:r w:rsidR="00E82D51" w:rsidRPr="00985C6D">
        <w:rPr>
          <w:lang w:val="en-US"/>
        </w:rPr>
        <w:t>.</w:t>
      </w:r>
      <w:r w:rsidR="00E82D51" w:rsidRPr="00C979F9">
        <w:rPr>
          <w:lang w:val="en-US"/>
        </w:rPr>
        <w:t>D</w:t>
      </w:r>
      <w:r w:rsidR="00E82D51" w:rsidRPr="00985C6D">
        <w:rPr>
          <w:lang w:val="en-US"/>
        </w:rPr>
        <w:t>.</w:t>
      </w:r>
      <w:r w:rsidR="00306B18" w:rsidRPr="00985C6D">
        <w:rPr>
          <w:lang w:val="en-US"/>
        </w:rPr>
        <w:t xml:space="preserve"> // </w:t>
      </w:r>
      <w:r w:rsidR="00306B18" w:rsidRPr="001F3837">
        <w:rPr>
          <w:i/>
          <w:lang w:val="en-US"/>
        </w:rPr>
        <w:t>Synthesis</w:t>
      </w:r>
      <w:r w:rsidR="00306B18" w:rsidRPr="00985C6D">
        <w:rPr>
          <w:lang w:val="en-US"/>
        </w:rPr>
        <w:t xml:space="preserve"> </w:t>
      </w:r>
      <w:r w:rsidR="00306B18" w:rsidRPr="00985C6D">
        <w:rPr>
          <w:b/>
          <w:lang w:val="en-US"/>
        </w:rPr>
        <w:t>2017</w:t>
      </w:r>
      <w:r w:rsidR="00E82D51" w:rsidRPr="00985C6D">
        <w:rPr>
          <w:lang w:val="en-US"/>
        </w:rPr>
        <w:t xml:space="preserve"> </w:t>
      </w:r>
      <w:r w:rsidR="001F3837" w:rsidRPr="00985C6D">
        <w:rPr>
          <w:lang w:val="en-US"/>
        </w:rPr>
        <w:t>49</w:t>
      </w:r>
      <w:r w:rsidR="00075288">
        <w:rPr>
          <w:lang w:val="en-US"/>
        </w:rPr>
        <w:t xml:space="preserve">, </w:t>
      </w:r>
      <w:r w:rsidR="00E82D51" w:rsidRPr="00985C6D">
        <w:rPr>
          <w:lang w:val="en-US"/>
        </w:rPr>
        <w:t>3255-3268</w:t>
      </w:r>
      <w:r w:rsidR="00986893" w:rsidRPr="00986893">
        <w:rPr>
          <w:lang w:val="en-US"/>
        </w:rPr>
        <w:t>.</w:t>
      </w:r>
    </w:p>
    <w:p w14:paraId="75D1AA59" w14:textId="77777777" w:rsidR="00C979F9" w:rsidRPr="00986893" w:rsidRDefault="00C979F9" w:rsidP="00C979F9">
      <w:pPr>
        <w:rPr>
          <w:lang w:val="en-US"/>
        </w:rPr>
      </w:pPr>
      <w:r w:rsidRPr="00985C6D">
        <w:rPr>
          <w:lang w:val="en-US"/>
        </w:rPr>
        <w:t xml:space="preserve">2. </w:t>
      </w:r>
      <w:r w:rsidRPr="00C979F9">
        <w:rPr>
          <w:lang w:val="en-US"/>
        </w:rPr>
        <w:t>Diev</w:t>
      </w:r>
      <w:r w:rsidR="00306B18" w:rsidRPr="00985C6D">
        <w:rPr>
          <w:lang w:val="en-US"/>
        </w:rPr>
        <w:t xml:space="preserve"> </w:t>
      </w:r>
      <w:r w:rsidR="00306B18" w:rsidRPr="00C979F9">
        <w:rPr>
          <w:lang w:val="en-US"/>
        </w:rPr>
        <w:t>V</w:t>
      </w:r>
      <w:r w:rsidR="00306B18" w:rsidRPr="00985C6D">
        <w:rPr>
          <w:lang w:val="en-US"/>
        </w:rPr>
        <w:t>.</w:t>
      </w:r>
      <w:r w:rsidR="00306B18" w:rsidRPr="00C979F9">
        <w:rPr>
          <w:lang w:val="en-US"/>
        </w:rPr>
        <w:t>V</w:t>
      </w:r>
      <w:r w:rsidR="00306B18" w:rsidRPr="00985C6D">
        <w:rPr>
          <w:lang w:val="en-US"/>
        </w:rPr>
        <w:t>.</w:t>
      </w:r>
      <w:r w:rsidRPr="00985C6D">
        <w:rPr>
          <w:lang w:val="en-US"/>
        </w:rPr>
        <w:t xml:space="preserve">, </w:t>
      </w:r>
      <w:r w:rsidRPr="00C979F9">
        <w:rPr>
          <w:lang w:val="en-US"/>
        </w:rPr>
        <w:t>Stetsenko</w:t>
      </w:r>
      <w:r w:rsidR="00306B18" w:rsidRPr="00985C6D">
        <w:rPr>
          <w:lang w:val="en-US"/>
        </w:rPr>
        <w:t xml:space="preserve"> </w:t>
      </w:r>
      <w:r w:rsidR="00306B18" w:rsidRPr="00C979F9">
        <w:rPr>
          <w:lang w:val="en-US"/>
        </w:rPr>
        <w:t>O</w:t>
      </w:r>
      <w:r w:rsidR="002B6CCF">
        <w:rPr>
          <w:lang w:val="en-US"/>
        </w:rPr>
        <w:t>.</w:t>
      </w:r>
      <w:r w:rsidR="00306B18" w:rsidRPr="00C979F9">
        <w:rPr>
          <w:lang w:val="en-US"/>
        </w:rPr>
        <w:t>N</w:t>
      </w:r>
      <w:r w:rsidR="00306B18" w:rsidRPr="00985C6D">
        <w:rPr>
          <w:lang w:val="en-US"/>
        </w:rPr>
        <w:t>.</w:t>
      </w:r>
      <w:r w:rsidRPr="00985C6D">
        <w:rPr>
          <w:lang w:val="en-US"/>
        </w:rPr>
        <w:t xml:space="preserve">, </w:t>
      </w:r>
      <w:r w:rsidRPr="00C979F9">
        <w:rPr>
          <w:lang w:val="en-US"/>
        </w:rPr>
        <w:t>Tung</w:t>
      </w:r>
      <w:r w:rsidR="00306B18" w:rsidRPr="00985C6D">
        <w:rPr>
          <w:lang w:val="en-US"/>
        </w:rPr>
        <w:t xml:space="preserve"> </w:t>
      </w:r>
      <w:r w:rsidR="00306B18" w:rsidRPr="00C979F9">
        <w:rPr>
          <w:lang w:val="en-US"/>
        </w:rPr>
        <w:t>T</w:t>
      </w:r>
      <w:r w:rsidR="002B6CCF">
        <w:rPr>
          <w:lang w:val="en-US"/>
        </w:rPr>
        <w:t>.</w:t>
      </w:r>
      <w:r w:rsidR="00306B18" w:rsidRPr="00C979F9">
        <w:rPr>
          <w:lang w:val="en-US"/>
        </w:rPr>
        <w:t>Q</w:t>
      </w:r>
      <w:r w:rsidR="00306B18" w:rsidRPr="00985C6D">
        <w:rPr>
          <w:lang w:val="en-US"/>
        </w:rPr>
        <w:t xml:space="preserve">., </w:t>
      </w:r>
      <w:r w:rsidRPr="00C979F9">
        <w:rPr>
          <w:lang w:val="en-US"/>
        </w:rPr>
        <w:t>Kopf</w:t>
      </w:r>
      <w:r w:rsidR="00306B18" w:rsidRPr="00985C6D">
        <w:rPr>
          <w:lang w:val="en-US"/>
        </w:rPr>
        <w:t xml:space="preserve"> </w:t>
      </w:r>
      <w:r w:rsidR="00306B18">
        <w:rPr>
          <w:lang w:val="en-US"/>
        </w:rPr>
        <w:t>J</w:t>
      </w:r>
      <w:r w:rsidR="002B6CCF" w:rsidRPr="002B6CCF">
        <w:rPr>
          <w:lang w:val="en-US"/>
        </w:rPr>
        <w:t>.</w:t>
      </w:r>
      <w:r w:rsidRPr="00985C6D">
        <w:rPr>
          <w:lang w:val="en-US"/>
        </w:rPr>
        <w:t xml:space="preserve">, </w:t>
      </w:r>
      <w:r w:rsidRPr="00C979F9">
        <w:rPr>
          <w:lang w:val="en-US"/>
        </w:rPr>
        <w:t>Kostikov</w:t>
      </w:r>
      <w:r w:rsidR="00306B18" w:rsidRPr="00985C6D">
        <w:rPr>
          <w:lang w:val="en-US"/>
        </w:rPr>
        <w:t xml:space="preserve"> </w:t>
      </w:r>
      <w:r w:rsidR="00306B18" w:rsidRPr="00C979F9">
        <w:rPr>
          <w:lang w:val="en-US"/>
        </w:rPr>
        <w:t>R</w:t>
      </w:r>
      <w:r w:rsidR="002B6CCF">
        <w:rPr>
          <w:lang w:val="en-US"/>
        </w:rPr>
        <w:t>.</w:t>
      </w:r>
      <w:r w:rsidR="00306B18" w:rsidRPr="00C979F9">
        <w:rPr>
          <w:lang w:val="en-US"/>
        </w:rPr>
        <w:t>R</w:t>
      </w:r>
      <w:r w:rsidR="00306B18" w:rsidRPr="00985C6D">
        <w:rPr>
          <w:lang w:val="en-US"/>
        </w:rPr>
        <w:t>.</w:t>
      </w:r>
      <w:r w:rsidRPr="00985C6D">
        <w:rPr>
          <w:lang w:val="en-US"/>
        </w:rPr>
        <w:t xml:space="preserve">, </w:t>
      </w:r>
      <w:r w:rsidRPr="00C979F9">
        <w:rPr>
          <w:lang w:val="en-US"/>
        </w:rPr>
        <w:t>Molchanov</w:t>
      </w:r>
      <w:r w:rsidR="00306B18" w:rsidRPr="00985C6D">
        <w:rPr>
          <w:lang w:val="en-US"/>
        </w:rPr>
        <w:t xml:space="preserve"> </w:t>
      </w:r>
      <w:r w:rsidR="00306B18" w:rsidRPr="00C979F9">
        <w:rPr>
          <w:lang w:val="en-US"/>
        </w:rPr>
        <w:t>A</w:t>
      </w:r>
      <w:r w:rsidR="002B6CCF">
        <w:rPr>
          <w:lang w:val="en-US"/>
        </w:rPr>
        <w:t>.</w:t>
      </w:r>
      <w:r w:rsidR="00306B18" w:rsidRPr="00C979F9">
        <w:rPr>
          <w:lang w:val="en-US"/>
        </w:rPr>
        <w:t>P</w:t>
      </w:r>
      <w:r w:rsidR="00306B18" w:rsidRPr="00985C6D">
        <w:rPr>
          <w:lang w:val="en-US"/>
        </w:rPr>
        <w:t xml:space="preserve">. // </w:t>
      </w:r>
      <w:r w:rsidR="00306B18" w:rsidRPr="00306B18">
        <w:rPr>
          <w:i/>
          <w:lang w:val="en-US"/>
        </w:rPr>
        <w:t>J</w:t>
      </w:r>
      <w:r w:rsidR="00306B18" w:rsidRPr="00985C6D">
        <w:rPr>
          <w:i/>
          <w:lang w:val="en-US"/>
        </w:rPr>
        <w:t>.</w:t>
      </w:r>
      <w:r w:rsidRPr="00985C6D">
        <w:rPr>
          <w:i/>
          <w:lang w:val="en-US"/>
        </w:rPr>
        <w:t xml:space="preserve"> </w:t>
      </w:r>
      <w:r w:rsidR="00306B18" w:rsidRPr="00306B18">
        <w:rPr>
          <w:i/>
          <w:lang w:val="en-US"/>
        </w:rPr>
        <w:t>O</w:t>
      </w:r>
      <w:r w:rsidRPr="00306B18">
        <w:rPr>
          <w:i/>
          <w:lang w:val="en-US"/>
        </w:rPr>
        <w:t>rg</w:t>
      </w:r>
      <w:r w:rsidR="00306B18" w:rsidRPr="00985C6D">
        <w:rPr>
          <w:i/>
          <w:lang w:val="en-US"/>
        </w:rPr>
        <w:t>.</w:t>
      </w:r>
      <w:r w:rsidRPr="00985C6D">
        <w:rPr>
          <w:i/>
          <w:lang w:val="en-US"/>
        </w:rPr>
        <w:t xml:space="preserve"> </w:t>
      </w:r>
      <w:r w:rsidRPr="00306B18">
        <w:rPr>
          <w:i/>
          <w:lang w:val="en-US"/>
        </w:rPr>
        <w:t xml:space="preserve">Chem. </w:t>
      </w:r>
      <w:r w:rsidR="00306B18">
        <w:rPr>
          <w:b/>
          <w:lang w:val="en-US"/>
        </w:rPr>
        <w:t>2008</w:t>
      </w:r>
      <w:r w:rsidR="00306B18">
        <w:rPr>
          <w:lang w:val="en-US"/>
        </w:rPr>
        <w:t xml:space="preserve"> </w:t>
      </w:r>
      <w:r w:rsidR="00075288">
        <w:rPr>
          <w:lang w:val="en-US"/>
        </w:rPr>
        <w:t>73,</w:t>
      </w:r>
      <w:r w:rsidRPr="00C979F9">
        <w:rPr>
          <w:lang w:val="en-US"/>
        </w:rPr>
        <w:t xml:space="preserve"> 2396-2399</w:t>
      </w:r>
      <w:r w:rsidR="00986893" w:rsidRPr="00986893">
        <w:rPr>
          <w:lang w:val="en-US"/>
        </w:rPr>
        <w:t>.</w:t>
      </w:r>
    </w:p>
    <w:p w14:paraId="07810655" w14:textId="77777777" w:rsidR="00A16AD5" w:rsidRPr="00986893" w:rsidRDefault="00C979F9" w:rsidP="005A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3</w:t>
      </w:r>
      <w:r w:rsidR="005A4BF4">
        <w:rPr>
          <w:lang w:val="en-US"/>
        </w:rPr>
        <w:t xml:space="preserve">. </w:t>
      </w:r>
      <w:r w:rsidR="005A4BF4" w:rsidRPr="005A4BF4">
        <w:rPr>
          <w:lang w:val="en-US"/>
        </w:rPr>
        <w:t xml:space="preserve">Lichtenstein Y.I., Golovanov I.S., Ioffe S.L., Tabolin A.A. </w:t>
      </w:r>
      <w:r w:rsidR="00075288">
        <w:rPr>
          <w:lang w:val="en-US"/>
        </w:rPr>
        <w:t xml:space="preserve">// </w:t>
      </w:r>
      <w:r w:rsidR="00075288" w:rsidRPr="00075288">
        <w:rPr>
          <w:i/>
          <w:lang w:val="en-US"/>
        </w:rPr>
        <w:t>Tetrahedron</w:t>
      </w:r>
      <w:r w:rsidR="00306B18">
        <w:rPr>
          <w:lang w:val="en-US"/>
        </w:rPr>
        <w:t xml:space="preserve"> </w:t>
      </w:r>
      <w:r w:rsidR="00306B18" w:rsidRPr="00306B18">
        <w:rPr>
          <w:b/>
          <w:lang w:val="en-US"/>
        </w:rPr>
        <w:t>2022</w:t>
      </w:r>
      <w:r w:rsidR="005A4BF4" w:rsidRPr="005A4BF4">
        <w:rPr>
          <w:lang w:val="en-US"/>
        </w:rPr>
        <w:t xml:space="preserve"> 10</w:t>
      </w:r>
      <w:r w:rsidR="00075288">
        <w:rPr>
          <w:lang w:val="en-US"/>
        </w:rPr>
        <w:t>,</w:t>
      </w:r>
      <w:r w:rsidR="005A4BF4" w:rsidRPr="005A4BF4">
        <w:rPr>
          <w:lang w:val="en-US"/>
        </w:rPr>
        <w:t xml:space="preserve"> 132693</w:t>
      </w:r>
      <w:r w:rsidR="00986893" w:rsidRPr="00986893">
        <w:rPr>
          <w:lang w:val="en-US"/>
        </w:rPr>
        <w:t>.</w:t>
      </w:r>
    </w:p>
    <w:sectPr w:rsidR="00A16AD5" w:rsidRPr="00986893" w:rsidSect="009868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392D"/>
    <w:multiLevelType w:val="hybridMultilevel"/>
    <w:tmpl w:val="DADC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159D9"/>
    <w:multiLevelType w:val="hybridMultilevel"/>
    <w:tmpl w:val="8D48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40399">
    <w:abstractNumId w:val="2"/>
  </w:num>
  <w:num w:numId="2" w16cid:durableId="225990452">
    <w:abstractNumId w:val="3"/>
  </w:num>
  <w:num w:numId="3" w16cid:durableId="586157835">
    <w:abstractNumId w:val="1"/>
  </w:num>
  <w:num w:numId="4" w16cid:durableId="116905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288"/>
    <w:rsid w:val="00086081"/>
    <w:rsid w:val="00100E82"/>
    <w:rsid w:val="00101A1C"/>
    <w:rsid w:val="00106375"/>
    <w:rsid w:val="00116478"/>
    <w:rsid w:val="00130241"/>
    <w:rsid w:val="00152636"/>
    <w:rsid w:val="00185FCE"/>
    <w:rsid w:val="0018633E"/>
    <w:rsid w:val="001E61C2"/>
    <w:rsid w:val="001F0493"/>
    <w:rsid w:val="001F3837"/>
    <w:rsid w:val="002015BF"/>
    <w:rsid w:val="002264EE"/>
    <w:rsid w:val="0023307C"/>
    <w:rsid w:val="00246C09"/>
    <w:rsid w:val="002B6CCF"/>
    <w:rsid w:val="003052D1"/>
    <w:rsid w:val="00306B18"/>
    <w:rsid w:val="0031361E"/>
    <w:rsid w:val="003323D8"/>
    <w:rsid w:val="0036205A"/>
    <w:rsid w:val="00364DD0"/>
    <w:rsid w:val="00391C38"/>
    <w:rsid w:val="003B76D6"/>
    <w:rsid w:val="003C1319"/>
    <w:rsid w:val="003E68CC"/>
    <w:rsid w:val="00421F6C"/>
    <w:rsid w:val="004646C2"/>
    <w:rsid w:val="004A26A3"/>
    <w:rsid w:val="004F0EDF"/>
    <w:rsid w:val="00522BF1"/>
    <w:rsid w:val="0053147A"/>
    <w:rsid w:val="00590166"/>
    <w:rsid w:val="005A4BF4"/>
    <w:rsid w:val="00693364"/>
    <w:rsid w:val="006C5943"/>
    <w:rsid w:val="006F7A19"/>
    <w:rsid w:val="00775389"/>
    <w:rsid w:val="00797838"/>
    <w:rsid w:val="007C36D8"/>
    <w:rsid w:val="007F2744"/>
    <w:rsid w:val="00807BBD"/>
    <w:rsid w:val="008931BE"/>
    <w:rsid w:val="00921D45"/>
    <w:rsid w:val="009603AA"/>
    <w:rsid w:val="00985C6D"/>
    <w:rsid w:val="00986893"/>
    <w:rsid w:val="009A5FF4"/>
    <w:rsid w:val="009A66DB"/>
    <w:rsid w:val="009B2F80"/>
    <w:rsid w:val="009B3300"/>
    <w:rsid w:val="009B66E4"/>
    <w:rsid w:val="009F3380"/>
    <w:rsid w:val="00A02163"/>
    <w:rsid w:val="00A16AD5"/>
    <w:rsid w:val="00A314FE"/>
    <w:rsid w:val="00A624B4"/>
    <w:rsid w:val="00A777E5"/>
    <w:rsid w:val="00AA60B3"/>
    <w:rsid w:val="00B80EBB"/>
    <w:rsid w:val="00BC434C"/>
    <w:rsid w:val="00BC6F8C"/>
    <w:rsid w:val="00BE32EA"/>
    <w:rsid w:val="00BF36F8"/>
    <w:rsid w:val="00BF4622"/>
    <w:rsid w:val="00C03D88"/>
    <w:rsid w:val="00C118B6"/>
    <w:rsid w:val="00C22429"/>
    <w:rsid w:val="00C949D1"/>
    <w:rsid w:val="00C979F9"/>
    <w:rsid w:val="00CD00B1"/>
    <w:rsid w:val="00CD7B81"/>
    <w:rsid w:val="00D22306"/>
    <w:rsid w:val="00D33012"/>
    <w:rsid w:val="00D42542"/>
    <w:rsid w:val="00D472A1"/>
    <w:rsid w:val="00D8121C"/>
    <w:rsid w:val="00E22189"/>
    <w:rsid w:val="00E74069"/>
    <w:rsid w:val="00E82D51"/>
    <w:rsid w:val="00E95DA1"/>
    <w:rsid w:val="00EB1F49"/>
    <w:rsid w:val="00F3632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9D27"/>
  <w15:docId w15:val="{5B701421-F1C6-4822-92B7-A9571506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FD250A-4020-4917-B8B9-0A5B5FDF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IOF3_ADMIN</dc:creator>
  <cp:keywords/>
  <cp:lastModifiedBy>Степан Остарков</cp:lastModifiedBy>
  <cp:revision>2</cp:revision>
  <cp:lastPrinted>2023-02-13T16:17:00Z</cp:lastPrinted>
  <dcterms:created xsi:type="dcterms:W3CDTF">2023-02-14T20:05:00Z</dcterms:created>
  <dcterms:modified xsi:type="dcterms:W3CDTF">2023-02-14T20:05:00Z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