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41" w:rsidRPr="00A43ECC" w:rsidRDefault="00A43ECC" w:rsidP="00BD2F1A">
      <w:pPr>
        <w:pBdr>
          <w:top w:val="nil"/>
          <w:left w:val="nil"/>
          <w:bottom w:val="nil"/>
          <w:right w:val="nil"/>
          <w:between w:val="nil"/>
        </w:pBdr>
        <w:shd w:val="clear" w:color="auto" w:fill="FFFFFF"/>
        <w:jc w:val="center"/>
        <w:rPr>
          <w:color w:val="000000"/>
        </w:rPr>
      </w:pPr>
      <w:r w:rsidRPr="00A43ECC">
        <w:rPr>
          <w:b/>
          <w:color w:val="000000"/>
        </w:rPr>
        <w:t>Синтез и исследование н</w:t>
      </w:r>
      <w:r w:rsidR="00A64765" w:rsidRPr="00A43ECC">
        <w:rPr>
          <w:b/>
          <w:color w:val="000000"/>
        </w:rPr>
        <w:t>овы</w:t>
      </w:r>
      <w:r w:rsidRPr="00A43ECC">
        <w:rPr>
          <w:b/>
          <w:color w:val="000000"/>
        </w:rPr>
        <w:t>х</w:t>
      </w:r>
      <w:r w:rsidR="00A64765" w:rsidRPr="00A43ECC">
        <w:rPr>
          <w:b/>
          <w:color w:val="000000"/>
        </w:rPr>
        <w:t xml:space="preserve"> </w:t>
      </w:r>
      <w:r w:rsidRPr="00A43ECC">
        <w:rPr>
          <w:b/>
          <w:color w:val="000000"/>
        </w:rPr>
        <w:t>пролекарств</w:t>
      </w:r>
      <w:r w:rsidR="00A64765" w:rsidRPr="00A43ECC">
        <w:rPr>
          <w:b/>
          <w:color w:val="000000"/>
        </w:rPr>
        <w:t xml:space="preserve"> </w:t>
      </w:r>
      <w:r w:rsidR="00A64765" w:rsidRPr="00A43ECC">
        <w:rPr>
          <w:b/>
          <w:color w:val="000000"/>
          <w:lang w:val="en-US"/>
        </w:rPr>
        <w:t>Pt</w:t>
      </w:r>
      <w:r w:rsidR="00BB21B7" w:rsidRPr="00A43ECC">
        <w:rPr>
          <w:b/>
          <w:color w:val="000000"/>
        </w:rPr>
        <w:t xml:space="preserve"> </w:t>
      </w:r>
      <w:r w:rsidR="00A64765" w:rsidRPr="00A43ECC">
        <w:rPr>
          <w:b/>
          <w:color w:val="000000"/>
        </w:rPr>
        <w:t>(</w:t>
      </w:r>
      <w:r w:rsidR="00A64765" w:rsidRPr="00A43ECC">
        <w:rPr>
          <w:b/>
          <w:color w:val="000000"/>
          <w:lang w:val="en-US"/>
        </w:rPr>
        <w:t>IV</w:t>
      </w:r>
      <w:r w:rsidR="00A64765" w:rsidRPr="00A43ECC">
        <w:rPr>
          <w:b/>
          <w:color w:val="000000"/>
        </w:rPr>
        <w:t xml:space="preserve">) </w:t>
      </w:r>
      <w:r w:rsidRPr="00A43ECC">
        <w:rPr>
          <w:b/>
          <w:color w:val="000000"/>
        </w:rPr>
        <w:t>с</w:t>
      </w:r>
      <w:r>
        <w:rPr>
          <w:b/>
          <w:color w:val="000000"/>
        </w:rPr>
        <w:t xml:space="preserve"> производными </w:t>
      </w:r>
      <w:r>
        <w:rPr>
          <w:b/>
          <w:color w:val="000000"/>
          <w:lang w:val="en-US"/>
        </w:rPr>
        <w:t>BODIPY</w:t>
      </w:r>
      <w:r w:rsidRPr="00A43ECC">
        <w:rPr>
          <w:b/>
          <w:color w:val="000000"/>
        </w:rPr>
        <w:t xml:space="preserve"> </w:t>
      </w:r>
      <w:r>
        <w:rPr>
          <w:b/>
          <w:color w:val="000000"/>
        </w:rPr>
        <w:t>в качестве аксиальных лигандов</w:t>
      </w:r>
    </w:p>
    <w:p w:rsidR="00130241" w:rsidRDefault="00BD2F1A">
      <w:pPr>
        <w:pBdr>
          <w:top w:val="nil"/>
          <w:left w:val="nil"/>
          <w:bottom w:val="nil"/>
          <w:right w:val="nil"/>
          <w:between w:val="nil"/>
        </w:pBdr>
        <w:shd w:val="clear" w:color="auto" w:fill="FFFFFF"/>
        <w:jc w:val="center"/>
        <w:rPr>
          <w:color w:val="000000"/>
        </w:rPr>
      </w:pPr>
      <w:proofErr w:type="spellStart"/>
      <w:r>
        <w:rPr>
          <w:b/>
          <w:i/>
          <w:color w:val="000000"/>
        </w:rPr>
        <w:t>Бублей</w:t>
      </w:r>
      <w:proofErr w:type="spellEnd"/>
      <w:r>
        <w:rPr>
          <w:b/>
          <w:i/>
          <w:color w:val="000000"/>
        </w:rPr>
        <w:t xml:space="preserve"> А.А</w:t>
      </w:r>
      <w:r w:rsidR="003F3B8C" w:rsidRPr="003F3B8C">
        <w:rPr>
          <w:b/>
          <w:i/>
          <w:color w:val="000000"/>
        </w:rPr>
        <w:t>.,</w:t>
      </w:r>
      <w:r w:rsidR="00FD79A8" w:rsidRPr="00FD79A8">
        <w:rPr>
          <w:b/>
          <w:i/>
          <w:color w:val="000000"/>
          <w:vertAlign w:val="superscript"/>
        </w:rPr>
        <w:t>1</w:t>
      </w:r>
      <w:r>
        <w:rPr>
          <w:b/>
          <w:i/>
          <w:color w:val="000000"/>
        </w:rPr>
        <w:t xml:space="preserve"> Красновская О.О.</w:t>
      </w:r>
      <w:r w:rsidR="003F3B8C" w:rsidRPr="003F3B8C">
        <w:rPr>
          <w:b/>
          <w:i/>
          <w:color w:val="000000"/>
        </w:rPr>
        <w:t>,</w:t>
      </w:r>
      <w:r w:rsidR="00FD79A8" w:rsidRPr="00FD79A8">
        <w:rPr>
          <w:b/>
          <w:i/>
          <w:color w:val="000000"/>
          <w:vertAlign w:val="superscript"/>
        </w:rPr>
        <w:t>1</w:t>
      </w:r>
      <w:r>
        <w:rPr>
          <w:b/>
          <w:i/>
          <w:color w:val="000000"/>
        </w:rPr>
        <w:t xml:space="preserve"> </w:t>
      </w:r>
      <w:proofErr w:type="spellStart"/>
      <w:r>
        <w:rPr>
          <w:b/>
          <w:i/>
          <w:color w:val="000000"/>
        </w:rPr>
        <w:t>Спектор</w:t>
      </w:r>
      <w:proofErr w:type="spellEnd"/>
      <w:r>
        <w:rPr>
          <w:b/>
          <w:i/>
          <w:color w:val="000000"/>
        </w:rPr>
        <w:t xml:space="preserve"> Д.В.</w:t>
      </w:r>
      <w:r w:rsidR="003F3B8C" w:rsidRPr="003F3B8C">
        <w:rPr>
          <w:b/>
          <w:i/>
          <w:color w:val="000000"/>
        </w:rPr>
        <w:t>,</w:t>
      </w:r>
      <w:r w:rsidR="00FD79A8">
        <w:rPr>
          <w:b/>
          <w:i/>
          <w:color w:val="000000"/>
          <w:vertAlign w:val="superscript"/>
        </w:rPr>
        <w:t>1</w:t>
      </w:r>
      <w:r w:rsidR="00846712">
        <w:rPr>
          <w:b/>
          <w:i/>
          <w:color w:val="000000"/>
        </w:rPr>
        <w:t xml:space="preserve"> </w:t>
      </w:r>
      <w:proofErr w:type="spellStart"/>
      <w:r w:rsidR="00846712">
        <w:rPr>
          <w:b/>
          <w:i/>
          <w:color w:val="000000"/>
        </w:rPr>
        <w:t>Костюков</w:t>
      </w:r>
      <w:proofErr w:type="spellEnd"/>
      <w:r w:rsidR="00846712">
        <w:rPr>
          <w:b/>
          <w:i/>
          <w:color w:val="000000"/>
        </w:rPr>
        <w:t xml:space="preserve"> </w:t>
      </w:r>
      <w:r w:rsidR="00F26052">
        <w:rPr>
          <w:b/>
          <w:i/>
          <w:color w:val="000000"/>
        </w:rPr>
        <w:t>А.А.</w:t>
      </w:r>
      <w:r w:rsidR="003F3B8C" w:rsidRPr="003F3B8C">
        <w:rPr>
          <w:b/>
          <w:i/>
          <w:color w:val="000000"/>
        </w:rPr>
        <w:t>,</w:t>
      </w:r>
      <w:r w:rsidR="00DE115A" w:rsidRPr="00DE115A">
        <w:rPr>
          <w:b/>
          <w:i/>
          <w:color w:val="000000"/>
          <w:vertAlign w:val="superscript"/>
        </w:rPr>
        <w:t>2</w:t>
      </w:r>
      <w:r w:rsidR="00F26052">
        <w:rPr>
          <w:b/>
          <w:i/>
          <w:color w:val="000000"/>
        </w:rPr>
        <w:t xml:space="preserve"> Кузьмин В.А.</w:t>
      </w:r>
      <w:r w:rsidR="003F3B8C" w:rsidRPr="003F3B8C">
        <w:rPr>
          <w:b/>
          <w:i/>
          <w:color w:val="000000"/>
        </w:rPr>
        <w:t>,</w:t>
      </w:r>
      <w:r w:rsidR="003F3B8C" w:rsidRPr="003F3B8C">
        <w:rPr>
          <w:b/>
          <w:i/>
          <w:color w:val="000000"/>
          <w:vertAlign w:val="superscript"/>
        </w:rPr>
        <w:t>2</w:t>
      </w:r>
      <w:r w:rsidR="003F3B8C" w:rsidRPr="003F3B8C">
        <w:rPr>
          <w:b/>
          <w:i/>
          <w:color w:val="000000"/>
        </w:rPr>
        <w:t xml:space="preserve"> </w:t>
      </w:r>
      <w:proofErr w:type="spellStart"/>
      <w:r>
        <w:rPr>
          <w:b/>
          <w:i/>
          <w:color w:val="000000"/>
        </w:rPr>
        <w:t>Белоглазкина</w:t>
      </w:r>
      <w:proofErr w:type="spellEnd"/>
      <w:r>
        <w:rPr>
          <w:b/>
          <w:i/>
          <w:color w:val="000000"/>
        </w:rPr>
        <w:t xml:space="preserve"> Е.К</w:t>
      </w:r>
      <w:r w:rsidR="00F26052">
        <w:rPr>
          <w:b/>
          <w:i/>
          <w:color w:val="000000"/>
        </w:rPr>
        <w:t>.</w:t>
      </w:r>
      <w:r w:rsidR="00FD79A8" w:rsidRPr="00FD79A8">
        <w:rPr>
          <w:b/>
          <w:i/>
          <w:color w:val="000000"/>
          <w:vertAlign w:val="superscript"/>
        </w:rPr>
        <w:t>1</w:t>
      </w:r>
    </w:p>
    <w:p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BD2F1A">
        <w:rPr>
          <w:i/>
          <w:color w:val="000000"/>
        </w:rPr>
        <w:t>6</w:t>
      </w:r>
      <w:r>
        <w:rPr>
          <w:i/>
          <w:color w:val="000000"/>
        </w:rPr>
        <w:t xml:space="preserve"> курс специалитета </w:t>
      </w:r>
    </w:p>
    <w:p w:rsidR="00130241" w:rsidRPr="00921D45" w:rsidRDefault="00D90BB8">
      <w:pPr>
        <w:pBdr>
          <w:top w:val="nil"/>
          <w:left w:val="nil"/>
          <w:bottom w:val="nil"/>
          <w:right w:val="nil"/>
          <w:between w:val="nil"/>
        </w:pBdr>
        <w:shd w:val="clear" w:color="auto" w:fill="FFFFFF"/>
        <w:jc w:val="center"/>
        <w:rPr>
          <w:color w:val="000000"/>
        </w:rPr>
      </w:pPr>
      <w:r w:rsidRPr="00D90BB8">
        <w:rPr>
          <w:i/>
          <w:color w:val="000000"/>
          <w:vertAlign w:val="superscript"/>
        </w:rPr>
        <w:t>1</w:t>
      </w:r>
      <w:r w:rsidR="00EB1F49">
        <w:rPr>
          <w:i/>
          <w:color w:val="000000"/>
        </w:rPr>
        <w:t>Московский государственный университет имени М.В.</w:t>
      </w:r>
      <w:r w:rsidR="00921D45">
        <w:rPr>
          <w:i/>
          <w:color w:val="000000"/>
        </w:rPr>
        <w:t xml:space="preserve"> </w:t>
      </w:r>
      <w:r w:rsidR="00EB1F49">
        <w:rPr>
          <w:i/>
          <w:color w:val="000000"/>
        </w:rPr>
        <w:t>Ломоносова, </w:t>
      </w:r>
    </w:p>
    <w:p w:rsidR="00130241" w:rsidRPr="00B63D15" w:rsidRDefault="00391C38" w:rsidP="00BD2F1A">
      <w:pPr>
        <w:pBdr>
          <w:top w:val="nil"/>
          <w:left w:val="nil"/>
          <w:bottom w:val="nil"/>
          <w:right w:val="nil"/>
          <w:between w:val="nil"/>
        </w:pBdr>
        <w:shd w:val="clear" w:color="auto" w:fill="FFFFFF"/>
        <w:jc w:val="center"/>
        <w:rPr>
          <w:i/>
          <w:color w:val="000000"/>
        </w:rPr>
      </w:pPr>
      <w:r>
        <w:rPr>
          <w:i/>
          <w:color w:val="000000"/>
        </w:rPr>
        <w:t>химический</w:t>
      </w:r>
      <w:r w:rsidR="00EB1F49">
        <w:rPr>
          <w:i/>
          <w:color w:val="000000"/>
        </w:rPr>
        <w:t xml:space="preserve"> факультет, Москва, Россия</w:t>
      </w:r>
    </w:p>
    <w:p w:rsidR="001E36E0" w:rsidRPr="001E36E0" w:rsidRDefault="001E36E0" w:rsidP="00BD2F1A">
      <w:pPr>
        <w:pBdr>
          <w:top w:val="nil"/>
          <w:left w:val="nil"/>
          <w:bottom w:val="nil"/>
          <w:right w:val="nil"/>
          <w:between w:val="nil"/>
        </w:pBdr>
        <w:shd w:val="clear" w:color="auto" w:fill="FFFFFF"/>
        <w:jc w:val="center"/>
        <w:rPr>
          <w:color w:val="000000"/>
          <w:vertAlign w:val="superscript"/>
        </w:rPr>
      </w:pPr>
      <w:r w:rsidRPr="001E36E0">
        <w:rPr>
          <w:i/>
          <w:color w:val="000000"/>
          <w:vertAlign w:val="superscript"/>
        </w:rPr>
        <w:t>2</w:t>
      </w:r>
      <w:r w:rsidRPr="001E36E0">
        <w:rPr>
          <w:i/>
          <w:color w:val="000000"/>
        </w:rPr>
        <w:t>Федеральное государственное бюджетное учреждение науки Институт биохимической физики им. Н.М. Эмануэля Российской академии наук</w:t>
      </w:r>
      <w:r>
        <w:rPr>
          <w:i/>
          <w:color w:val="000000"/>
        </w:rPr>
        <w:t>, Москва, Россия</w:t>
      </w:r>
    </w:p>
    <w:p w:rsidR="00CD00B1" w:rsidRPr="00B63D15" w:rsidRDefault="00EB1F49" w:rsidP="008A1D59">
      <w:pPr>
        <w:pBdr>
          <w:top w:val="nil"/>
          <w:left w:val="nil"/>
          <w:bottom w:val="nil"/>
          <w:right w:val="nil"/>
          <w:between w:val="nil"/>
        </w:pBdr>
        <w:shd w:val="clear" w:color="auto" w:fill="FFFFFF"/>
        <w:jc w:val="center"/>
        <w:rPr>
          <w:i/>
          <w:color w:val="000000"/>
        </w:rPr>
      </w:pPr>
      <w:r w:rsidRPr="001E36E0">
        <w:rPr>
          <w:i/>
          <w:color w:val="000000"/>
          <w:lang w:val="en-US"/>
        </w:rPr>
        <w:t>E</w:t>
      </w:r>
      <w:r w:rsidR="003B76D6" w:rsidRPr="00B63D15">
        <w:rPr>
          <w:i/>
          <w:color w:val="000000"/>
        </w:rPr>
        <w:t>-</w:t>
      </w:r>
      <w:r w:rsidRPr="001E36E0">
        <w:rPr>
          <w:i/>
          <w:color w:val="000000"/>
          <w:lang w:val="en-US"/>
        </w:rPr>
        <w:t>mail</w:t>
      </w:r>
      <w:r w:rsidRPr="00B63D15">
        <w:rPr>
          <w:i/>
          <w:color w:val="000000"/>
        </w:rPr>
        <w:t xml:space="preserve">: </w:t>
      </w:r>
      <w:hyperlink r:id="rId8" w:history="1">
        <w:r w:rsidR="00BD2F1A" w:rsidRPr="009A0218">
          <w:rPr>
            <w:rStyle w:val="a9"/>
            <w:i/>
            <w:lang w:val="en-US"/>
          </w:rPr>
          <w:t>anka</w:t>
        </w:r>
        <w:r w:rsidR="00BD2F1A" w:rsidRPr="00B63D15">
          <w:rPr>
            <w:rStyle w:val="a9"/>
            <w:i/>
          </w:rPr>
          <w:t>.</w:t>
        </w:r>
        <w:r w:rsidR="00BD2F1A" w:rsidRPr="009A0218">
          <w:rPr>
            <w:rStyle w:val="a9"/>
            <w:i/>
            <w:lang w:val="en-US"/>
          </w:rPr>
          <w:t>bubley</w:t>
        </w:r>
        <w:r w:rsidR="00BD2F1A" w:rsidRPr="00B63D15">
          <w:rPr>
            <w:rStyle w:val="a9"/>
            <w:i/>
          </w:rPr>
          <w:t>@</w:t>
        </w:r>
        <w:r w:rsidR="00BD2F1A" w:rsidRPr="001E36E0">
          <w:rPr>
            <w:rStyle w:val="a9"/>
            <w:i/>
            <w:lang w:val="en-US"/>
          </w:rPr>
          <w:t>yandex</w:t>
        </w:r>
        <w:r w:rsidR="00BD2F1A" w:rsidRPr="00B63D15">
          <w:rPr>
            <w:rStyle w:val="a9"/>
            <w:i/>
          </w:rPr>
          <w:t>.</w:t>
        </w:r>
        <w:r w:rsidR="00BD2F1A" w:rsidRPr="001E36E0">
          <w:rPr>
            <w:rStyle w:val="a9"/>
            <w:i/>
            <w:lang w:val="en-US"/>
          </w:rPr>
          <w:t>ru</w:t>
        </w:r>
      </w:hyperlink>
      <w:r w:rsidRPr="00B63D15">
        <w:rPr>
          <w:i/>
          <w:color w:val="000000"/>
        </w:rPr>
        <w:t xml:space="preserve"> </w:t>
      </w:r>
    </w:p>
    <w:p w:rsidR="00326020" w:rsidRDefault="008A1D59" w:rsidP="00326020">
      <w:pPr>
        <w:pBdr>
          <w:top w:val="nil"/>
          <w:left w:val="nil"/>
          <w:bottom w:val="nil"/>
          <w:right w:val="nil"/>
          <w:between w:val="nil"/>
        </w:pBdr>
        <w:shd w:val="clear" w:color="auto" w:fill="FFFFFF"/>
        <w:ind w:firstLine="397"/>
        <w:jc w:val="both"/>
        <w:rPr>
          <w:iCs/>
          <w:color w:val="000000"/>
        </w:rPr>
      </w:pPr>
      <w:r>
        <w:rPr>
          <w:iCs/>
          <w:color w:val="000000"/>
        </w:rPr>
        <w:t>На</w:t>
      </w:r>
      <w:r w:rsidRPr="008A1D59">
        <w:rPr>
          <w:iCs/>
          <w:color w:val="000000"/>
        </w:rPr>
        <w:t xml:space="preserve"> </w:t>
      </w:r>
      <w:r>
        <w:rPr>
          <w:iCs/>
          <w:color w:val="000000"/>
        </w:rPr>
        <w:t>сегодняшний</w:t>
      </w:r>
      <w:r w:rsidRPr="008A1D59">
        <w:rPr>
          <w:iCs/>
          <w:color w:val="000000"/>
        </w:rPr>
        <w:t xml:space="preserve"> </w:t>
      </w:r>
      <w:r>
        <w:rPr>
          <w:iCs/>
          <w:color w:val="000000"/>
        </w:rPr>
        <w:t>день</w:t>
      </w:r>
      <w:r w:rsidRPr="008A1D59">
        <w:rPr>
          <w:iCs/>
          <w:color w:val="000000"/>
        </w:rPr>
        <w:t xml:space="preserve"> </w:t>
      </w:r>
      <w:proofErr w:type="spellStart"/>
      <w:r>
        <w:rPr>
          <w:iCs/>
          <w:color w:val="000000"/>
        </w:rPr>
        <w:t>фотоактивируемые</w:t>
      </w:r>
      <w:proofErr w:type="spellEnd"/>
      <w:r w:rsidRPr="008A1D59">
        <w:rPr>
          <w:iCs/>
          <w:color w:val="000000"/>
        </w:rPr>
        <w:t xml:space="preserve"> </w:t>
      </w:r>
      <w:proofErr w:type="spellStart"/>
      <w:r>
        <w:rPr>
          <w:iCs/>
          <w:color w:val="000000"/>
        </w:rPr>
        <w:t>пролекарства</w:t>
      </w:r>
      <w:proofErr w:type="spellEnd"/>
      <w:r>
        <w:rPr>
          <w:iCs/>
          <w:color w:val="000000"/>
        </w:rPr>
        <w:t xml:space="preserve"> </w:t>
      </w:r>
      <w:r w:rsidR="00BB21B7">
        <w:rPr>
          <w:iCs/>
          <w:color w:val="000000"/>
          <w:lang w:val="en-US"/>
        </w:rPr>
        <w:t>Pt</w:t>
      </w:r>
      <w:r w:rsidR="004B4D25">
        <w:rPr>
          <w:iCs/>
          <w:color w:val="000000"/>
        </w:rPr>
        <w:t xml:space="preserve"> (</w:t>
      </w:r>
      <w:r w:rsidR="004B4D25">
        <w:rPr>
          <w:iCs/>
          <w:color w:val="000000"/>
          <w:lang w:val="en-US"/>
        </w:rPr>
        <w:t>IV</w:t>
      </w:r>
      <w:r w:rsidR="004B4D25" w:rsidRPr="004B4D25">
        <w:rPr>
          <w:iCs/>
          <w:color w:val="000000"/>
        </w:rPr>
        <w:t>)</w:t>
      </w:r>
      <w:r>
        <w:rPr>
          <w:iCs/>
          <w:color w:val="000000"/>
        </w:rPr>
        <w:t xml:space="preserve"> рассматриваются как перспективные агенты терапии опухолевых заболеваний. </w:t>
      </w:r>
      <w:r w:rsidR="00BB21B7">
        <w:rPr>
          <w:iCs/>
          <w:color w:val="000000"/>
        </w:rPr>
        <w:t>Преимуществом</w:t>
      </w:r>
      <w:r w:rsidR="00BB21B7" w:rsidRPr="00BB21B7">
        <w:rPr>
          <w:iCs/>
          <w:color w:val="000000"/>
        </w:rPr>
        <w:t xml:space="preserve"> </w:t>
      </w:r>
      <w:r w:rsidR="00BB21B7">
        <w:rPr>
          <w:iCs/>
          <w:color w:val="000000"/>
        </w:rPr>
        <w:t>данных</w:t>
      </w:r>
      <w:r w:rsidR="00BB21B7" w:rsidRPr="00BB21B7">
        <w:rPr>
          <w:iCs/>
          <w:color w:val="000000"/>
        </w:rPr>
        <w:t xml:space="preserve"> </w:t>
      </w:r>
      <w:r w:rsidR="00BB21B7">
        <w:rPr>
          <w:iCs/>
          <w:color w:val="000000"/>
        </w:rPr>
        <w:t>комплексов</w:t>
      </w:r>
      <w:r w:rsidR="00BB21B7" w:rsidRPr="00BB21B7">
        <w:rPr>
          <w:iCs/>
          <w:color w:val="000000"/>
        </w:rPr>
        <w:t xml:space="preserve"> </w:t>
      </w:r>
      <w:r w:rsidR="00BB21B7">
        <w:rPr>
          <w:iCs/>
          <w:color w:val="000000"/>
        </w:rPr>
        <w:t>является</w:t>
      </w:r>
      <w:r w:rsidR="00BB21B7" w:rsidRPr="00BB21B7">
        <w:rPr>
          <w:iCs/>
          <w:color w:val="000000"/>
        </w:rPr>
        <w:t xml:space="preserve"> </w:t>
      </w:r>
      <w:r w:rsidR="00BB21B7">
        <w:rPr>
          <w:iCs/>
          <w:color w:val="000000"/>
        </w:rPr>
        <w:t>контролируемое</w:t>
      </w:r>
      <w:r w:rsidR="00BB21B7" w:rsidRPr="00BB21B7">
        <w:rPr>
          <w:iCs/>
          <w:color w:val="000000"/>
        </w:rPr>
        <w:t xml:space="preserve"> </w:t>
      </w:r>
      <w:r w:rsidR="00BB21B7">
        <w:rPr>
          <w:iCs/>
          <w:color w:val="000000"/>
        </w:rPr>
        <w:t>высвобождение</w:t>
      </w:r>
      <w:r w:rsidR="00CB4B21">
        <w:rPr>
          <w:iCs/>
          <w:color w:val="000000"/>
        </w:rPr>
        <w:t xml:space="preserve"> цитотоксичных соединений Pt</w:t>
      </w:r>
      <w:r w:rsidR="00BB21B7">
        <w:rPr>
          <w:iCs/>
          <w:color w:val="000000"/>
        </w:rPr>
        <w:t xml:space="preserve"> </w:t>
      </w:r>
      <w:r w:rsidR="00BB21B7" w:rsidRPr="00BB21B7">
        <w:rPr>
          <w:iCs/>
          <w:color w:val="000000"/>
        </w:rPr>
        <w:t>(</w:t>
      </w:r>
      <w:r w:rsidR="00BB21B7">
        <w:rPr>
          <w:iCs/>
          <w:color w:val="000000"/>
          <w:lang w:val="en-US"/>
        </w:rPr>
        <w:t>II</w:t>
      </w:r>
      <w:r w:rsidR="00BB21B7" w:rsidRPr="00BB21B7">
        <w:rPr>
          <w:iCs/>
          <w:color w:val="000000"/>
        </w:rPr>
        <w:t>)</w:t>
      </w:r>
      <w:r w:rsidR="00B63D15">
        <w:rPr>
          <w:iCs/>
          <w:color w:val="000000"/>
        </w:rPr>
        <w:t xml:space="preserve"> </w:t>
      </w:r>
      <w:r w:rsidR="00BB21B7">
        <w:rPr>
          <w:iCs/>
          <w:color w:val="000000"/>
        </w:rPr>
        <w:t>при облучении</w:t>
      </w:r>
      <w:r w:rsidR="00F30253">
        <w:rPr>
          <w:iCs/>
          <w:color w:val="000000"/>
        </w:rPr>
        <w:t xml:space="preserve"> светом с заданной длиной волны. </w:t>
      </w:r>
      <w:r w:rsidR="001D4E81">
        <w:rPr>
          <w:iCs/>
          <w:color w:val="000000"/>
        </w:rPr>
        <w:t>При этом</w:t>
      </w:r>
      <w:r w:rsidR="000A57E9">
        <w:rPr>
          <w:iCs/>
          <w:color w:val="000000"/>
        </w:rPr>
        <w:t xml:space="preserve"> аксиальный лиганд может выступать не только как фотокатализатор восстановления </w:t>
      </w:r>
      <w:r w:rsidR="000A57E9">
        <w:rPr>
          <w:iCs/>
          <w:color w:val="000000"/>
          <w:lang w:val="en-US"/>
        </w:rPr>
        <w:t>Pt</w:t>
      </w:r>
      <w:r w:rsidR="000A57E9" w:rsidRPr="00346682">
        <w:rPr>
          <w:iCs/>
          <w:color w:val="000000"/>
        </w:rPr>
        <w:t xml:space="preserve"> (</w:t>
      </w:r>
      <w:r w:rsidR="000A57E9">
        <w:rPr>
          <w:iCs/>
          <w:color w:val="000000"/>
          <w:lang w:val="en-US"/>
        </w:rPr>
        <w:t>IV</w:t>
      </w:r>
      <w:r w:rsidR="000A57E9" w:rsidRPr="00346682">
        <w:rPr>
          <w:iCs/>
          <w:color w:val="000000"/>
        </w:rPr>
        <w:t xml:space="preserve">) </w:t>
      </w:r>
      <w:r w:rsidR="000A57E9">
        <w:rPr>
          <w:iCs/>
          <w:color w:val="000000"/>
        </w:rPr>
        <w:t xml:space="preserve">до </w:t>
      </w:r>
      <w:r w:rsidR="000A57E9">
        <w:rPr>
          <w:iCs/>
          <w:color w:val="000000"/>
          <w:lang w:val="en-US"/>
        </w:rPr>
        <w:t>Pt</w:t>
      </w:r>
      <w:r w:rsidR="000A57E9" w:rsidRPr="00346682">
        <w:rPr>
          <w:iCs/>
          <w:color w:val="000000"/>
        </w:rPr>
        <w:t xml:space="preserve"> (</w:t>
      </w:r>
      <w:r w:rsidR="000A57E9">
        <w:rPr>
          <w:iCs/>
          <w:color w:val="000000"/>
          <w:lang w:val="en-US"/>
        </w:rPr>
        <w:t>II</w:t>
      </w:r>
      <w:r w:rsidR="000A57E9" w:rsidRPr="00346682">
        <w:rPr>
          <w:iCs/>
          <w:color w:val="000000"/>
        </w:rPr>
        <w:t>)</w:t>
      </w:r>
      <w:r w:rsidR="00632CA9">
        <w:rPr>
          <w:iCs/>
          <w:color w:val="000000"/>
        </w:rPr>
        <w:t>,</w:t>
      </w:r>
      <w:r w:rsidR="000A57E9">
        <w:rPr>
          <w:iCs/>
          <w:color w:val="000000"/>
        </w:rPr>
        <w:t xml:space="preserve"> но и как самостоятельный биологически активный агент</w:t>
      </w:r>
      <w:r w:rsidR="00B20ED4">
        <w:rPr>
          <w:iCs/>
          <w:color w:val="000000"/>
        </w:rPr>
        <w:t xml:space="preserve"> фотодинамической терапии</w:t>
      </w:r>
      <w:r w:rsidR="000A57E9" w:rsidRPr="00346682">
        <w:rPr>
          <w:iCs/>
          <w:color w:val="000000"/>
        </w:rPr>
        <w:t xml:space="preserve"> </w:t>
      </w:r>
      <w:r w:rsidR="004E3B19">
        <w:rPr>
          <w:iCs/>
          <w:color w:val="000000"/>
        </w:rPr>
        <w:fldChar w:fldCharType="begin" w:fldLock="1"/>
      </w:r>
      <w:r w:rsidR="001003EA">
        <w:rPr>
          <w:iCs/>
          <w:color w:val="000000"/>
        </w:rPr>
        <w:instrText>ADDIN CSL_CITATION {"citationItems":[{"id":"ITEM-1","itemData":{"DOI":"10.3390/ijms232314511","ISSN":"1422-0067","abstract":"Pt(IV) prodrugs remain one of the most promising alternatives to conventional Pt(II) therapy due to their versatility in axial ligand choice and delayed mode of action. Selective activation from an external source is especially attractive due to the opportunity to control the activity of an antitumor drug in space and time and avoid damage to normal tissues. In this review, we discuss recent advances in photoabsorber-mediated photocontrollable activation of Pt(IV) prodrugs. Two main approaches developed are the focus of the review. The first one is the photocatalytic strategy based on the flavin derivatives that are not covalently bound to the Pt(IV) substrate. The second one is the conjugation of photoactive molecules with the Pt(II) drug via axial position, yielding dual-action Pt(IV) molecules capable of the controllable release of Pt(II) cytotoxic agents. Thus, Pt(IV) prodrugs with a light-controlled mode of activation are non-toxic in the absence of light, but show high antiproliferative activity when irradiated. The susceptibility of Pt(IV) prodrugs to photoreduction, photoactivation mechanisms, and biological activity is considered in this review.","author":[{"dropping-particle":"","family":"Spector","given":"Daniil","non-dropping-particle":"","parse-names":false,"suffix":""},{"dropping-particle":"","family":"Pavlov","given":"Kirill","non-dropping-particle":"","parse-names":false,"suffix":""},{"dropping-particle":"","family":"Beloglazkina","given":"Elena","non-dropping-particle":"","parse-names":false,"suffix":""},{"dropping-particle":"","family":"Krasnovskaya","given":"Olga","non-dropping-particle":"","parse-names":false,"suffix":""}],"container-title":"International Journal of Molecular Sciences","id":"ITEM-1","issue":"23","issued":{"date-parts":[["2022","11","22"]]},"page":"14511","title":"Recent Advances in Light-Controlled Activation of Pt(IV) Prodrugs","type":"article-journal","volume":"23"},"uris":["http://www.mendeley.com/documents/?uuid=1e511317-2e46-48b6-b9a0-d2f865aca0bc"]}],"mendeley":{"formattedCitation":"[1]","plainTextFormattedCitation":"[1]","previouslyFormattedCitation":"[1]"},"properties":{"noteIndex":0},"schema":"https://github.com/citation-style-language/schema/raw/master/csl-citation.json"}</w:instrText>
      </w:r>
      <w:r w:rsidR="004E3B19">
        <w:rPr>
          <w:iCs/>
          <w:color w:val="000000"/>
        </w:rPr>
        <w:fldChar w:fldCharType="separate"/>
      </w:r>
      <w:r w:rsidR="004F34A0" w:rsidRPr="004F34A0">
        <w:rPr>
          <w:iCs/>
          <w:noProof/>
          <w:color w:val="000000"/>
        </w:rPr>
        <w:t>[1]</w:t>
      </w:r>
      <w:r w:rsidR="004E3B19">
        <w:rPr>
          <w:iCs/>
          <w:color w:val="000000"/>
        </w:rPr>
        <w:fldChar w:fldCharType="end"/>
      </w:r>
      <w:r w:rsidR="00BB21B7" w:rsidRPr="00BB21B7">
        <w:rPr>
          <w:iCs/>
          <w:color w:val="000000"/>
        </w:rPr>
        <w:t>.</w:t>
      </w:r>
      <w:r w:rsidR="00623212">
        <w:rPr>
          <w:iCs/>
          <w:color w:val="000000"/>
        </w:rPr>
        <w:t xml:space="preserve"> </w:t>
      </w:r>
    </w:p>
    <w:p w:rsidR="00C5560C" w:rsidRDefault="00587EA3" w:rsidP="00587EA3">
      <w:pPr>
        <w:pBdr>
          <w:top w:val="nil"/>
          <w:left w:val="nil"/>
          <w:bottom w:val="nil"/>
          <w:right w:val="nil"/>
          <w:between w:val="nil"/>
        </w:pBdr>
        <w:shd w:val="clear" w:color="auto" w:fill="FFFFFF"/>
        <w:ind w:firstLine="397"/>
        <w:jc w:val="both"/>
        <w:rPr>
          <w:iCs/>
          <w:color w:val="000000"/>
        </w:rPr>
      </w:pPr>
      <w:r>
        <w:rPr>
          <w:iCs/>
          <w:color w:val="000000"/>
        </w:rPr>
        <w:t>Агенты фотодинамической терапии, фотосенсибилизаторы, при облучении светом должны быть способны генерировать активные формы кислорода. Установлено, что с</w:t>
      </w:r>
      <w:r w:rsidR="004F58D8">
        <w:rPr>
          <w:iCs/>
          <w:color w:val="000000"/>
        </w:rPr>
        <w:t>инглетный кислород образуется при</w:t>
      </w:r>
      <w:r w:rsidR="00DA4522">
        <w:rPr>
          <w:iCs/>
          <w:color w:val="000000"/>
        </w:rPr>
        <w:t xml:space="preserve"> взаимодействии возбужденного триплетного состояния фотосенсибилизатора с молекулярным кислородом</w:t>
      </w:r>
      <w:r w:rsidR="00A43ECC">
        <w:rPr>
          <w:iCs/>
          <w:color w:val="000000"/>
        </w:rPr>
        <w:t xml:space="preserve"> </w:t>
      </w:r>
      <w:r w:rsidR="004E3B19">
        <w:rPr>
          <w:iCs/>
          <w:color w:val="000000"/>
        </w:rPr>
        <w:fldChar w:fldCharType="begin" w:fldLock="1"/>
      </w:r>
      <w:r w:rsidR="00A43ECC">
        <w:rPr>
          <w:iCs/>
          <w:color w:val="000000"/>
        </w:rPr>
        <w:instrText>ADDIN CSL_CITATION {"citationItems":[{"id":"ITEM-1","itemData":{"DOI":"10.1016/j.dyepig.2018.08.007","ISSN":"01437208","author":[{"dropping-particle":"","family":"Gorbe","given":"Mónica","non-dropping-particle":"","parse-names":false,"suffix":""},{"dropping-particle":"","family":"Costero","given":"Ana M.","non-dropping-particle":"","parse-names":false,"suffix":""},{"dropping-particle":"","family":"Sancenón","given":"Félix","non-dropping-particle":"","parse-names":false,"suffix":""},{"dropping-particle":"","family":"Martínez-Máñez","given":"Ramón","non-dropping-particle":"","parse-names":false,"suffix":""},{"dropping-particle":"","family":"Ballesteros-Cillero","given":"Rafael","non-dropping-particle":"","parse-names":false,"suffix":""},{"dropping-particle":"","family":"Ochando","given":"Luis E.","non-dropping-particle":"","parse-names":false,"suffix":""},{"dropping-particle":"","family":"Chulvi","given":"Katherine","non-dropping-particle":"","parse-names":false,"suffix":""},{"dropping-particle":"","family":"Gotor","given":"Raúl","non-dropping-particle":"","parse-names":false,"suffix":""},{"dropping-particle":"","family":"Gil","given":"Salvador","non-dropping-particle":"","parse-names":false,"suffix":""}],"container-title":"Dyes and Pigments","id":"ITEM-1","issued":{"date-parts":[["2019","1"]]},"page":"198-207","title":"Halogen-containing BODIPY derivatives for photodynamic therapy","type":"article-journal","volume":"160"},"uris":["http://www.mendeley.com/documents/?uuid=41e34e23-3397-4fe8-b001-934d07fd6af1"]}],"mendeley":{"formattedCitation":"[2]","plainTextFormattedCitation":"[2]","previouslyFormattedCitation":"[2]"},"properties":{"noteIndex":0},"schema":"https://github.com/citation-style-language/schema/raw/master/csl-citation.json"}</w:instrText>
      </w:r>
      <w:r w:rsidR="004E3B19">
        <w:rPr>
          <w:iCs/>
          <w:color w:val="000000"/>
        </w:rPr>
        <w:fldChar w:fldCharType="separate"/>
      </w:r>
      <w:r w:rsidR="00A43ECC" w:rsidRPr="001003EA">
        <w:rPr>
          <w:iCs/>
          <w:noProof/>
          <w:color w:val="000000"/>
        </w:rPr>
        <w:t>[2]</w:t>
      </w:r>
      <w:r w:rsidR="004E3B19">
        <w:rPr>
          <w:iCs/>
          <w:color w:val="000000"/>
        </w:rPr>
        <w:fldChar w:fldCharType="end"/>
      </w:r>
      <w:r w:rsidR="00DA4522">
        <w:rPr>
          <w:iCs/>
          <w:color w:val="000000"/>
        </w:rPr>
        <w:t>.</w:t>
      </w:r>
      <w:r>
        <w:rPr>
          <w:iCs/>
          <w:color w:val="000000"/>
        </w:rPr>
        <w:t xml:space="preserve"> </w:t>
      </w:r>
      <w:proofErr w:type="spellStart"/>
      <w:r>
        <w:rPr>
          <w:iCs/>
          <w:color w:val="000000"/>
        </w:rPr>
        <w:t>Флуорофоры</w:t>
      </w:r>
      <w:proofErr w:type="spellEnd"/>
      <w:r>
        <w:rPr>
          <w:iCs/>
          <w:color w:val="000000"/>
        </w:rPr>
        <w:t xml:space="preserve"> на основе </w:t>
      </w:r>
      <w:proofErr w:type="spellStart"/>
      <w:r>
        <w:rPr>
          <w:iCs/>
          <w:color w:val="000000"/>
        </w:rPr>
        <w:t>бордипиррометенов</w:t>
      </w:r>
      <w:proofErr w:type="spellEnd"/>
      <w:r>
        <w:rPr>
          <w:iCs/>
          <w:color w:val="000000"/>
        </w:rPr>
        <w:t xml:space="preserve"> (</w:t>
      </w:r>
      <w:r>
        <w:rPr>
          <w:iCs/>
          <w:color w:val="000000"/>
          <w:lang w:val="en-US"/>
        </w:rPr>
        <w:t>BODIPY</w:t>
      </w:r>
      <w:r>
        <w:rPr>
          <w:iCs/>
          <w:color w:val="000000"/>
        </w:rPr>
        <w:t>)</w:t>
      </w:r>
      <w:r w:rsidR="00BE7B7E">
        <w:rPr>
          <w:iCs/>
          <w:color w:val="000000"/>
        </w:rPr>
        <w:t>, способные образовывать стабильные триплетные состояния,</w:t>
      </w:r>
      <w:r w:rsidRPr="009D5885">
        <w:rPr>
          <w:iCs/>
          <w:color w:val="000000"/>
        </w:rPr>
        <w:t xml:space="preserve"> </w:t>
      </w:r>
      <w:r>
        <w:rPr>
          <w:iCs/>
          <w:color w:val="000000"/>
        </w:rPr>
        <w:t>могут выступать в качестве фотосенсибилизаторов</w:t>
      </w:r>
      <w:r w:rsidR="00BE7B7E">
        <w:rPr>
          <w:iCs/>
          <w:color w:val="000000"/>
        </w:rPr>
        <w:t>.</w:t>
      </w:r>
      <w:r w:rsidR="00016026">
        <w:rPr>
          <w:iCs/>
          <w:color w:val="000000"/>
        </w:rPr>
        <w:t xml:space="preserve"> </w:t>
      </w:r>
      <w:r w:rsidR="006230C3">
        <w:rPr>
          <w:iCs/>
          <w:color w:val="000000"/>
        </w:rPr>
        <w:t xml:space="preserve">Одним из вариантов стабилизации триплетного состояния является введение </w:t>
      </w:r>
      <w:r w:rsidR="00016026">
        <w:rPr>
          <w:iCs/>
          <w:color w:val="000000"/>
        </w:rPr>
        <w:t>в молекул</w:t>
      </w:r>
      <w:r w:rsidR="006230C3">
        <w:rPr>
          <w:iCs/>
          <w:color w:val="000000"/>
        </w:rPr>
        <w:t xml:space="preserve">у </w:t>
      </w:r>
      <w:r w:rsidR="006230C3">
        <w:rPr>
          <w:iCs/>
          <w:color w:val="000000"/>
          <w:lang w:val="en-US"/>
        </w:rPr>
        <w:t>BODIPY</w:t>
      </w:r>
      <w:r w:rsidR="006230C3" w:rsidRPr="006230C3">
        <w:rPr>
          <w:iCs/>
          <w:color w:val="000000"/>
        </w:rPr>
        <w:t xml:space="preserve"> </w:t>
      </w:r>
      <w:r w:rsidR="006230C3">
        <w:rPr>
          <w:iCs/>
          <w:color w:val="000000"/>
        </w:rPr>
        <w:t>атомов тяжелых элементов</w:t>
      </w:r>
      <w:r w:rsidR="00016026">
        <w:rPr>
          <w:iCs/>
          <w:color w:val="000000"/>
        </w:rPr>
        <w:t>, таки</w:t>
      </w:r>
      <w:r w:rsidR="006230C3">
        <w:rPr>
          <w:iCs/>
          <w:color w:val="000000"/>
        </w:rPr>
        <w:t>х</w:t>
      </w:r>
      <w:r w:rsidR="00016026">
        <w:rPr>
          <w:iCs/>
          <w:color w:val="000000"/>
        </w:rPr>
        <w:t xml:space="preserve"> как бром или йод</w:t>
      </w:r>
      <w:r w:rsidR="004F58D8">
        <w:rPr>
          <w:iCs/>
          <w:color w:val="000000"/>
        </w:rPr>
        <w:t xml:space="preserve"> </w:t>
      </w:r>
      <w:r w:rsidR="004E3B19">
        <w:rPr>
          <w:iCs/>
          <w:color w:val="000000"/>
        </w:rPr>
        <w:fldChar w:fldCharType="begin" w:fldLock="1"/>
      </w:r>
      <w:r w:rsidR="00A43ECC">
        <w:rPr>
          <w:iCs/>
          <w:color w:val="000000"/>
        </w:rPr>
        <w:instrText>ADDIN CSL_CITATION {"citationItems":[{"id":"ITEM-1","itemData":{"DOI":"10.1021/jp305137j","ISSN":"1520-6106","author":[{"dropping-particle":"","family":"Zhou","given":"Lin","non-dropping-particle":"","parse-names":false,"suffix":""},{"dropping-particle":"","family":"Wei","given":"Shaohua","non-dropping-particle":"","parse-names":false,"suffix":""},{"dropping-particle":"","family":"Ge","given":"Xuefeng","non-dropping-particle":"","parse-names":false,"suffix":""},{"dropping-particle":"","family":"Zhou","given":"Jiahong","non-dropping-particle":"","parse-names":false,"suffix":""},{"dropping-particle":"","family":"Yu","given":"Boyang","non-dropping-particle":"","parse-names":false,"suffix":""},{"dropping-particle":"","family":"Shen","given":"Jian","non-dropping-particle":"","parse-names":false,"suffix":""}],"container-title":"The Journal of Physical Chemistry B","id":"ITEM-1","issue":"42","issued":{"date-parts":[["2012","10","25"]]},"page":"12744-12749","title":"External Heavy-Atomic Construction of Photosensitizer Nanoparticles for Enhanced in Vitro Photodynamic Therapy of Cancer","type":"article-journal","volume":"116"},"uris":["http://www.mendeley.com/documents/?uuid=0b9ec988-a9f1-4d3e-aa6f-527fcf2d8b85"]}],"mendeley":{"formattedCitation":"[3]","plainTextFormattedCitation":"[3]"},"properties":{"noteIndex":0},"schema":"https://github.com/citation-style-language/schema/raw/master/csl-citation.json"}</w:instrText>
      </w:r>
      <w:r w:rsidR="004E3B19">
        <w:rPr>
          <w:iCs/>
          <w:color w:val="000000"/>
        </w:rPr>
        <w:fldChar w:fldCharType="separate"/>
      </w:r>
      <w:r w:rsidR="00A43ECC" w:rsidRPr="00A43ECC">
        <w:rPr>
          <w:iCs/>
          <w:noProof/>
          <w:color w:val="000000"/>
        </w:rPr>
        <w:t>[3]</w:t>
      </w:r>
      <w:r w:rsidR="004E3B19">
        <w:rPr>
          <w:iCs/>
          <w:color w:val="000000"/>
        </w:rPr>
        <w:fldChar w:fldCharType="end"/>
      </w:r>
      <w:r w:rsidR="004F58D8">
        <w:rPr>
          <w:iCs/>
          <w:color w:val="000000"/>
        </w:rPr>
        <w:t>.</w:t>
      </w:r>
    </w:p>
    <w:p w:rsidR="005A4FB3" w:rsidRPr="00BE7B7E" w:rsidRDefault="008229AF" w:rsidP="00BE7B7E">
      <w:pPr>
        <w:pBdr>
          <w:top w:val="nil"/>
          <w:left w:val="nil"/>
          <w:bottom w:val="nil"/>
          <w:right w:val="nil"/>
          <w:between w:val="nil"/>
        </w:pBdr>
        <w:shd w:val="clear" w:color="auto" w:fill="FFFFFF"/>
        <w:ind w:firstLine="397"/>
        <w:jc w:val="both"/>
        <w:rPr>
          <w:sz w:val="16"/>
          <w:szCs w:val="16"/>
        </w:rPr>
      </w:pPr>
      <w:r w:rsidRPr="0073102C">
        <w:t>В</w:t>
      </w:r>
      <w:r w:rsidRPr="00632CA9">
        <w:t xml:space="preserve"> </w:t>
      </w:r>
      <w:r w:rsidRPr="0073102C">
        <w:t>данной</w:t>
      </w:r>
      <w:r w:rsidRPr="00632CA9">
        <w:t xml:space="preserve"> </w:t>
      </w:r>
      <w:r w:rsidRPr="0073102C">
        <w:t>работе</w:t>
      </w:r>
      <w:r w:rsidRPr="00632CA9">
        <w:t xml:space="preserve"> </w:t>
      </w:r>
      <w:r w:rsidRPr="0073102C">
        <w:t>был</w:t>
      </w:r>
      <w:r>
        <w:t>и</w:t>
      </w:r>
      <w:r w:rsidRPr="00632CA9">
        <w:t xml:space="preserve"> </w:t>
      </w:r>
      <w:r>
        <w:t>синтезированы</w:t>
      </w:r>
      <w:r w:rsidRPr="00632CA9">
        <w:t xml:space="preserve"> </w:t>
      </w:r>
      <w:r>
        <w:t>два</w:t>
      </w:r>
      <w:r w:rsidRPr="00632CA9">
        <w:t xml:space="preserve"> </w:t>
      </w:r>
      <w:r>
        <w:t>новых</w:t>
      </w:r>
      <w:r w:rsidR="00BE7B7E">
        <w:rPr>
          <w:rStyle w:val="ac"/>
        </w:rPr>
        <w:t xml:space="preserve"> </w:t>
      </w:r>
      <w:r w:rsidR="00BE7B7E" w:rsidRPr="00BE7B7E">
        <w:rPr>
          <w:rStyle w:val="ac"/>
          <w:sz w:val="24"/>
          <w:szCs w:val="24"/>
        </w:rPr>
        <w:t>к</w:t>
      </w:r>
      <w:r>
        <w:t>омплекса</w:t>
      </w:r>
      <w:r w:rsidR="00BE7B7E">
        <w:t xml:space="preserve"> </w:t>
      </w:r>
      <w:r w:rsidR="00BE7B7E">
        <w:rPr>
          <w:lang w:val="en-US"/>
        </w:rPr>
        <w:t>Pt</w:t>
      </w:r>
      <w:r w:rsidR="00BE7B7E" w:rsidRPr="00632CA9">
        <w:t xml:space="preserve"> (</w:t>
      </w:r>
      <w:r w:rsidR="00BE7B7E">
        <w:rPr>
          <w:lang w:val="en-US"/>
        </w:rPr>
        <w:t>IV</w:t>
      </w:r>
      <w:r w:rsidR="00BE7B7E" w:rsidRPr="00632CA9">
        <w:t xml:space="preserve">) </w:t>
      </w:r>
      <w:r w:rsidR="00BE7B7E" w:rsidRPr="00632CA9">
        <w:rPr>
          <w:b/>
          <w:bCs/>
        </w:rPr>
        <w:t>1</w:t>
      </w:r>
      <w:r w:rsidR="00BE7B7E" w:rsidRPr="00632CA9">
        <w:t xml:space="preserve"> </w:t>
      </w:r>
      <w:r w:rsidR="00BE7B7E">
        <w:t>и</w:t>
      </w:r>
      <w:r w:rsidR="00BE7B7E" w:rsidRPr="00632CA9">
        <w:t xml:space="preserve"> </w:t>
      </w:r>
      <w:r w:rsidR="00BE7B7E" w:rsidRPr="00632CA9">
        <w:rPr>
          <w:b/>
          <w:bCs/>
        </w:rPr>
        <w:t>2</w:t>
      </w:r>
      <w:r w:rsidR="00BE7B7E" w:rsidRPr="00632CA9">
        <w:t xml:space="preserve"> (</w:t>
      </w:r>
      <w:r w:rsidR="00BE7B7E">
        <w:t>рис</w:t>
      </w:r>
      <w:r w:rsidR="00BE7B7E" w:rsidRPr="00632CA9">
        <w:t>. 1)</w:t>
      </w:r>
      <w:r w:rsidR="00BE7B7E">
        <w:t xml:space="preserve"> с </w:t>
      </w:r>
      <w:proofErr w:type="spellStart"/>
      <w:r w:rsidR="00BE7B7E">
        <w:t>фотоактивными</w:t>
      </w:r>
      <w:proofErr w:type="spellEnd"/>
      <w:r w:rsidR="00BE7B7E">
        <w:t xml:space="preserve"> </w:t>
      </w:r>
      <w:proofErr w:type="spellStart"/>
      <w:r w:rsidR="00BE7B7E">
        <w:t>лигандами</w:t>
      </w:r>
      <w:proofErr w:type="spellEnd"/>
      <w:r w:rsidR="00BE7B7E">
        <w:t>.</w:t>
      </w:r>
      <w:r w:rsidR="00294E9D" w:rsidRPr="00632CA9">
        <w:t xml:space="preserve"> </w:t>
      </w:r>
      <w:r w:rsidR="00294E9D">
        <w:t>Полученные соединения были выделены и охарактеризованы</w:t>
      </w:r>
      <w:r w:rsidR="005D146F">
        <w:t xml:space="preserve"> методами ЯМР спектроскопии</w:t>
      </w:r>
      <w:r w:rsidR="00C63E46">
        <w:t xml:space="preserve"> и масс-спектрометрией высок</w:t>
      </w:r>
      <w:r w:rsidR="00394129">
        <w:t>о</w:t>
      </w:r>
      <w:r w:rsidR="00C63E46">
        <w:t>го разрешения</w:t>
      </w:r>
      <w:r w:rsidR="00C11CAE">
        <w:t>.</w:t>
      </w:r>
      <w:r w:rsidR="00C63E46">
        <w:t xml:space="preserve"> Также были изучены фотохимические</w:t>
      </w:r>
      <w:r w:rsidR="005A4FB3">
        <w:t xml:space="preserve"> </w:t>
      </w:r>
      <w:r w:rsidR="00C63E46">
        <w:t>свойства полученных соединений</w:t>
      </w:r>
      <w:r w:rsidR="005244A0">
        <w:t xml:space="preserve"> и их биологическая активность</w:t>
      </w:r>
      <w:r w:rsidR="00294E9D">
        <w:t xml:space="preserve">. </w:t>
      </w:r>
      <w:r w:rsidR="00A5378E">
        <w:t>С</w:t>
      </w:r>
      <w:r w:rsidR="004700FE">
        <w:t>оединени</w:t>
      </w:r>
      <w:r w:rsidR="00A5378E">
        <w:t>е</w:t>
      </w:r>
      <w:r w:rsidR="004700FE">
        <w:t xml:space="preserve"> </w:t>
      </w:r>
      <w:r w:rsidR="004700FE" w:rsidRPr="004700FE">
        <w:rPr>
          <w:b/>
          <w:bCs/>
        </w:rPr>
        <w:t>2</w:t>
      </w:r>
      <w:r w:rsidR="004700FE">
        <w:rPr>
          <w:b/>
          <w:bCs/>
        </w:rPr>
        <w:t xml:space="preserve"> </w:t>
      </w:r>
      <w:r w:rsidR="00A5378E">
        <w:t>способно генерировать синглетны</w:t>
      </w:r>
      <w:r w:rsidR="00DD51B1">
        <w:t>й</w:t>
      </w:r>
      <w:r w:rsidR="00A5378E">
        <w:t xml:space="preserve"> кислород</w:t>
      </w:r>
      <w:r w:rsidR="004700FE">
        <w:t xml:space="preserve">, что делает полученный комплекс перспективным агентом фотодинамической терапии. </w:t>
      </w:r>
    </w:p>
    <w:p w:rsidR="00780E48" w:rsidRPr="0006269B" w:rsidRDefault="00780E48" w:rsidP="00780E48">
      <w:pPr>
        <w:pBdr>
          <w:top w:val="nil"/>
          <w:left w:val="nil"/>
          <w:bottom w:val="nil"/>
          <w:right w:val="nil"/>
          <w:between w:val="nil"/>
        </w:pBdr>
        <w:shd w:val="clear" w:color="auto" w:fill="FFFFFF"/>
        <w:ind w:firstLine="397"/>
        <w:jc w:val="both"/>
      </w:pPr>
    </w:p>
    <w:p w:rsidR="005A4FB3" w:rsidRPr="0004694D" w:rsidRDefault="00B11DB9" w:rsidP="00B11DB9">
      <w:pPr>
        <w:pBdr>
          <w:top w:val="nil"/>
          <w:left w:val="nil"/>
          <w:bottom w:val="nil"/>
          <w:right w:val="nil"/>
          <w:between w:val="nil"/>
        </w:pBdr>
        <w:shd w:val="clear" w:color="auto" w:fill="FFFFFF"/>
        <w:jc w:val="center"/>
        <w:rPr>
          <w:iCs/>
          <w:color w:val="000000"/>
        </w:rPr>
      </w:pPr>
      <w:r>
        <w:rPr>
          <w:iCs/>
          <w:noProof/>
          <w:color w:val="000000"/>
        </w:rPr>
        <w:drawing>
          <wp:anchor distT="0" distB="0" distL="114300" distR="114300" simplePos="0" relativeHeight="251658240" behindDoc="0" locked="0" layoutInCell="1" allowOverlap="1">
            <wp:simplePos x="0" y="0"/>
            <wp:positionH relativeFrom="column">
              <wp:posOffset>1511935</wp:posOffset>
            </wp:positionH>
            <wp:positionV relativeFrom="paragraph">
              <wp:posOffset>0</wp:posOffset>
            </wp:positionV>
            <wp:extent cx="2800800" cy="11340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00800" cy="1134000"/>
                    </a:xfrm>
                    <a:prstGeom prst="rect">
                      <a:avLst/>
                    </a:prstGeom>
                  </pic:spPr>
                </pic:pic>
              </a:graphicData>
            </a:graphic>
          </wp:anchor>
        </w:drawing>
      </w:r>
      <w:r w:rsidR="00C5560C">
        <w:rPr>
          <w:iCs/>
          <w:color w:val="000000"/>
        </w:rPr>
        <w:t>Рис</w:t>
      </w:r>
      <w:r w:rsidR="0024738C">
        <w:rPr>
          <w:iCs/>
          <w:color w:val="000000"/>
        </w:rPr>
        <w:t xml:space="preserve"> 1.</w:t>
      </w:r>
      <w:r w:rsidR="00556329">
        <w:rPr>
          <w:iCs/>
          <w:color w:val="000000"/>
        </w:rPr>
        <w:t xml:space="preserve"> Структура комплексов </w:t>
      </w:r>
      <w:r w:rsidR="00556329">
        <w:rPr>
          <w:lang w:val="en-US"/>
        </w:rPr>
        <w:t>Pt</w:t>
      </w:r>
      <w:r w:rsidR="00556329" w:rsidRPr="008229AF">
        <w:t xml:space="preserve"> (</w:t>
      </w:r>
      <w:r w:rsidR="00556329">
        <w:rPr>
          <w:lang w:val="en-US"/>
        </w:rPr>
        <w:t>IV</w:t>
      </w:r>
      <w:r w:rsidR="00556329">
        <w:t xml:space="preserve">) </w:t>
      </w:r>
      <w:r w:rsidR="00556329" w:rsidRPr="00294E9D">
        <w:rPr>
          <w:b/>
          <w:bCs/>
        </w:rPr>
        <w:t>1</w:t>
      </w:r>
      <w:r w:rsidR="00556329">
        <w:t xml:space="preserve"> и </w:t>
      </w:r>
      <w:r w:rsidR="00556329">
        <w:rPr>
          <w:b/>
          <w:bCs/>
        </w:rPr>
        <w:t>2</w:t>
      </w:r>
      <w:r w:rsidR="00556329">
        <w:t xml:space="preserve"> </w:t>
      </w:r>
    </w:p>
    <w:p w:rsidR="00780E48" w:rsidRPr="00780E48" w:rsidRDefault="00780E48" w:rsidP="00780E48">
      <w:pPr>
        <w:pBdr>
          <w:top w:val="nil"/>
          <w:left w:val="nil"/>
          <w:bottom w:val="nil"/>
          <w:right w:val="nil"/>
          <w:between w:val="nil"/>
        </w:pBdr>
        <w:shd w:val="clear" w:color="auto" w:fill="FFFFFF"/>
        <w:jc w:val="center"/>
        <w:rPr>
          <w:iCs/>
          <w:color w:val="000000"/>
        </w:rPr>
      </w:pPr>
    </w:p>
    <w:p w:rsidR="0024738C" w:rsidRPr="000A57E9" w:rsidRDefault="0024738C" w:rsidP="00C5560C">
      <w:pPr>
        <w:pBdr>
          <w:top w:val="nil"/>
          <w:left w:val="nil"/>
          <w:bottom w:val="nil"/>
          <w:right w:val="nil"/>
          <w:between w:val="nil"/>
        </w:pBdr>
        <w:shd w:val="clear" w:color="auto" w:fill="FFFFFF"/>
        <w:ind w:firstLine="397"/>
        <w:jc w:val="both"/>
        <w:rPr>
          <w:iCs/>
          <w:color w:val="000000"/>
        </w:rPr>
      </w:pPr>
      <w:r w:rsidRPr="00950CA4">
        <w:rPr>
          <w:i/>
          <w:iCs/>
          <w:color w:val="000000"/>
        </w:rPr>
        <w:t>Работа выполнена при поддержке гранта РНФ 22-15-00182</w:t>
      </w:r>
    </w:p>
    <w:p w:rsidR="00C5560C" w:rsidRPr="00623212" w:rsidRDefault="00623212" w:rsidP="00623212">
      <w:pPr>
        <w:pBdr>
          <w:top w:val="nil"/>
          <w:left w:val="nil"/>
          <w:bottom w:val="nil"/>
          <w:right w:val="nil"/>
          <w:between w:val="nil"/>
        </w:pBdr>
        <w:shd w:val="clear" w:color="auto" w:fill="FFFFFF"/>
        <w:ind w:firstLine="397"/>
        <w:jc w:val="center"/>
        <w:rPr>
          <w:b/>
          <w:bCs/>
          <w:iCs/>
          <w:color w:val="000000"/>
          <w:lang w:val="en-US"/>
        </w:rPr>
      </w:pPr>
      <w:r w:rsidRPr="00623212">
        <w:rPr>
          <w:b/>
          <w:bCs/>
          <w:iCs/>
          <w:color w:val="000000"/>
        </w:rPr>
        <w:t>Литература</w:t>
      </w:r>
    </w:p>
    <w:p w:rsidR="00A43ECC" w:rsidRPr="00696370" w:rsidRDefault="004E3B19" w:rsidP="00A43ECC">
      <w:pPr>
        <w:widowControl w:val="0"/>
        <w:autoSpaceDE w:val="0"/>
        <w:autoSpaceDN w:val="0"/>
        <w:adjustRightInd w:val="0"/>
        <w:ind w:left="640" w:hanging="640"/>
        <w:rPr>
          <w:noProof/>
          <w:lang w:val="en-US"/>
        </w:rPr>
      </w:pPr>
      <w:r>
        <w:rPr>
          <w:iCs/>
          <w:color w:val="000000"/>
        </w:rPr>
        <w:fldChar w:fldCharType="begin" w:fldLock="1"/>
      </w:r>
      <w:r w:rsidR="00623212" w:rsidRPr="00623212">
        <w:rPr>
          <w:iCs/>
          <w:color w:val="000000"/>
          <w:lang w:val="en-US"/>
        </w:rPr>
        <w:instrText xml:space="preserve">ADDIN Mendeley Bibliography CSL_BIBLIOGRAPHY </w:instrText>
      </w:r>
      <w:r>
        <w:rPr>
          <w:iCs/>
          <w:color w:val="000000"/>
        </w:rPr>
        <w:fldChar w:fldCharType="separate"/>
      </w:r>
      <w:r w:rsidR="00A43ECC" w:rsidRPr="00696370">
        <w:rPr>
          <w:noProof/>
          <w:lang w:val="en-US"/>
        </w:rPr>
        <w:t>1.</w:t>
      </w:r>
      <w:r w:rsidR="00A43ECC" w:rsidRPr="00696370">
        <w:rPr>
          <w:noProof/>
          <w:lang w:val="en-US"/>
        </w:rPr>
        <w:tab/>
        <w:t>Spector D., Pavlov K., Beloglazkina E., Krasnovskaya O. Recent Advances in Light-Controlled Activation of Pt(IV) Prodrugs // Int. J. Mol. Sci. 2022. Vol. 23. N 23. P. 14511.</w:t>
      </w:r>
    </w:p>
    <w:p w:rsidR="00A43ECC" w:rsidRPr="00696370" w:rsidRDefault="00A43ECC" w:rsidP="00A43ECC">
      <w:pPr>
        <w:widowControl w:val="0"/>
        <w:autoSpaceDE w:val="0"/>
        <w:autoSpaceDN w:val="0"/>
        <w:adjustRightInd w:val="0"/>
        <w:ind w:left="640" w:hanging="640"/>
        <w:rPr>
          <w:noProof/>
          <w:lang w:val="en-US"/>
        </w:rPr>
      </w:pPr>
      <w:r w:rsidRPr="00696370">
        <w:rPr>
          <w:noProof/>
          <w:lang w:val="en-US"/>
        </w:rPr>
        <w:t>2.</w:t>
      </w:r>
      <w:r w:rsidRPr="00696370">
        <w:rPr>
          <w:noProof/>
          <w:lang w:val="en-US"/>
        </w:rPr>
        <w:tab/>
        <w:t>Gorbe M., Costero A.M., Sancenón F., Martínez-Máñez R., Ballesteros-Cillero R., Ochando L.E., Chulvi K., Gotor R., Gil S. Halogen-containing BODIPY derivatives for photodynamic therapy // Dye. Pigment. 2019. Vol. 160. P. 198–207.</w:t>
      </w:r>
    </w:p>
    <w:p w:rsidR="00BD2F1A" w:rsidRPr="000A57E9" w:rsidRDefault="00A43ECC" w:rsidP="00A43ECC">
      <w:pPr>
        <w:widowControl w:val="0"/>
        <w:autoSpaceDE w:val="0"/>
        <w:autoSpaceDN w:val="0"/>
        <w:adjustRightInd w:val="0"/>
        <w:ind w:left="640" w:hanging="640"/>
        <w:rPr>
          <w:iCs/>
          <w:color w:val="000000"/>
        </w:rPr>
      </w:pPr>
      <w:r w:rsidRPr="00696370">
        <w:rPr>
          <w:noProof/>
          <w:lang w:val="en-US"/>
        </w:rPr>
        <w:t>3.</w:t>
      </w:r>
      <w:r w:rsidRPr="00696370">
        <w:rPr>
          <w:noProof/>
          <w:lang w:val="en-US"/>
        </w:rPr>
        <w:tab/>
        <w:t xml:space="preserve">Zhou L., Wei S., Ge X., Zhou J., Yu B., Shen J. External Heavy-Atomic Construction of Photosensitizer Nanoparticles for Enhanced in Vitro Photodynamic Therapy of Cancer // J. Phys. </w:t>
      </w:r>
      <w:r w:rsidRPr="00A43ECC">
        <w:rPr>
          <w:noProof/>
        </w:rPr>
        <w:t>Chem. B. 2012. Vol. 116. N 42. P. 12744–12749.</w:t>
      </w:r>
      <w:r w:rsidR="004E3B19">
        <w:rPr>
          <w:iCs/>
          <w:color w:val="000000"/>
        </w:rPr>
        <w:fldChar w:fldCharType="end"/>
      </w:r>
    </w:p>
    <w:sectPr w:rsidR="00BD2F1A" w:rsidRPr="000A57E9" w:rsidSect="004E3B19">
      <w:pgSz w:w="11906" w:h="16838"/>
      <w:pgMar w:top="1134" w:right="1361" w:bottom="1134" w:left="136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C2E" w:rsidRDefault="00995C2E" w:rsidP="001F66C1">
      <w:r>
        <w:separator/>
      </w:r>
    </w:p>
  </w:endnote>
  <w:endnote w:type="continuationSeparator" w:id="0">
    <w:p w:rsidR="00995C2E" w:rsidRDefault="00995C2E" w:rsidP="001F66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C2E" w:rsidRDefault="00995C2E" w:rsidP="001F66C1">
      <w:r>
        <w:separator/>
      </w:r>
    </w:p>
  </w:footnote>
  <w:footnote w:type="continuationSeparator" w:id="0">
    <w:p w:rsidR="00995C2E" w:rsidRDefault="00995C2E" w:rsidP="001F6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30241"/>
    <w:rsid w:val="00016026"/>
    <w:rsid w:val="00017342"/>
    <w:rsid w:val="0004694D"/>
    <w:rsid w:val="0006269B"/>
    <w:rsid w:val="00063966"/>
    <w:rsid w:val="00073FAB"/>
    <w:rsid w:val="00086081"/>
    <w:rsid w:val="000A57E9"/>
    <w:rsid w:val="000E6CCC"/>
    <w:rsid w:val="000F7022"/>
    <w:rsid w:val="001003EA"/>
    <w:rsid w:val="00101A1C"/>
    <w:rsid w:val="00106375"/>
    <w:rsid w:val="00116478"/>
    <w:rsid w:val="00130241"/>
    <w:rsid w:val="00147410"/>
    <w:rsid w:val="001D4E81"/>
    <w:rsid w:val="001E36E0"/>
    <w:rsid w:val="001E61C2"/>
    <w:rsid w:val="001F0493"/>
    <w:rsid w:val="001F66C1"/>
    <w:rsid w:val="002264EE"/>
    <w:rsid w:val="0023307C"/>
    <w:rsid w:val="0024738C"/>
    <w:rsid w:val="00294E9D"/>
    <w:rsid w:val="0031361E"/>
    <w:rsid w:val="00322FD3"/>
    <w:rsid w:val="00326020"/>
    <w:rsid w:val="00346682"/>
    <w:rsid w:val="00355381"/>
    <w:rsid w:val="00360E66"/>
    <w:rsid w:val="00391C38"/>
    <w:rsid w:val="00394129"/>
    <w:rsid w:val="003B76D6"/>
    <w:rsid w:val="003F3B8C"/>
    <w:rsid w:val="00441708"/>
    <w:rsid w:val="004440EB"/>
    <w:rsid w:val="00447ED2"/>
    <w:rsid w:val="004700FE"/>
    <w:rsid w:val="004A26A3"/>
    <w:rsid w:val="004B4D25"/>
    <w:rsid w:val="004E1FDC"/>
    <w:rsid w:val="004E3B19"/>
    <w:rsid w:val="004F0EDF"/>
    <w:rsid w:val="004F1678"/>
    <w:rsid w:val="004F2A79"/>
    <w:rsid w:val="004F34A0"/>
    <w:rsid w:val="004F58D8"/>
    <w:rsid w:val="00522BF1"/>
    <w:rsid w:val="005244A0"/>
    <w:rsid w:val="00556329"/>
    <w:rsid w:val="00585673"/>
    <w:rsid w:val="00587EA3"/>
    <w:rsid w:val="00590166"/>
    <w:rsid w:val="005A4FB3"/>
    <w:rsid w:val="005B1486"/>
    <w:rsid w:val="005D146F"/>
    <w:rsid w:val="006230C3"/>
    <w:rsid w:val="00623212"/>
    <w:rsid w:val="00632CA9"/>
    <w:rsid w:val="00681AEE"/>
    <w:rsid w:val="00691032"/>
    <w:rsid w:val="00696370"/>
    <w:rsid w:val="006A5BFF"/>
    <w:rsid w:val="006F7A19"/>
    <w:rsid w:val="007375BE"/>
    <w:rsid w:val="00756FB8"/>
    <w:rsid w:val="00775389"/>
    <w:rsid w:val="00780E48"/>
    <w:rsid w:val="00797838"/>
    <w:rsid w:val="007C36D8"/>
    <w:rsid w:val="007F2450"/>
    <w:rsid w:val="007F2744"/>
    <w:rsid w:val="008229AF"/>
    <w:rsid w:val="00846712"/>
    <w:rsid w:val="0085325D"/>
    <w:rsid w:val="00865AD3"/>
    <w:rsid w:val="008931BE"/>
    <w:rsid w:val="008A1D59"/>
    <w:rsid w:val="008B23C1"/>
    <w:rsid w:val="00921D45"/>
    <w:rsid w:val="00960B81"/>
    <w:rsid w:val="00995C2E"/>
    <w:rsid w:val="009A62F5"/>
    <w:rsid w:val="009A66DB"/>
    <w:rsid w:val="009B2F80"/>
    <w:rsid w:val="009B3300"/>
    <w:rsid w:val="009C6B4A"/>
    <w:rsid w:val="009D5885"/>
    <w:rsid w:val="009E3FE1"/>
    <w:rsid w:val="009F3380"/>
    <w:rsid w:val="00A02163"/>
    <w:rsid w:val="00A314FE"/>
    <w:rsid w:val="00A43ECC"/>
    <w:rsid w:val="00A5378E"/>
    <w:rsid w:val="00A64765"/>
    <w:rsid w:val="00AA162B"/>
    <w:rsid w:val="00AA2817"/>
    <w:rsid w:val="00AE5F1C"/>
    <w:rsid w:val="00B11DB9"/>
    <w:rsid w:val="00B20ED4"/>
    <w:rsid w:val="00B63D15"/>
    <w:rsid w:val="00B813A4"/>
    <w:rsid w:val="00BB21B7"/>
    <w:rsid w:val="00BD2F1A"/>
    <w:rsid w:val="00BE7B7E"/>
    <w:rsid w:val="00BF2A79"/>
    <w:rsid w:val="00BF36F8"/>
    <w:rsid w:val="00BF4622"/>
    <w:rsid w:val="00C11CAE"/>
    <w:rsid w:val="00C252EA"/>
    <w:rsid w:val="00C3569C"/>
    <w:rsid w:val="00C5560C"/>
    <w:rsid w:val="00C63E46"/>
    <w:rsid w:val="00CA09E2"/>
    <w:rsid w:val="00CB4B21"/>
    <w:rsid w:val="00CD00B1"/>
    <w:rsid w:val="00CF34D5"/>
    <w:rsid w:val="00D22306"/>
    <w:rsid w:val="00D42542"/>
    <w:rsid w:val="00D700E0"/>
    <w:rsid w:val="00D8121C"/>
    <w:rsid w:val="00D90BB8"/>
    <w:rsid w:val="00DA4522"/>
    <w:rsid w:val="00DB7EBA"/>
    <w:rsid w:val="00DD51B1"/>
    <w:rsid w:val="00DE115A"/>
    <w:rsid w:val="00DF507C"/>
    <w:rsid w:val="00E22189"/>
    <w:rsid w:val="00E34FFF"/>
    <w:rsid w:val="00E74069"/>
    <w:rsid w:val="00EB1F49"/>
    <w:rsid w:val="00F26052"/>
    <w:rsid w:val="00F30253"/>
    <w:rsid w:val="00F33526"/>
    <w:rsid w:val="00F420E1"/>
    <w:rsid w:val="00F865B3"/>
    <w:rsid w:val="00FB1509"/>
    <w:rsid w:val="00FC696B"/>
    <w:rsid w:val="00FD79A8"/>
    <w:rsid w:val="00FE58F7"/>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4E3B19"/>
    <w:pPr>
      <w:keepNext/>
      <w:keepLines/>
      <w:spacing w:before="480" w:after="120"/>
      <w:outlineLvl w:val="0"/>
    </w:pPr>
    <w:rPr>
      <w:b/>
      <w:sz w:val="48"/>
      <w:szCs w:val="48"/>
    </w:rPr>
  </w:style>
  <w:style w:type="paragraph" w:styleId="2">
    <w:name w:val="heading 2"/>
    <w:basedOn w:val="a"/>
    <w:next w:val="a"/>
    <w:uiPriority w:val="9"/>
    <w:semiHidden/>
    <w:unhideWhenUsed/>
    <w:qFormat/>
    <w:rsid w:val="004E3B19"/>
    <w:pPr>
      <w:keepNext/>
      <w:keepLines/>
      <w:spacing w:before="360" w:after="80"/>
      <w:outlineLvl w:val="1"/>
    </w:pPr>
    <w:rPr>
      <w:b/>
      <w:sz w:val="36"/>
      <w:szCs w:val="36"/>
    </w:rPr>
  </w:style>
  <w:style w:type="paragraph" w:styleId="3">
    <w:name w:val="heading 3"/>
    <w:basedOn w:val="a"/>
    <w:next w:val="a"/>
    <w:uiPriority w:val="9"/>
    <w:semiHidden/>
    <w:unhideWhenUsed/>
    <w:qFormat/>
    <w:rsid w:val="004E3B19"/>
    <w:pPr>
      <w:keepNext/>
      <w:keepLines/>
      <w:spacing w:before="280" w:after="80"/>
      <w:outlineLvl w:val="2"/>
    </w:pPr>
    <w:rPr>
      <w:b/>
      <w:sz w:val="28"/>
      <w:szCs w:val="28"/>
    </w:rPr>
  </w:style>
  <w:style w:type="paragraph" w:styleId="4">
    <w:name w:val="heading 4"/>
    <w:basedOn w:val="a"/>
    <w:next w:val="a"/>
    <w:uiPriority w:val="9"/>
    <w:semiHidden/>
    <w:unhideWhenUsed/>
    <w:qFormat/>
    <w:rsid w:val="004E3B19"/>
    <w:pPr>
      <w:keepNext/>
      <w:keepLines/>
      <w:spacing w:before="240" w:after="40"/>
      <w:outlineLvl w:val="3"/>
    </w:pPr>
    <w:rPr>
      <w:b/>
    </w:rPr>
  </w:style>
  <w:style w:type="paragraph" w:styleId="5">
    <w:name w:val="heading 5"/>
    <w:basedOn w:val="a"/>
    <w:next w:val="a"/>
    <w:uiPriority w:val="9"/>
    <w:semiHidden/>
    <w:unhideWhenUsed/>
    <w:qFormat/>
    <w:rsid w:val="004E3B19"/>
    <w:pPr>
      <w:keepNext/>
      <w:keepLines/>
      <w:spacing w:before="220" w:after="40"/>
      <w:outlineLvl w:val="4"/>
    </w:pPr>
    <w:rPr>
      <w:b/>
      <w:sz w:val="22"/>
      <w:szCs w:val="22"/>
    </w:rPr>
  </w:style>
  <w:style w:type="paragraph" w:styleId="6">
    <w:name w:val="heading 6"/>
    <w:basedOn w:val="a"/>
    <w:next w:val="a"/>
    <w:uiPriority w:val="9"/>
    <w:semiHidden/>
    <w:unhideWhenUsed/>
    <w:qFormat/>
    <w:rsid w:val="004E3B1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E3B19"/>
    <w:tblPr>
      <w:tblCellMar>
        <w:top w:w="0" w:type="dxa"/>
        <w:left w:w="0" w:type="dxa"/>
        <w:bottom w:w="0" w:type="dxa"/>
        <w:right w:w="0" w:type="dxa"/>
      </w:tblCellMar>
    </w:tblPr>
  </w:style>
  <w:style w:type="paragraph" w:styleId="a3">
    <w:name w:val="Title"/>
    <w:basedOn w:val="a"/>
    <w:next w:val="a"/>
    <w:uiPriority w:val="10"/>
    <w:qFormat/>
    <w:rsid w:val="004E3B19"/>
    <w:pPr>
      <w:keepNext/>
      <w:keepLines/>
      <w:spacing w:before="480" w:after="120"/>
    </w:pPr>
    <w:rPr>
      <w:b/>
      <w:sz w:val="72"/>
      <w:szCs w:val="72"/>
    </w:rPr>
  </w:style>
  <w:style w:type="paragraph" w:styleId="a4">
    <w:name w:val="Subtitle"/>
    <w:basedOn w:val="a"/>
    <w:next w:val="a"/>
    <w:uiPriority w:val="11"/>
    <w:qFormat/>
    <w:rsid w:val="004E3B19"/>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Normal (Web)"/>
    <w:basedOn w:val="a"/>
    <w:uiPriority w:val="99"/>
    <w:unhideWhenUsed/>
    <w:rsid w:val="00C5560C"/>
    <w:pPr>
      <w:spacing w:before="100" w:beforeAutospacing="1" w:after="100" w:afterAutospacing="1"/>
    </w:pPr>
  </w:style>
  <w:style w:type="character" w:styleId="ab">
    <w:name w:val="FollowedHyperlink"/>
    <w:basedOn w:val="a0"/>
    <w:uiPriority w:val="99"/>
    <w:semiHidden/>
    <w:unhideWhenUsed/>
    <w:rsid w:val="00FD79A8"/>
    <w:rPr>
      <w:color w:val="800080" w:themeColor="followedHyperlink"/>
      <w:u w:val="single"/>
    </w:rPr>
  </w:style>
  <w:style w:type="character" w:styleId="ac">
    <w:name w:val="annotation reference"/>
    <w:basedOn w:val="a0"/>
    <w:uiPriority w:val="99"/>
    <w:semiHidden/>
    <w:unhideWhenUsed/>
    <w:rsid w:val="00441708"/>
    <w:rPr>
      <w:sz w:val="16"/>
      <w:szCs w:val="16"/>
    </w:rPr>
  </w:style>
  <w:style w:type="paragraph" w:styleId="ad">
    <w:name w:val="annotation text"/>
    <w:basedOn w:val="a"/>
    <w:link w:val="ae"/>
    <w:uiPriority w:val="99"/>
    <w:unhideWhenUsed/>
    <w:rsid w:val="00441708"/>
    <w:rPr>
      <w:sz w:val="20"/>
      <w:szCs w:val="20"/>
    </w:rPr>
  </w:style>
  <w:style w:type="character" w:customStyle="1" w:styleId="ae">
    <w:name w:val="Текст примечания Знак"/>
    <w:basedOn w:val="a0"/>
    <w:link w:val="ad"/>
    <w:uiPriority w:val="99"/>
    <w:rsid w:val="00441708"/>
    <w:rPr>
      <w:rFonts w:ascii="Times New Roman" w:eastAsia="Times New Roman" w:hAnsi="Times New Roman" w:cs="Times New Roman"/>
    </w:rPr>
  </w:style>
  <w:style w:type="paragraph" w:styleId="af">
    <w:name w:val="annotation subject"/>
    <w:basedOn w:val="ad"/>
    <w:next w:val="ad"/>
    <w:link w:val="af0"/>
    <w:uiPriority w:val="99"/>
    <w:semiHidden/>
    <w:unhideWhenUsed/>
    <w:rsid w:val="00441708"/>
    <w:rPr>
      <w:b/>
      <w:bCs/>
    </w:rPr>
  </w:style>
  <w:style w:type="character" w:customStyle="1" w:styleId="af0">
    <w:name w:val="Тема примечания Знак"/>
    <w:basedOn w:val="ae"/>
    <w:link w:val="af"/>
    <w:uiPriority w:val="99"/>
    <w:semiHidden/>
    <w:rsid w:val="00441708"/>
    <w:rPr>
      <w:rFonts w:ascii="Times New Roman" w:eastAsia="Times New Roman" w:hAnsi="Times New Roman" w:cs="Times New Roman"/>
      <w:b/>
      <w:bCs/>
    </w:rPr>
  </w:style>
  <w:style w:type="paragraph" w:styleId="af1">
    <w:name w:val="header"/>
    <w:basedOn w:val="a"/>
    <w:link w:val="af2"/>
    <w:uiPriority w:val="99"/>
    <w:unhideWhenUsed/>
    <w:rsid w:val="001F66C1"/>
    <w:pPr>
      <w:tabs>
        <w:tab w:val="center" w:pos="4677"/>
        <w:tab w:val="right" w:pos="9355"/>
      </w:tabs>
    </w:pPr>
  </w:style>
  <w:style w:type="character" w:customStyle="1" w:styleId="af2">
    <w:name w:val="Верхний колонтитул Знак"/>
    <w:basedOn w:val="a0"/>
    <w:link w:val="af1"/>
    <w:uiPriority w:val="99"/>
    <w:rsid w:val="001F66C1"/>
    <w:rPr>
      <w:rFonts w:ascii="Times New Roman" w:eastAsia="Times New Roman" w:hAnsi="Times New Roman" w:cs="Times New Roman"/>
      <w:sz w:val="24"/>
      <w:szCs w:val="24"/>
    </w:rPr>
  </w:style>
  <w:style w:type="paragraph" w:styleId="af3">
    <w:name w:val="footer"/>
    <w:basedOn w:val="a"/>
    <w:link w:val="af4"/>
    <w:uiPriority w:val="99"/>
    <w:unhideWhenUsed/>
    <w:rsid w:val="001F66C1"/>
    <w:pPr>
      <w:tabs>
        <w:tab w:val="center" w:pos="4677"/>
        <w:tab w:val="right" w:pos="9355"/>
      </w:tabs>
    </w:pPr>
  </w:style>
  <w:style w:type="character" w:customStyle="1" w:styleId="af4">
    <w:name w:val="Нижний колонтитул Знак"/>
    <w:basedOn w:val="a0"/>
    <w:link w:val="af3"/>
    <w:uiPriority w:val="99"/>
    <w:rsid w:val="001F66C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7848472">
      <w:bodyDiv w:val="1"/>
      <w:marLeft w:val="0"/>
      <w:marRight w:val="0"/>
      <w:marTop w:val="0"/>
      <w:marBottom w:val="0"/>
      <w:divBdr>
        <w:top w:val="none" w:sz="0" w:space="0" w:color="auto"/>
        <w:left w:val="none" w:sz="0" w:space="0" w:color="auto"/>
        <w:bottom w:val="none" w:sz="0" w:space="0" w:color="auto"/>
        <w:right w:val="none" w:sz="0" w:space="0" w:color="auto"/>
      </w:divBdr>
      <w:divsChild>
        <w:div w:id="1582175764">
          <w:marLeft w:val="0"/>
          <w:marRight w:val="0"/>
          <w:marTop w:val="0"/>
          <w:marBottom w:val="0"/>
          <w:divBdr>
            <w:top w:val="none" w:sz="0" w:space="0" w:color="auto"/>
            <w:left w:val="none" w:sz="0" w:space="0" w:color="auto"/>
            <w:bottom w:val="none" w:sz="0" w:space="0" w:color="auto"/>
            <w:right w:val="none" w:sz="0" w:space="0" w:color="auto"/>
          </w:divBdr>
          <w:divsChild>
            <w:div w:id="1736272042">
              <w:marLeft w:val="0"/>
              <w:marRight w:val="0"/>
              <w:marTop w:val="0"/>
              <w:marBottom w:val="0"/>
              <w:divBdr>
                <w:top w:val="none" w:sz="0" w:space="0" w:color="auto"/>
                <w:left w:val="none" w:sz="0" w:space="0" w:color="auto"/>
                <w:bottom w:val="none" w:sz="0" w:space="0" w:color="auto"/>
                <w:right w:val="none" w:sz="0" w:space="0" w:color="auto"/>
              </w:divBdr>
              <w:divsChild>
                <w:div w:id="14762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664236419">
      <w:bodyDiv w:val="1"/>
      <w:marLeft w:val="0"/>
      <w:marRight w:val="0"/>
      <w:marTop w:val="0"/>
      <w:marBottom w:val="0"/>
      <w:divBdr>
        <w:top w:val="none" w:sz="0" w:space="0" w:color="auto"/>
        <w:left w:val="none" w:sz="0" w:space="0" w:color="auto"/>
        <w:bottom w:val="none" w:sz="0" w:space="0" w:color="auto"/>
        <w:right w:val="none" w:sz="0" w:space="0" w:color="auto"/>
      </w:divBdr>
    </w:div>
    <w:div w:id="1752047363">
      <w:bodyDiv w:val="1"/>
      <w:marLeft w:val="0"/>
      <w:marRight w:val="0"/>
      <w:marTop w:val="0"/>
      <w:marBottom w:val="0"/>
      <w:divBdr>
        <w:top w:val="none" w:sz="0" w:space="0" w:color="auto"/>
        <w:left w:val="none" w:sz="0" w:space="0" w:color="auto"/>
        <w:bottom w:val="none" w:sz="0" w:space="0" w:color="auto"/>
        <w:right w:val="none" w:sz="0" w:space="0" w:color="auto"/>
      </w:divBdr>
      <w:divsChild>
        <w:div w:id="1440837162">
          <w:marLeft w:val="0"/>
          <w:marRight w:val="0"/>
          <w:marTop w:val="0"/>
          <w:marBottom w:val="0"/>
          <w:divBdr>
            <w:top w:val="none" w:sz="0" w:space="0" w:color="auto"/>
            <w:left w:val="none" w:sz="0" w:space="0" w:color="auto"/>
            <w:bottom w:val="none" w:sz="0" w:space="0" w:color="auto"/>
            <w:right w:val="none" w:sz="0" w:space="0" w:color="auto"/>
          </w:divBdr>
          <w:divsChild>
            <w:div w:id="1993217842">
              <w:marLeft w:val="0"/>
              <w:marRight w:val="0"/>
              <w:marTop w:val="0"/>
              <w:marBottom w:val="0"/>
              <w:divBdr>
                <w:top w:val="none" w:sz="0" w:space="0" w:color="auto"/>
                <w:left w:val="none" w:sz="0" w:space="0" w:color="auto"/>
                <w:bottom w:val="none" w:sz="0" w:space="0" w:color="auto"/>
                <w:right w:val="none" w:sz="0" w:space="0" w:color="auto"/>
              </w:divBdr>
              <w:divsChild>
                <w:div w:id="9007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 w:id="2111702376">
      <w:bodyDiv w:val="1"/>
      <w:marLeft w:val="0"/>
      <w:marRight w:val="0"/>
      <w:marTop w:val="0"/>
      <w:marBottom w:val="0"/>
      <w:divBdr>
        <w:top w:val="none" w:sz="0" w:space="0" w:color="auto"/>
        <w:left w:val="none" w:sz="0" w:space="0" w:color="auto"/>
        <w:bottom w:val="none" w:sz="0" w:space="0" w:color="auto"/>
        <w:right w:val="none" w:sz="0" w:space="0" w:color="auto"/>
      </w:divBdr>
      <w:divsChild>
        <w:div w:id="648020809">
          <w:marLeft w:val="0"/>
          <w:marRight w:val="0"/>
          <w:marTop w:val="0"/>
          <w:marBottom w:val="0"/>
          <w:divBdr>
            <w:top w:val="none" w:sz="0" w:space="0" w:color="auto"/>
            <w:left w:val="none" w:sz="0" w:space="0" w:color="auto"/>
            <w:bottom w:val="none" w:sz="0" w:space="0" w:color="auto"/>
            <w:right w:val="none" w:sz="0" w:space="0" w:color="auto"/>
          </w:divBdr>
          <w:divsChild>
            <w:div w:id="563102472">
              <w:marLeft w:val="0"/>
              <w:marRight w:val="0"/>
              <w:marTop w:val="0"/>
              <w:marBottom w:val="0"/>
              <w:divBdr>
                <w:top w:val="none" w:sz="0" w:space="0" w:color="auto"/>
                <w:left w:val="none" w:sz="0" w:space="0" w:color="auto"/>
                <w:bottom w:val="none" w:sz="0" w:space="0" w:color="auto"/>
                <w:right w:val="none" w:sz="0" w:space="0" w:color="auto"/>
              </w:divBdr>
              <w:divsChild>
                <w:div w:id="1192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ka.bubley@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E1D84-A662-47DE-B988-7006E670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1260</Words>
  <Characters>7184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2023-02-16T14:41:00Z</dcterms:created>
  <dcterms:modified xsi:type="dcterms:W3CDTF">2023-03-05T00:47:00Z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http://csl.mendeley.com/styles/478725591/disser-main</vt:lpwstr>
  </property>
  <property fmtid="{D5CDD505-2E9C-101B-9397-08002B2CF9AE}" pid="4" name="Mendeley Unique User Id_1">
    <vt:lpwstr>7eff41ea-fbfe-3888-b17d-77a9b5cd7cff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http://csl.mendeley.com/styles/478725591/disser-main</vt:lpwstr>
  </property>
  <property fmtid="{D5CDD505-2E9C-101B-9397-08002B2CF9AE}" pid="22" name="Mendeley Recent Style Name 8_1">
    <vt:lpwstr>Russian GOST R 7.0.5-2008 (disser-pril) - Alexander Polyakov</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