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B76B3" w14:textId="77777777" w:rsidR="004430D7" w:rsidRDefault="007E11FA" w:rsidP="006F69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rynqvb"/>
          <w:rFonts w:cstheme="minorHAnsi"/>
          <w:b/>
        </w:rPr>
      </w:pPr>
      <w:r>
        <w:rPr>
          <w:rStyle w:val="rynqvb"/>
          <w:rFonts w:cstheme="minorHAnsi"/>
          <w:b/>
        </w:rPr>
        <w:t xml:space="preserve">Синтез и исследование магнитных свойств </w:t>
      </w:r>
      <w:r w:rsidR="006F6945" w:rsidRPr="006F6945">
        <w:rPr>
          <w:rStyle w:val="rynqvb"/>
          <w:rFonts w:cstheme="minorHAnsi"/>
          <w:b/>
        </w:rPr>
        <w:t xml:space="preserve">комплекса </w:t>
      </w:r>
    </w:p>
    <w:p w14:paraId="00000001" w14:textId="532C5451" w:rsidR="00130241" w:rsidRPr="006F6945" w:rsidRDefault="006F6945" w:rsidP="006F69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F6945">
        <w:rPr>
          <w:rStyle w:val="rynqvb"/>
          <w:rFonts w:cstheme="minorHAnsi"/>
          <w:b/>
        </w:rPr>
        <w:t>ацетилацетоната Dy с пиридин-N-оксидом</w:t>
      </w:r>
    </w:p>
    <w:p w14:paraId="00000002" w14:textId="7BB9D62C" w:rsidR="00130241" w:rsidRDefault="00F35D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Штефанец В.П.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</w:p>
    <w:p w14:paraId="00000003" w14:textId="6204366E" w:rsidR="00130241" w:rsidRDefault="00F35D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 </w:t>
      </w:r>
    </w:p>
    <w:p w14:paraId="00000005" w14:textId="62ACCC77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</w:t>
      </w:r>
      <w:r w:rsidR="00561E42">
        <w:rPr>
          <w:i/>
          <w:color w:val="000000"/>
        </w:rPr>
        <w:t>физико-технический институт (государственный университет)</w:t>
      </w:r>
      <w:r>
        <w:rPr>
          <w:i/>
          <w:color w:val="000000"/>
        </w:rPr>
        <w:t>,</w:t>
      </w:r>
      <w:r w:rsidR="00561E42">
        <w:rPr>
          <w:i/>
          <w:color w:val="000000"/>
        </w:rPr>
        <w:t xml:space="preserve"> физтех-школа электроники, фотоники и молекулярной физики</w:t>
      </w:r>
      <w:r>
        <w:rPr>
          <w:i/>
          <w:color w:val="000000"/>
        </w:rPr>
        <w:t xml:space="preserve">, </w:t>
      </w:r>
      <w:r w:rsidR="00561E42">
        <w:rPr>
          <w:i/>
          <w:color w:val="000000"/>
        </w:rPr>
        <w:t>Долгопрудный</w:t>
      </w:r>
      <w:r>
        <w:rPr>
          <w:i/>
          <w:color w:val="000000"/>
        </w:rPr>
        <w:t>, Россия</w:t>
      </w:r>
    </w:p>
    <w:p w14:paraId="00000007" w14:textId="36310656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561E42">
        <w:rPr>
          <w:i/>
          <w:color w:val="000000"/>
        </w:rPr>
        <w:t xml:space="preserve">Федельный </w:t>
      </w:r>
      <w:r w:rsidR="009D7C50" w:rsidRPr="008F5060">
        <w:rPr>
          <w:i/>
          <w:iCs/>
        </w:rPr>
        <w:t>исследовательский</w:t>
      </w:r>
      <w:r w:rsidR="009D7C50">
        <w:rPr>
          <w:i/>
          <w:color w:val="000000"/>
        </w:rPr>
        <w:t xml:space="preserve"> </w:t>
      </w:r>
      <w:r w:rsidR="00561E42">
        <w:rPr>
          <w:i/>
          <w:color w:val="000000"/>
        </w:rPr>
        <w:t>центр проблем химической физики и медицинской химии</w:t>
      </w:r>
      <w:r w:rsidR="00391C38">
        <w:rPr>
          <w:i/>
          <w:color w:val="000000"/>
        </w:rPr>
        <w:t xml:space="preserve">, </w:t>
      </w:r>
      <w:r w:rsidR="00561E42">
        <w:rPr>
          <w:i/>
          <w:color w:val="000000"/>
        </w:rPr>
        <w:t>Черноголовка</w:t>
      </w:r>
      <w:r w:rsidR="00BF36F8">
        <w:rPr>
          <w:i/>
          <w:color w:val="000000"/>
        </w:rPr>
        <w:t>, Россия</w:t>
      </w:r>
    </w:p>
    <w:p w14:paraId="00000008" w14:textId="77E94B1D" w:rsidR="00130241" w:rsidRPr="007E11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E11FA">
        <w:rPr>
          <w:i/>
          <w:color w:val="000000"/>
          <w:lang w:val="en-US"/>
        </w:rPr>
        <w:t>E</w:t>
      </w:r>
      <w:r w:rsidR="003B76D6" w:rsidRPr="007E11FA">
        <w:rPr>
          <w:i/>
          <w:color w:val="000000"/>
          <w:lang w:val="en-US"/>
        </w:rPr>
        <w:t>-</w:t>
      </w:r>
      <w:r w:rsidRPr="007E11FA">
        <w:rPr>
          <w:i/>
          <w:color w:val="000000"/>
          <w:lang w:val="en-US"/>
        </w:rPr>
        <w:t xml:space="preserve">mail: </w:t>
      </w:r>
      <w:r w:rsidR="00561E42" w:rsidRPr="00561E42">
        <w:rPr>
          <w:i/>
          <w:lang w:val="en-US"/>
        </w:rPr>
        <w:t>shtefanets</w:t>
      </w:r>
      <w:r w:rsidR="00561E42" w:rsidRPr="007E11FA">
        <w:rPr>
          <w:i/>
          <w:lang w:val="en-US"/>
        </w:rPr>
        <w:t>.</w:t>
      </w:r>
      <w:r w:rsidR="00561E42" w:rsidRPr="00561E42">
        <w:rPr>
          <w:i/>
          <w:lang w:val="en-US"/>
        </w:rPr>
        <w:t>vp</w:t>
      </w:r>
      <w:r w:rsidR="00561E42" w:rsidRPr="007E11FA">
        <w:rPr>
          <w:i/>
          <w:lang w:val="en-US"/>
        </w:rPr>
        <w:t>@</w:t>
      </w:r>
      <w:r w:rsidR="00561E42" w:rsidRPr="00561E42">
        <w:rPr>
          <w:i/>
          <w:lang w:val="en-US"/>
        </w:rPr>
        <w:t>phystech</w:t>
      </w:r>
      <w:r w:rsidR="00561E42" w:rsidRPr="007E11FA">
        <w:rPr>
          <w:i/>
          <w:lang w:val="en-US"/>
        </w:rPr>
        <w:t>.</w:t>
      </w:r>
      <w:r w:rsidR="00561E42" w:rsidRPr="00561E42">
        <w:rPr>
          <w:i/>
          <w:lang w:val="en-US"/>
        </w:rPr>
        <w:t>edu</w:t>
      </w:r>
    </w:p>
    <w:p w14:paraId="4AFDC3C2" w14:textId="31D2D209" w:rsidR="00E22189" w:rsidRDefault="00645F70" w:rsidP="001C4D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87725">
        <w:t>Дизайн редкоземельных мономолекулярных магнитов (SММ) в последние годы особенно актуален</w:t>
      </w:r>
      <w:r w:rsidR="007E11FA">
        <w:t xml:space="preserve"> </w:t>
      </w:r>
      <w:r w:rsidR="007E11FA" w:rsidRPr="007E11FA">
        <w:t>[1]</w:t>
      </w:r>
      <w:r w:rsidR="007E11FA">
        <w:t xml:space="preserve"> из-за </w:t>
      </w:r>
      <w:r w:rsidRPr="00F87725">
        <w:t>сильн</w:t>
      </w:r>
      <w:r w:rsidR="007E11FA">
        <w:t>ой</w:t>
      </w:r>
      <w:r w:rsidRPr="00F87725">
        <w:t xml:space="preserve"> </w:t>
      </w:r>
      <w:proofErr w:type="spellStart"/>
      <w:r w:rsidRPr="00F87725">
        <w:t>одноионн</w:t>
      </w:r>
      <w:r w:rsidR="007E11FA">
        <w:t>ой</w:t>
      </w:r>
      <w:proofErr w:type="spellEnd"/>
      <w:r w:rsidRPr="00F87725">
        <w:t xml:space="preserve"> анизотропи</w:t>
      </w:r>
      <w:r w:rsidR="007E11FA">
        <w:t>и</w:t>
      </w:r>
      <w:r w:rsidR="007E11FA" w:rsidRPr="007E11FA">
        <w:t>,</w:t>
      </w:r>
      <w:r w:rsidRPr="00F87725">
        <w:t xml:space="preserve"> игра</w:t>
      </w:r>
      <w:r w:rsidR="007E11FA">
        <w:t>ющей</w:t>
      </w:r>
      <w:r w:rsidRPr="00F87725">
        <w:t xml:space="preserve"> ключевую роль в проявлении поведения SММ. </w:t>
      </w:r>
      <w:r w:rsidR="007E11FA">
        <w:t>В</w:t>
      </w:r>
      <w:r w:rsidRPr="00F87725">
        <w:t xml:space="preserve"> </w:t>
      </w:r>
      <w:proofErr w:type="spellStart"/>
      <w:proofErr w:type="gramStart"/>
      <w:r w:rsidRPr="00F87725">
        <w:t>монояденых</w:t>
      </w:r>
      <w:proofErr w:type="spellEnd"/>
      <w:r w:rsidRPr="00F87725">
        <w:t xml:space="preserve"> </w:t>
      </w:r>
      <w:r w:rsidR="007E11FA">
        <w:t xml:space="preserve"> </w:t>
      </w:r>
      <w:proofErr w:type="spellStart"/>
      <w:r w:rsidR="007E11FA">
        <w:t>лантаноидных</w:t>
      </w:r>
      <w:proofErr w:type="spellEnd"/>
      <w:proofErr w:type="gramEnd"/>
      <w:r w:rsidR="007E11FA">
        <w:t xml:space="preserve"> </w:t>
      </w:r>
      <w:r w:rsidRPr="00F87725">
        <w:t>SMM увеличивается вклад QTM в общую релаксацию с понижением температуры [</w:t>
      </w:r>
      <w:r w:rsidR="00441EE9">
        <w:t>2</w:t>
      </w:r>
      <w:r w:rsidRPr="00F87725">
        <w:t>]. Поэтому разработка подходов для уменьшения QTM релаксации при низкой температуре, по-прежнему остается ключевым вопросом в дизайне SММ на основе редкоземельных металлов</w:t>
      </w:r>
      <w:r w:rsidR="001C4D89">
        <w:rPr>
          <w:color w:val="000000"/>
        </w:rPr>
        <w:t>.</w:t>
      </w:r>
    </w:p>
    <w:p w14:paraId="42FA01DA" w14:textId="77777777" w:rsidR="001C4D89" w:rsidRDefault="001C4D89" w:rsidP="001C4D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70BDA6F" w14:textId="5B91F27D" w:rsidR="001C4D89" w:rsidRPr="00EF6CEE" w:rsidRDefault="001C4D89" w:rsidP="00EF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EF6CEE">
        <w:rPr>
          <w:noProof/>
        </w:rPr>
        <w:drawing>
          <wp:inline distT="0" distB="0" distL="0" distR="0" wp14:anchorId="02C4DAB1" wp14:editId="55067C69">
            <wp:extent cx="2438400" cy="170641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24" cy="171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9C72A" w14:textId="467759EA" w:rsidR="001C4D89" w:rsidRPr="00EF6CEE" w:rsidRDefault="001C4D89" w:rsidP="00EF6CEE">
      <w:pPr>
        <w:pStyle w:val="MDPI51figurecaption"/>
        <w:ind w:left="397"/>
        <w:jc w:val="center"/>
        <w:rPr>
          <w:rFonts w:ascii="Times New Roman" w:hAnsi="Times New Roman"/>
          <w:sz w:val="24"/>
          <w:szCs w:val="24"/>
          <w:lang w:val="ru-RU"/>
        </w:rPr>
      </w:pPr>
      <w:r w:rsidRPr="00EF6CEE">
        <w:rPr>
          <w:rFonts w:ascii="Times New Roman" w:hAnsi="Times New Roman"/>
          <w:sz w:val="24"/>
          <w:szCs w:val="24"/>
          <w:lang w:val="ru-RU"/>
        </w:rPr>
        <w:t xml:space="preserve">Рисунок 1. Молекулярная структура комплекса </w:t>
      </w:r>
      <w:r w:rsidRPr="00EF6CEE">
        <w:rPr>
          <w:rFonts w:ascii="Times New Roman" w:hAnsi="Times New Roman"/>
          <w:b/>
          <w:sz w:val="24"/>
          <w:szCs w:val="24"/>
          <w:lang w:val="ru-RU"/>
        </w:rPr>
        <w:t>1</w:t>
      </w:r>
      <w:r w:rsidRPr="00EF6CEE">
        <w:rPr>
          <w:rFonts w:ascii="Times New Roman" w:hAnsi="Times New Roman"/>
          <w:sz w:val="24"/>
          <w:szCs w:val="24"/>
          <w:lang w:val="ru-RU"/>
        </w:rPr>
        <w:t>.</w:t>
      </w:r>
      <w:r w:rsidR="00EF6CEE" w:rsidRPr="00EF6C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CEE" w:rsidRPr="00EF6CEE">
        <w:rPr>
          <w:rFonts w:ascii="Times New Roman" w:hAnsi="Times New Roman"/>
          <w:sz w:val="24"/>
          <w:szCs w:val="24"/>
          <w:lang w:val="ru-RU"/>
        </w:rPr>
        <w:t>Атомы водорода не показа</w:t>
      </w:r>
      <w:bookmarkStart w:id="0" w:name="_GoBack"/>
      <w:bookmarkEnd w:id="0"/>
      <w:r w:rsidR="00EF6CEE" w:rsidRPr="00EF6CEE">
        <w:rPr>
          <w:rFonts w:ascii="Times New Roman" w:hAnsi="Times New Roman"/>
          <w:sz w:val="24"/>
          <w:szCs w:val="24"/>
          <w:lang w:val="ru-RU"/>
        </w:rPr>
        <w:t>ны для ясности, атомы углерода не обозначены.</w:t>
      </w:r>
    </w:p>
    <w:p w14:paraId="2E850CBC" w14:textId="202768D8" w:rsidR="001C4D89" w:rsidRPr="00BF36F8" w:rsidRDefault="001C4D89" w:rsidP="001C4D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сообщается о новом </w:t>
      </w:r>
      <w:proofErr w:type="spellStart"/>
      <w:r w:rsidR="007E11FA">
        <w:rPr>
          <w:color w:val="000000"/>
        </w:rPr>
        <w:t>биядерном</w:t>
      </w:r>
      <w:proofErr w:type="spellEnd"/>
      <w:r w:rsidR="007E11FA">
        <w:rPr>
          <w:color w:val="000000"/>
        </w:rPr>
        <w:t xml:space="preserve"> </w:t>
      </w:r>
      <w:r>
        <w:rPr>
          <w:color w:val="000000"/>
        </w:rPr>
        <w:t xml:space="preserve">комплексе </w:t>
      </w:r>
      <w:r w:rsidRPr="007C4D42">
        <w:rPr>
          <w:szCs w:val="18"/>
        </w:rPr>
        <w:t>[</w:t>
      </w:r>
      <w:r w:rsidRPr="00895DD0">
        <w:rPr>
          <w:szCs w:val="18"/>
        </w:rPr>
        <w:t>Dy</w:t>
      </w:r>
      <w:r w:rsidRPr="007C4D42">
        <w:rPr>
          <w:szCs w:val="18"/>
        </w:rPr>
        <w:t>(</w:t>
      </w:r>
      <w:r w:rsidRPr="00895DD0">
        <w:rPr>
          <w:szCs w:val="18"/>
        </w:rPr>
        <w:t>C</w:t>
      </w:r>
      <w:r w:rsidRPr="007C4D42">
        <w:rPr>
          <w:szCs w:val="18"/>
          <w:vertAlign w:val="subscript"/>
        </w:rPr>
        <w:t>5</w:t>
      </w:r>
      <w:r w:rsidRPr="00895DD0">
        <w:rPr>
          <w:szCs w:val="18"/>
        </w:rPr>
        <w:t>H</w:t>
      </w:r>
      <w:r w:rsidRPr="007C4D42">
        <w:rPr>
          <w:szCs w:val="18"/>
          <w:vertAlign w:val="subscript"/>
        </w:rPr>
        <w:t>8</w:t>
      </w:r>
      <w:r w:rsidRPr="00895DD0">
        <w:rPr>
          <w:szCs w:val="18"/>
        </w:rPr>
        <w:t>O</w:t>
      </w:r>
      <w:r w:rsidRPr="007C4D42">
        <w:rPr>
          <w:szCs w:val="18"/>
          <w:vertAlign w:val="subscript"/>
        </w:rPr>
        <w:t>2</w:t>
      </w:r>
      <w:r w:rsidRPr="007C4D42">
        <w:rPr>
          <w:szCs w:val="18"/>
        </w:rPr>
        <w:t>)</w:t>
      </w:r>
      <w:r w:rsidRPr="007C4D42">
        <w:rPr>
          <w:szCs w:val="18"/>
          <w:vertAlign w:val="subscript"/>
        </w:rPr>
        <w:t>3</w:t>
      </w:r>
      <w:r w:rsidRPr="007C4D42">
        <w:rPr>
          <w:szCs w:val="18"/>
        </w:rPr>
        <w:t>(</w:t>
      </w:r>
      <w:r w:rsidRPr="00895DD0">
        <w:rPr>
          <w:szCs w:val="18"/>
        </w:rPr>
        <w:t>C</w:t>
      </w:r>
      <w:r w:rsidRPr="007C4D42">
        <w:rPr>
          <w:szCs w:val="18"/>
          <w:vertAlign w:val="subscript"/>
        </w:rPr>
        <w:t>5</w:t>
      </w:r>
      <w:r w:rsidRPr="00895DD0">
        <w:rPr>
          <w:szCs w:val="18"/>
        </w:rPr>
        <w:t>H</w:t>
      </w:r>
      <w:r w:rsidRPr="007C4D42">
        <w:rPr>
          <w:szCs w:val="18"/>
          <w:vertAlign w:val="subscript"/>
        </w:rPr>
        <w:t>5</w:t>
      </w:r>
      <w:r w:rsidRPr="00895DD0">
        <w:rPr>
          <w:szCs w:val="18"/>
        </w:rPr>
        <w:t>NO</w:t>
      </w:r>
      <w:r w:rsidRPr="007C4D42">
        <w:rPr>
          <w:szCs w:val="18"/>
        </w:rPr>
        <w:t>)]</w:t>
      </w:r>
      <w:r w:rsidRPr="007C4D42">
        <w:rPr>
          <w:szCs w:val="18"/>
          <w:vertAlign w:val="subscript"/>
        </w:rPr>
        <w:t>2</w:t>
      </w:r>
      <w:r>
        <w:rPr>
          <w:szCs w:val="18"/>
        </w:rPr>
        <w:sym w:font="Symbol" w:char="F0D7"/>
      </w:r>
      <w:r w:rsidRPr="007C4D42">
        <w:rPr>
          <w:szCs w:val="18"/>
        </w:rPr>
        <w:t>2</w:t>
      </w:r>
      <w:r w:rsidRPr="00895DD0">
        <w:rPr>
          <w:szCs w:val="18"/>
        </w:rPr>
        <w:t>СHCl</w:t>
      </w:r>
      <w:r w:rsidRPr="007C4D42">
        <w:rPr>
          <w:szCs w:val="18"/>
          <w:vertAlign w:val="subscript"/>
        </w:rPr>
        <w:t xml:space="preserve">3 </w:t>
      </w:r>
      <w:r w:rsidRPr="007C4D42">
        <w:rPr>
          <w:szCs w:val="18"/>
        </w:rPr>
        <w:t>(</w:t>
      </w:r>
      <w:r w:rsidRPr="007C4D42">
        <w:rPr>
          <w:b/>
          <w:szCs w:val="18"/>
        </w:rPr>
        <w:t>1</w:t>
      </w:r>
      <w:r w:rsidRPr="007C4D42">
        <w:rPr>
          <w:szCs w:val="18"/>
        </w:rPr>
        <w:t>)</w:t>
      </w:r>
      <w:r w:rsidR="007E11FA" w:rsidRPr="007E11FA">
        <w:rPr>
          <w:szCs w:val="18"/>
        </w:rPr>
        <w:t xml:space="preserve">, </w:t>
      </w:r>
      <w:r w:rsidR="007E11FA">
        <w:rPr>
          <w:szCs w:val="18"/>
        </w:rPr>
        <w:t xml:space="preserve">исследованным методом РСА </w:t>
      </w:r>
      <w:r>
        <w:rPr>
          <w:szCs w:val="18"/>
        </w:rPr>
        <w:t>(рис.1)</w:t>
      </w:r>
      <w:r w:rsidRPr="004A5E4F">
        <w:rPr>
          <w:szCs w:val="18"/>
        </w:rPr>
        <w:t>.</w:t>
      </w:r>
      <w:r w:rsidRPr="00895DD0">
        <w:rPr>
          <w:szCs w:val="18"/>
        </w:rPr>
        <w:t xml:space="preserve"> Проведены </w:t>
      </w:r>
      <w:r w:rsidR="007E11FA">
        <w:rPr>
          <w:szCs w:val="18"/>
        </w:rPr>
        <w:t xml:space="preserve">также </w:t>
      </w:r>
      <w:r w:rsidRPr="00895DD0">
        <w:rPr>
          <w:szCs w:val="18"/>
        </w:rPr>
        <w:t xml:space="preserve">статические и </w:t>
      </w:r>
      <w:proofErr w:type="gramStart"/>
      <w:r w:rsidRPr="00895DD0">
        <w:rPr>
          <w:szCs w:val="18"/>
        </w:rPr>
        <w:t>динамические  исследования</w:t>
      </w:r>
      <w:proofErr w:type="gramEnd"/>
      <w:r w:rsidRPr="00895DD0">
        <w:rPr>
          <w:szCs w:val="18"/>
        </w:rPr>
        <w:t xml:space="preserve"> и </w:t>
      </w:r>
      <w:proofErr w:type="spellStart"/>
      <w:r w:rsidRPr="00895DD0">
        <w:rPr>
          <w:szCs w:val="18"/>
        </w:rPr>
        <w:t>ab</w:t>
      </w:r>
      <w:proofErr w:type="spellEnd"/>
      <w:r w:rsidRPr="00895DD0">
        <w:rPr>
          <w:szCs w:val="18"/>
        </w:rPr>
        <w:t xml:space="preserve"> </w:t>
      </w:r>
      <w:proofErr w:type="spellStart"/>
      <w:r w:rsidRPr="00895DD0">
        <w:rPr>
          <w:szCs w:val="18"/>
        </w:rPr>
        <w:t>initio</w:t>
      </w:r>
      <w:proofErr w:type="spellEnd"/>
      <w:r w:rsidRPr="00895DD0">
        <w:rPr>
          <w:szCs w:val="18"/>
        </w:rPr>
        <w:t xml:space="preserve"> расчеты магнитных свойств комплекса</w:t>
      </w:r>
      <w:r>
        <w:rPr>
          <w:szCs w:val="18"/>
        </w:rPr>
        <w:t xml:space="preserve"> </w:t>
      </w:r>
      <w:r w:rsidRPr="00E41AC8">
        <w:rPr>
          <w:b/>
          <w:szCs w:val="18"/>
        </w:rPr>
        <w:t>1</w:t>
      </w:r>
      <w:r w:rsidRPr="00895DD0">
        <w:rPr>
          <w:szCs w:val="18"/>
        </w:rPr>
        <w:t xml:space="preserve">. Показано, что при переменном токе комплекс демонстрирует низкочастотный и высокочастотный максимумы. Значения обоих максимумов при температурах &lt;3,5 К остаются одинаковыми, что свидетельствует о наличии квантового туннелирования. При </w:t>
      </w:r>
      <w:proofErr w:type="gramStart"/>
      <w:r w:rsidR="00830878" w:rsidRPr="00895DD0">
        <w:rPr>
          <w:szCs w:val="18"/>
        </w:rPr>
        <w:t>температурах &gt;</w:t>
      </w:r>
      <w:proofErr w:type="gramEnd"/>
      <w:r w:rsidRPr="00895DD0">
        <w:rPr>
          <w:szCs w:val="18"/>
        </w:rPr>
        <w:t xml:space="preserve"> 3,5 К оба максимума демонстрируют сдвиг в сторону более высоких частот, что характерно для поведения SММ. Установлено, что зависимости τ от 1/T для обоих процессов релаксации носят нелинейный характер, что указывает на наличие квантового ту</w:t>
      </w:r>
      <w:r>
        <w:rPr>
          <w:szCs w:val="18"/>
        </w:rPr>
        <w:t>н</w:t>
      </w:r>
      <w:r w:rsidRPr="00895DD0">
        <w:rPr>
          <w:szCs w:val="18"/>
        </w:rPr>
        <w:t xml:space="preserve">нелирования </w:t>
      </w:r>
      <w:r w:rsidRPr="00EF2367">
        <w:rPr>
          <w:szCs w:val="18"/>
        </w:rPr>
        <w:t>(</w:t>
      </w:r>
      <w:r>
        <w:rPr>
          <w:szCs w:val="18"/>
        </w:rPr>
        <w:t>QTM</w:t>
      </w:r>
      <w:r w:rsidRPr="00EF2367">
        <w:rPr>
          <w:szCs w:val="18"/>
        </w:rPr>
        <w:t xml:space="preserve">) </w:t>
      </w:r>
      <w:r w:rsidRPr="00895DD0">
        <w:rPr>
          <w:szCs w:val="18"/>
        </w:rPr>
        <w:t xml:space="preserve">и других механизмов релаксации, наряду с механизмом </w:t>
      </w:r>
      <w:proofErr w:type="spellStart"/>
      <w:r w:rsidRPr="00895DD0">
        <w:rPr>
          <w:szCs w:val="18"/>
        </w:rPr>
        <w:t>Орбаха</w:t>
      </w:r>
      <w:proofErr w:type="spellEnd"/>
      <w:r w:rsidRPr="00895DD0">
        <w:rPr>
          <w:szCs w:val="18"/>
        </w:rPr>
        <w:t>.</w:t>
      </w:r>
    </w:p>
    <w:p w14:paraId="561E2A99" w14:textId="77777777" w:rsidR="009201F8" w:rsidRDefault="009201F8" w:rsidP="007E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p w14:paraId="173726C9" w14:textId="482BDF31" w:rsidR="001C4D89" w:rsidRDefault="001C4D89" w:rsidP="007E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 w:rsidRPr="001C4D89">
        <w:rPr>
          <w:i/>
          <w:iCs/>
          <w:color w:val="000000"/>
        </w:rPr>
        <w:t>Работа выполнена при финансовой поддержке Министерства науки и высшего образования Российской Федерации</w:t>
      </w:r>
      <w:r w:rsidR="009201F8">
        <w:rPr>
          <w:i/>
          <w:iCs/>
          <w:color w:val="000000"/>
        </w:rPr>
        <w:t xml:space="preserve"> (Соглашение </w:t>
      </w:r>
      <w:r w:rsidRPr="001C4D89">
        <w:rPr>
          <w:i/>
          <w:iCs/>
          <w:color w:val="000000"/>
        </w:rPr>
        <w:t>№ 075-15-2020-779).</w:t>
      </w:r>
    </w:p>
    <w:p w14:paraId="246DC92F" w14:textId="77777777" w:rsidR="001C4D89" w:rsidRDefault="001C4D89" w:rsidP="007E1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p w14:paraId="0000000E" w14:textId="73DA428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B851EBD" w14:textId="56D099A2" w:rsidR="00441EE9" w:rsidRPr="00441EE9" w:rsidRDefault="00441EE9" w:rsidP="00441EE9">
      <w:pPr>
        <w:pStyle w:val="MDPI71Reference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41EE9">
        <w:rPr>
          <w:rFonts w:ascii="Times New Roman" w:hAnsi="Times New Roman"/>
          <w:sz w:val="24"/>
          <w:szCs w:val="24"/>
        </w:rPr>
        <w:t xml:space="preserve">Vincent, R.; </w:t>
      </w:r>
      <w:proofErr w:type="spellStart"/>
      <w:r w:rsidRPr="00441EE9">
        <w:rPr>
          <w:rFonts w:ascii="Times New Roman" w:hAnsi="Times New Roman"/>
          <w:sz w:val="24"/>
          <w:szCs w:val="24"/>
        </w:rPr>
        <w:t>Klyatskaya</w:t>
      </w:r>
      <w:proofErr w:type="spellEnd"/>
      <w:r w:rsidRPr="00441EE9">
        <w:rPr>
          <w:rFonts w:ascii="Times New Roman" w:hAnsi="Times New Roman"/>
          <w:sz w:val="24"/>
          <w:szCs w:val="24"/>
        </w:rPr>
        <w:t xml:space="preserve">, S.; Ruben, M.; </w:t>
      </w:r>
      <w:proofErr w:type="spellStart"/>
      <w:r w:rsidRPr="00441EE9">
        <w:rPr>
          <w:rFonts w:ascii="Times New Roman" w:hAnsi="Times New Roman"/>
          <w:sz w:val="24"/>
          <w:szCs w:val="24"/>
        </w:rPr>
        <w:t>Wernsdorfer</w:t>
      </w:r>
      <w:proofErr w:type="spellEnd"/>
      <w:r w:rsidRPr="00441EE9">
        <w:rPr>
          <w:rFonts w:ascii="Times New Roman" w:hAnsi="Times New Roman"/>
          <w:sz w:val="24"/>
          <w:szCs w:val="24"/>
        </w:rPr>
        <w:t xml:space="preserve">, W.; </w:t>
      </w:r>
      <w:proofErr w:type="spellStart"/>
      <w:r w:rsidRPr="00441EE9">
        <w:rPr>
          <w:rFonts w:ascii="Times New Roman" w:hAnsi="Times New Roman"/>
          <w:sz w:val="24"/>
          <w:szCs w:val="24"/>
        </w:rPr>
        <w:t>Balestro</w:t>
      </w:r>
      <w:proofErr w:type="spellEnd"/>
      <w:r w:rsidRPr="00441EE9">
        <w:rPr>
          <w:rFonts w:ascii="Times New Roman" w:hAnsi="Times New Roman"/>
          <w:sz w:val="24"/>
          <w:szCs w:val="24"/>
        </w:rPr>
        <w:t xml:space="preserve">, F. Electronic read-out of a single nuclear spin using a molecular spin transistor. </w:t>
      </w:r>
      <w:r w:rsidRPr="00441EE9">
        <w:rPr>
          <w:rFonts w:ascii="Times New Roman" w:hAnsi="Times New Roman"/>
          <w:i/>
          <w:sz w:val="24"/>
          <w:szCs w:val="24"/>
        </w:rPr>
        <w:t>Nature</w:t>
      </w:r>
      <w:r w:rsidRPr="00441EE9">
        <w:rPr>
          <w:rFonts w:ascii="Times New Roman" w:hAnsi="Times New Roman"/>
          <w:sz w:val="24"/>
          <w:szCs w:val="24"/>
        </w:rPr>
        <w:t xml:space="preserve">. </w:t>
      </w:r>
      <w:r w:rsidRPr="00441EE9">
        <w:rPr>
          <w:rFonts w:ascii="Times New Roman" w:hAnsi="Times New Roman"/>
          <w:b/>
          <w:sz w:val="24"/>
          <w:szCs w:val="24"/>
        </w:rPr>
        <w:t>2012</w:t>
      </w:r>
      <w:r w:rsidRPr="00441EE9">
        <w:rPr>
          <w:rFonts w:ascii="Times New Roman" w:hAnsi="Times New Roman"/>
          <w:sz w:val="24"/>
          <w:szCs w:val="24"/>
        </w:rPr>
        <w:t xml:space="preserve">, </w:t>
      </w:r>
      <w:r w:rsidRPr="00441EE9">
        <w:rPr>
          <w:rFonts w:ascii="Times New Roman" w:hAnsi="Times New Roman"/>
          <w:i/>
          <w:sz w:val="24"/>
          <w:szCs w:val="24"/>
        </w:rPr>
        <w:t>488</w:t>
      </w:r>
      <w:r w:rsidRPr="00441EE9">
        <w:rPr>
          <w:rFonts w:ascii="Times New Roman" w:hAnsi="Times New Roman"/>
          <w:sz w:val="24"/>
          <w:szCs w:val="24"/>
        </w:rPr>
        <w:t xml:space="preserve">, 357–360. </w:t>
      </w:r>
    </w:p>
    <w:p w14:paraId="301A694C" w14:textId="77777777" w:rsidR="00441EE9" w:rsidRPr="00441EE9" w:rsidRDefault="00441EE9" w:rsidP="00441EE9">
      <w:pPr>
        <w:pStyle w:val="MDPI71Reference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41EE9">
        <w:rPr>
          <w:rFonts w:ascii="Times New Roman" w:hAnsi="Times New Roman"/>
          <w:sz w:val="24"/>
          <w:szCs w:val="24"/>
        </w:rPr>
        <w:t xml:space="preserve">Thiele, S.; </w:t>
      </w:r>
      <w:proofErr w:type="spellStart"/>
      <w:r w:rsidRPr="00441EE9">
        <w:rPr>
          <w:rFonts w:ascii="Times New Roman" w:hAnsi="Times New Roman"/>
          <w:sz w:val="24"/>
          <w:szCs w:val="24"/>
        </w:rPr>
        <w:t>Balestro</w:t>
      </w:r>
      <w:proofErr w:type="spellEnd"/>
      <w:r w:rsidRPr="00441EE9">
        <w:rPr>
          <w:rFonts w:ascii="Times New Roman" w:hAnsi="Times New Roman"/>
          <w:sz w:val="24"/>
          <w:szCs w:val="24"/>
        </w:rPr>
        <w:t xml:space="preserve">, F.; Ballou, R.; </w:t>
      </w:r>
      <w:proofErr w:type="spellStart"/>
      <w:r w:rsidRPr="00441EE9">
        <w:rPr>
          <w:rFonts w:ascii="Times New Roman" w:hAnsi="Times New Roman"/>
          <w:sz w:val="24"/>
          <w:szCs w:val="24"/>
        </w:rPr>
        <w:t>Kliatskaya</w:t>
      </w:r>
      <w:proofErr w:type="spellEnd"/>
      <w:r w:rsidRPr="00441EE9">
        <w:rPr>
          <w:rFonts w:ascii="Times New Roman" w:hAnsi="Times New Roman"/>
          <w:sz w:val="24"/>
          <w:szCs w:val="24"/>
        </w:rPr>
        <w:t xml:space="preserve">, S.; Ruben M.; </w:t>
      </w:r>
      <w:proofErr w:type="spellStart"/>
      <w:r w:rsidRPr="00441EE9">
        <w:rPr>
          <w:rFonts w:ascii="Times New Roman" w:hAnsi="Times New Roman"/>
          <w:sz w:val="24"/>
          <w:szCs w:val="24"/>
        </w:rPr>
        <w:t>Wernsdorrer</w:t>
      </w:r>
      <w:proofErr w:type="spellEnd"/>
      <w:r w:rsidRPr="00441EE9">
        <w:rPr>
          <w:rFonts w:ascii="Times New Roman" w:hAnsi="Times New Roman"/>
          <w:sz w:val="24"/>
          <w:szCs w:val="24"/>
        </w:rPr>
        <w:t>, W. Electrically driven nuclear spin resonance in single-molecule magnets.</w:t>
      </w:r>
      <w:r w:rsidRPr="00441EE9">
        <w:rPr>
          <w:rFonts w:ascii="Times New Roman" w:hAnsi="Times New Roman"/>
          <w:i/>
          <w:sz w:val="24"/>
          <w:szCs w:val="24"/>
        </w:rPr>
        <w:t xml:space="preserve"> Science</w:t>
      </w:r>
      <w:r w:rsidRPr="00441EE9">
        <w:rPr>
          <w:rFonts w:ascii="Times New Roman" w:hAnsi="Times New Roman"/>
          <w:sz w:val="24"/>
          <w:szCs w:val="24"/>
        </w:rPr>
        <w:t xml:space="preserve">. </w:t>
      </w:r>
      <w:r w:rsidRPr="00441EE9">
        <w:rPr>
          <w:rFonts w:ascii="Times New Roman" w:hAnsi="Times New Roman"/>
          <w:b/>
          <w:sz w:val="24"/>
          <w:szCs w:val="24"/>
        </w:rPr>
        <w:t>2014</w:t>
      </w:r>
      <w:r w:rsidRPr="00441EE9">
        <w:rPr>
          <w:rFonts w:ascii="Times New Roman" w:hAnsi="Times New Roman"/>
          <w:sz w:val="24"/>
          <w:szCs w:val="24"/>
        </w:rPr>
        <w:t xml:space="preserve">, </w:t>
      </w:r>
      <w:r w:rsidRPr="00441EE9">
        <w:rPr>
          <w:rFonts w:ascii="Times New Roman" w:hAnsi="Times New Roman"/>
          <w:i/>
          <w:sz w:val="24"/>
          <w:szCs w:val="24"/>
        </w:rPr>
        <w:t>344</w:t>
      </w:r>
      <w:r w:rsidRPr="00441EE9">
        <w:rPr>
          <w:rFonts w:ascii="Times New Roman" w:hAnsi="Times New Roman"/>
          <w:sz w:val="24"/>
          <w:szCs w:val="24"/>
        </w:rPr>
        <w:t>, 1135–1138.</w:t>
      </w:r>
    </w:p>
    <w:p w14:paraId="3486C755" w14:textId="7C5C2B56" w:rsidR="00116478" w:rsidRPr="00830878" w:rsidRDefault="00116478" w:rsidP="001C4D89">
      <w:pPr>
        <w:pStyle w:val="MDPI71References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  <w:lang w:val="ru-RU"/>
        </w:rPr>
      </w:pPr>
    </w:p>
    <w:sectPr w:rsidR="00116478" w:rsidRPr="008308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AB2"/>
    <w:multiLevelType w:val="hybridMultilevel"/>
    <w:tmpl w:val="91FC1ECC"/>
    <w:lvl w:ilvl="0" w:tplc="A3AC925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4D7C"/>
    <w:multiLevelType w:val="hybridMultilevel"/>
    <w:tmpl w:val="DFD2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C4D89"/>
    <w:rsid w:val="001E61C2"/>
    <w:rsid w:val="001F0493"/>
    <w:rsid w:val="002264EE"/>
    <w:rsid w:val="0023307C"/>
    <w:rsid w:val="0031361E"/>
    <w:rsid w:val="00391C38"/>
    <w:rsid w:val="003B76D6"/>
    <w:rsid w:val="00441EE9"/>
    <w:rsid w:val="004430D7"/>
    <w:rsid w:val="004A26A3"/>
    <w:rsid w:val="004F0EDF"/>
    <w:rsid w:val="00522BF1"/>
    <w:rsid w:val="00561E42"/>
    <w:rsid w:val="00590166"/>
    <w:rsid w:val="00645F70"/>
    <w:rsid w:val="006F6945"/>
    <w:rsid w:val="006F7A19"/>
    <w:rsid w:val="00775389"/>
    <w:rsid w:val="00797838"/>
    <w:rsid w:val="007C36D8"/>
    <w:rsid w:val="007E11FA"/>
    <w:rsid w:val="007F2744"/>
    <w:rsid w:val="00830878"/>
    <w:rsid w:val="008931BE"/>
    <w:rsid w:val="009201F8"/>
    <w:rsid w:val="00921D45"/>
    <w:rsid w:val="009A66DB"/>
    <w:rsid w:val="009B2F80"/>
    <w:rsid w:val="009B3300"/>
    <w:rsid w:val="009D7C50"/>
    <w:rsid w:val="009F3380"/>
    <w:rsid w:val="00A02163"/>
    <w:rsid w:val="00A314FE"/>
    <w:rsid w:val="00BF36F8"/>
    <w:rsid w:val="00BF4622"/>
    <w:rsid w:val="00C32FFC"/>
    <w:rsid w:val="00CD00B1"/>
    <w:rsid w:val="00D22306"/>
    <w:rsid w:val="00D42542"/>
    <w:rsid w:val="00D8121C"/>
    <w:rsid w:val="00E22189"/>
    <w:rsid w:val="00E74069"/>
    <w:rsid w:val="00EB1F49"/>
    <w:rsid w:val="00EF6CEE"/>
    <w:rsid w:val="00F35D7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6F6945"/>
  </w:style>
  <w:style w:type="paragraph" w:customStyle="1" w:styleId="MDPI71References">
    <w:name w:val="MDPI_7.1_References"/>
    <w:qFormat/>
    <w:rsid w:val="00441EE9"/>
    <w:pPr>
      <w:numPr>
        <w:numId w:val="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qFormat/>
    <w:rsid w:val="00EF6CEE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545ED4-95F4-433F-A840-7EC3299D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Штефанец</dc:creator>
  <cp:lastModifiedBy>Валерия Штефанец</cp:lastModifiedBy>
  <cp:revision>2</cp:revision>
  <dcterms:created xsi:type="dcterms:W3CDTF">2023-02-15T13:38:00Z</dcterms:created>
  <dcterms:modified xsi:type="dcterms:W3CDTF">2023-02-15T13:38:00Z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