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61405F" w:rsidR="00130241" w:rsidRDefault="007658DC" w:rsidP="0076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Новый подход к получению</w:t>
      </w:r>
      <w:r w:rsidR="009963DB">
        <w:rPr>
          <w:b/>
          <w:color w:val="000000"/>
        </w:rPr>
        <w:t xml:space="preserve"> </w:t>
      </w:r>
      <w:proofErr w:type="spellStart"/>
      <w:r w:rsidR="009963DB">
        <w:rPr>
          <w:b/>
          <w:color w:val="000000"/>
        </w:rPr>
        <w:t>азоло</w:t>
      </w:r>
      <w:proofErr w:type="spellEnd"/>
      <w:r w:rsidR="009963DB" w:rsidRPr="009963DB">
        <w:rPr>
          <w:b/>
          <w:color w:val="000000"/>
        </w:rPr>
        <w:t>[</w:t>
      </w:r>
      <w:r w:rsidR="009963DB">
        <w:rPr>
          <w:b/>
          <w:color w:val="000000"/>
        </w:rPr>
        <w:t>4,5</w:t>
      </w:r>
      <w:r w:rsidR="009963DB" w:rsidRPr="009963DB">
        <w:rPr>
          <w:b/>
          <w:color w:val="000000"/>
        </w:rPr>
        <w:t>-</w:t>
      </w:r>
      <w:r w:rsidR="009963DB">
        <w:rPr>
          <w:b/>
          <w:color w:val="000000"/>
          <w:lang w:val="en-US"/>
        </w:rPr>
        <w:t>b</w:t>
      </w:r>
      <w:r w:rsidR="009963DB" w:rsidRPr="009963DB">
        <w:rPr>
          <w:b/>
          <w:color w:val="000000"/>
        </w:rPr>
        <w:t>]</w:t>
      </w:r>
      <w:r w:rsidR="009963DB">
        <w:rPr>
          <w:b/>
          <w:color w:val="000000"/>
        </w:rPr>
        <w:t xml:space="preserve">пиридинов </w:t>
      </w:r>
    </w:p>
    <w:p w14:paraId="00000002" w14:textId="226F023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</w:t>
      </w:r>
      <w:r w:rsidR="007658DC">
        <w:rPr>
          <w:b/>
          <w:i/>
          <w:color w:val="000000"/>
        </w:rPr>
        <w:t>ванов Д.С</w:t>
      </w:r>
      <w:r>
        <w:rPr>
          <w:b/>
          <w:i/>
          <w:color w:val="000000"/>
        </w:rPr>
        <w:t>.,</w:t>
      </w:r>
      <w:r w:rsidR="007658DC">
        <w:rPr>
          <w:b/>
          <w:i/>
          <w:color w:val="000000"/>
          <w:vertAlign w:val="superscript"/>
        </w:rPr>
        <w:t>1,2</w:t>
      </w:r>
      <w:r w:rsidR="007658DC">
        <w:rPr>
          <w:b/>
          <w:i/>
          <w:color w:val="000000"/>
        </w:rPr>
        <w:t xml:space="preserve"> Смирнов А.Ю</w:t>
      </w:r>
      <w:r>
        <w:rPr>
          <w:b/>
          <w:i/>
          <w:color w:val="000000"/>
        </w:rPr>
        <w:t>.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7BF9F763" w:rsidR="00130241" w:rsidRDefault="0076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22F6B7E5" w:rsidR="00130241" w:rsidRDefault="00EB1F49" w:rsidP="0076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658DC">
        <w:rPr>
          <w:i/>
          <w:color w:val="000000"/>
        </w:rPr>
        <w:t xml:space="preserve">Институт биоорганической химии им. академиков М.М. Шемякина и Ю.А. </w:t>
      </w:r>
      <w:proofErr w:type="spellStart"/>
      <w:r w:rsidR="007658DC">
        <w:rPr>
          <w:i/>
          <w:color w:val="000000"/>
        </w:rPr>
        <w:t>Овчинникова</w:t>
      </w:r>
      <w:proofErr w:type="spellEnd"/>
      <w:r w:rsidR="007658DC">
        <w:rPr>
          <w:i/>
          <w:color w:val="000000"/>
        </w:rPr>
        <w:t xml:space="preserve"> РАН</w:t>
      </w:r>
      <w:r w:rsidR="00391C38">
        <w:rPr>
          <w:i/>
          <w:color w:val="000000"/>
        </w:rPr>
        <w:t xml:space="preserve">, </w:t>
      </w:r>
      <w:r w:rsidR="007658DC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62811EF2" w14:textId="0CD0BD72" w:rsidR="00DB403B" w:rsidRPr="00E6084E" w:rsidRDefault="00EB1F49" w:rsidP="00E608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7658DC">
        <w:rPr>
          <w:i/>
          <w:color w:val="000000"/>
          <w:lang w:val="en-US"/>
        </w:rPr>
        <w:t>E</w:t>
      </w:r>
      <w:r w:rsidR="003B76D6" w:rsidRPr="007658DC">
        <w:rPr>
          <w:i/>
          <w:color w:val="000000"/>
          <w:lang w:val="en-US"/>
        </w:rPr>
        <w:t>-</w:t>
      </w:r>
      <w:r w:rsidRPr="007658DC">
        <w:rPr>
          <w:i/>
          <w:color w:val="000000"/>
          <w:lang w:val="en-US"/>
        </w:rPr>
        <w:t xml:space="preserve">mail: </w:t>
      </w:r>
      <w:r w:rsidR="00DB403B" w:rsidRPr="00DB403B">
        <w:rPr>
          <w:i/>
          <w:color w:val="000000"/>
          <w:u w:val="single"/>
          <w:lang w:val="en-US"/>
        </w:rPr>
        <w:t>d-ivanov.dmitry@yandex.ru</w:t>
      </w:r>
    </w:p>
    <w:p w14:paraId="14888634" w14:textId="62E1F3F4" w:rsidR="00852022" w:rsidRDefault="007658DC" w:rsidP="00340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Структурный фрагмент </w:t>
      </w:r>
      <w:proofErr w:type="spellStart"/>
      <w:r>
        <w:rPr>
          <w:color w:val="000000"/>
        </w:rPr>
        <w:t>азоло</w:t>
      </w:r>
      <w:proofErr w:type="spellEnd"/>
      <w:r w:rsidRPr="007658DC">
        <w:rPr>
          <w:color w:val="000000"/>
        </w:rPr>
        <w:t>[4,5-</w:t>
      </w:r>
      <w:proofErr w:type="gramStart"/>
      <w:r>
        <w:rPr>
          <w:color w:val="000000"/>
          <w:lang w:val="en-US"/>
        </w:rPr>
        <w:t>b</w:t>
      </w:r>
      <w:r w:rsidRPr="007658DC">
        <w:rPr>
          <w:color w:val="000000"/>
        </w:rPr>
        <w:t>]</w:t>
      </w:r>
      <w:r>
        <w:rPr>
          <w:color w:val="000000"/>
        </w:rPr>
        <w:t>пиридина</w:t>
      </w:r>
      <w:proofErr w:type="gramEnd"/>
      <w:r>
        <w:rPr>
          <w:color w:val="000000"/>
        </w:rPr>
        <w:t xml:space="preserve"> широко распространен </w:t>
      </w:r>
      <w:r w:rsidR="0048499C">
        <w:rPr>
          <w:color w:val="000000"/>
        </w:rPr>
        <w:t xml:space="preserve">среди биологически активных соединений: препараты на его основе демонстрируют бактерицидные, </w:t>
      </w:r>
      <w:proofErr w:type="spellStart"/>
      <w:r w:rsidR="0048499C">
        <w:rPr>
          <w:color w:val="000000"/>
        </w:rPr>
        <w:t>фунгицидные</w:t>
      </w:r>
      <w:proofErr w:type="spellEnd"/>
      <w:r w:rsidR="0048499C">
        <w:rPr>
          <w:color w:val="000000"/>
        </w:rPr>
        <w:t xml:space="preserve">, противовоспалительные и другие свойства. Однако подходы к получению </w:t>
      </w:r>
      <w:r w:rsidR="00DF43D6">
        <w:rPr>
          <w:color w:val="000000"/>
        </w:rPr>
        <w:t xml:space="preserve">этой </w:t>
      </w:r>
      <w:r w:rsidR="0048499C">
        <w:rPr>
          <w:color w:val="000000"/>
        </w:rPr>
        <w:t xml:space="preserve">синтетической единицы </w:t>
      </w:r>
      <w:r w:rsidR="00DB403B">
        <w:rPr>
          <w:color w:val="000000"/>
        </w:rPr>
        <w:t>довольно</w:t>
      </w:r>
      <w:r w:rsidR="0048499C">
        <w:rPr>
          <w:color w:val="000000"/>
        </w:rPr>
        <w:t xml:space="preserve"> ограничены</w:t>
      </w:r>
      <w:r w:rsidR="00DF43D6">
        <w:rPr>
          <w:color w:val="000000"/>
        </w:rPr>
        <w:t xml:space="preserve"> и зачастую сводятся к последовательному замыканию обоих гетероциклов</w:t>
      </w:r>
      <w:r w:rsidR="00A401B2">
        <w:rPr>
          <w:color w:val="000000"/>
        </w:rPr>
        <w:t>, в связи с чем существует потребность в разработке</w:t>
      </w:r>
      <w:r w:rsidR="008F3282">
        <w:rPr>
          <w:color w:val="000000"/>
        </w:rPr>
        <w:t xml:space="preserve"> более</w:t>
      </w:r>
      <w:r w:rsidR="00A401B2">
        <w:rPr>
          <w:color w:val="000000"/>
        </w:rPr>
        <w:t xml:space="preserve"> удобных методов синтеза</w:t>
      </w:r>
      <w:r w:rsidR="00DF43D6">
        <w:rPr>
          <w:color w:val="000000"/>
        </w:rPr>
        <w:t>.</w:t>
      </w:r>
      <w:r w:rsidR="00A96287" w:rsidRPr="00A96287">
        <w:rPr>
          <w:color w:val="000000"/>
        </w:rPr>
        <w:t xml:space="preserve"> </w:t>
      </w:r>
      <w:r w:rsidR="00DF43D6">
        <w:rPr>
          <w:color w:val="000000"/>
        </w:rPr>
        <w:t xml:space="preserve">Мы предлагаем новый способ </w:t>
      </w:r>
      <w:r w:rsidR="0089583F">
        <w:rPr>
          <w:color w:val="000000"/>
        </w:rPr>
        <w:t>получения</w:t>
      </w:r>
      <w:r w:rsidR="00DF43D6">
        <w:rPr>
          <w:color w:val="000000"/>
        </w:rPr>
        <w:t xml:space="preserve"> </w:t>
      </w:r>
      <w:proofErr w:type="spellStart"/>
      <w:r w:rsidR="00DF43D6">
        <w:rPr>
          <w:color w:val="000000"/>
        </w:rPr>
        <w:t>азоло</w:t>
      </w:r>
      <w:proofErr w:type="spellEnd"/>
      <w:r w:rsidR="00DF43D6">
        <w:rPr>
          <w:color w:val="000000"/>
        </w:rPr>
        <w:t>[4,5-</w:t>
      </w:r>
      <w:proofErr w:type="gramStart"/>
      <w:r w:rsidR="00DF43D6">
        <w:rPr>
          <w:color w:val="000000"/>
        </w:rPr>
        <w:t>b]пиридинов</w:t>
      </w:r>
      <w:proofErr w:type="gramEnd"/>
      <w:r w:rsidR="00DF43D6">
        <w:rPr>
          <w:color w:val="000000"/>
        </w:rPr>
        <w:t xml:space="preserve"> посредством инициируемой </w:t>
      </w:r>
      <w:r w:rsidR="00DF43D6">
        <w:rPr>
          <w:color w:val="000000"/>
          <w:lang w:val="en-US"/>
        </w:rPr>
        <w:t>TiCl</w:t>
      </w:r>
      <w:r w:rsidR="00DF43D6" w:rsidRPr="00DF43D6">
        <w:rPr>
          <w:color w:val="000000"/>
          <w:vertAlign w:val="subscript"/>
        </w:rPr>
        <w:t>4</w:t>
      </w:r>
      <w:r w:rsidR="00DF43D6">
        <w:rPr>
          <w:color w:val="000000"/>
        </w:rPr>
        <w:t xml:space="preserve"> циклизации легкодоступных субстратов – </w:t>
      </w:r>
      <w:proofErr w:type="spellStart"/>
      <w:r w:rsidR="00DF43D6">
        <w:rPr>
          <w:color w:val="000000"/>
        </w:rPr>
        <w:t>арилиден-азолонов</w:t>
      </w:r>
      <w:proofErr w:type="spellEnd"/>
      <w:r w:rsidR="00DF43D6">
        <w:rPr>
          <w:color w:val="000000"/>
        </w:rPr>
        <w:t xml:space="preserve">. </w:t>
      </w:r>
    </w:p>
    <w:p w14:paraId="1B3FA9C2" w14:textId="027138DE" w:rsidR="00DB403B" w:rsidRPr="007658DC" w:rsidRDefault="00340EC0" w:rsidP="00340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0EC0">
        <w:rPr>
          <w:noProof/>
          <w:color w:val="000000"/>
        </w:rPr>
        <w:drawing>
          <wp:inline distT="0" distB="0" distL="0" distR="0" wp14:anchorId="179A087B" wp14:editId="62CE5468">
            <wp:extent cx="5594417" cy="4635500"/>
            <wp:effectExtent l="0" t="0" r="6350" b="0"/>
            <wp:docPr id="1" name="Рисунок 1" descr="C:\Users\7921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1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322" cy="464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86C755" w14:textId="2A68E237" w:rsidR="00116478" w:rsidRPr="00DB403B" w:rsidRDefault="00DB403B" w:rsidP="00DB4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Данный процесс был распространен на два типа субстратов, различающихся </w:t>
      </w:r>
      <w:r w:rsidR="00783FEC">
        <w:rPr>
          <w:color w:val="000000"/>
        </w:rPr>
        <w:t xml:space="preserve">строением </w:t>
      </w:r>
      <w:proofErr w:type="spellStart"/>
      <w:r w:rsidR="00783FEC">
        <w:rPr>
          <w:color w:val="000000"/>
        </w:rPr>
        <w:t>азолонового</w:t>
      </w:r>
      <w:proofErr w:type="spellEnd"/>
      <w:r w:rsidR="00783FEC">
        <w:rPr>
          <w:color w:val="000000"/>
        </w:rPr>
        <w:t xml:space="preserve"> фрагмента</w:t>
      </w:r>
      <w:r w:rsidR="00783FEC" w:rsidRPr="00783FEC">
        <w:rPr>
          <w:color w:val="000000"/>
        </w:rPr>
        <w:t>.</w:t>
      </w:r>
      <w:r>
        <w:rPr>
          <w:color w:val="000000"/>
        </w:rPr>
        <w:t xml:space="preserve"> В обоих случаях реакция протекает через </w:t>
      </w:r>
      <w:proofErr w:type="spellStart"/>
      <w:r>
        <w:rPr>
          <w:color w:val="000000"/>
        </w:rPr>
        <w:t>деметилирование</w:t>
      </w:r>
      <w:proofErr w:type="spellEnd"/>
      <w:r>
        <w:rPr>
          <w:color w:val="000000"/>
        </w:rPr>
        <w:t xml:space="preserve"> атома азота третичной аминогруппы под действием сильной кислоты Льюиса с последующей нуклеофильной атакой по карбонильной группе, приводящей к замыканию цикла. В результате работы мы </w:t>
      </w:r>
      <w:r w:rsidR="008D24D0">
        <w:rPr>
          <w:color w:val="000000"/>
        </w:rPr>
        <w:t xml:space="preserve">провели оптимизацию этой реакции, изучили </w:t>
      </w:r>
      <w:r w:rsidR="00D853AF">
        <w:rPr>
          <w:color w:val="000000"/>
        </w:rPr>
        <w:t>механизм и ограничения в применении данного синтетического подхода.</w:t>
      </w:r>
      <w:r w:rsidR="008F3282">
        <w:rPr>
          <w:color w:val="000000"/>
        </w:rPr>
        <w:t xml:space="preserve"> Выходы в большинстве случаев получились хорошими.</w:t>
      </w:r>
      <w:r w:rsidR="00D853AF">
        <w:rPr>
          <w:color w:val="000000"/>
        </w:rPr>
        <w:t xml:space="preserve"> Результаты работы опубликованы в журнале </w:t>
      </w:r>
      <w:proofErr w:type="spellStart"/>
      <w:r w:rsidR="00D853AF" w:rsidRPr="00D853AF">
        <w:rPr>
          <w:color w:val="000000"/>
        </w:rPr>
        <w:t>ChemistrySelect</w:t>
      </w:r>
      <w:proofErr w:type="spellEnd"/>
      <w:r w:rsidR="00D853AF">
        <w:rPr>
          <w:color w:val="000000"/>
        </w:rPr>
        <w:t>.</w:t>
      </w:r>
    </w:p>
    <w:sectPr w:rsidR="00116478" w:rsidRPr="00DB403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22FE"/>
    <w:rsid w:val="0023307C"/>
    <w:rsid w:val="002B3988"/>
    <w:rsid w:val="0031361E"/>
    <w:rsid w:val="00340EC0"/>
    <w:rsid w:val="00391C38"/>
    <w:rsid w:val="003B76D6"/>
    <w:rsid w:val="003F1575"/>
    <w:rsid w:val="0048499C"/>
    <w:rsid w:val="004A26A3"/>
    <w:rsid w:val="004F0EDF"/>
    <w:rsid w:val="00522BF1"/>
    <w:rsid w:val="00590166"/>
    <w:rsid w:val="006A3FBC"/>
    <w:rsid w:val="006F7A19"/>
    <w:rsid w:val="007658DC"/>
    <w:rsid w:val="00775389"/>
    <w:rsid w:val="00783FEC"/>
    <w:rsid w:val="00797838"/>
    <w:rsid w:val="007C36D8"/>
    <w:rsid w:val="007F2744"/>
    <w:rsid w:val="00852022"/>
    <w:rsid w:val="00884645"/>
    <w:rsid w:val="008931BE"/>
    <w:rsid w:val="0089583F"/>
    <w:rsid w:val="008D24D0"/>
    <w:rsid w:val="008F3282"/>
    <w:rsid w:val="00921D45"/>
    <w:rsid w:val="009963DB"/>
    <w:rsid w:val="009A66DB"/>
    <w:rsid w:val="009B2F80"/>
    <w:rsid w:val="009B3300"/>
    <w:rsid w:val="009F3380"/>
    <w:rsid w:val="00A02163"/>
    <w:rsid w:val="00A314FE"/>
    <w:rsid w:val="00A401B2"/>
    <w:rsid w:val="00A96287"/>
    <w:rsid w:val="00BB23D6"/>
    <w:rsid w:val="00BF36F8"/>
    <w:rsid w:val="00BF4622"/>
    <w:rsid w:val="00CD00B1"/>
    <w:rsid w:val="00CE478A"/>
    <w:rsid w:val="00D22306"/>
    <w:rsid w:val="00D42542"/>
    <w:rsid w:val="00D8121C"/>
    <w:rsid w:val="00D853AF"/>
    <w:rsid w:val="00DB403B"/>
    <w:rsid w:val="00DF43D6"/>
    <w:rsid w:val="00E22189"/>
    <w:rsid w:val="00E6084E"/>
    <w:rsid w:val="00E74069"/>
    <w:rsid w:val="00EB1F49"/>
    <w:rsid w:val="00F100B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CC9B56B-0CAC-4937-B31D-0E0C4962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67DC3-95F5-48E0-A92D-C3CC8B37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79212</dc:creator>
  <cp:lastModifiedBy>79212</cp:lastModifiedBy>
  <cp:revision>14</cp:revision>
  <dcterms:created xsi:type="dcterms:W3CDTF">2023-02-04T12:21:00Z</dcterms:created>
  <dcterms:modified xsi:type="dcterms:W3CDTF">2023-03-15T05:35:00Z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