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E061" w14:textId="09C85026" w:rsidR="00701A0E" w:rsidRDefault="00701A0E" w:rsidP="00191999">
      <w:pPr>
        <w:jc w:val="center"/>
        <w:rPr>
          <w:b/>
          <w:color w:val="000000"/>
        </w:rPr>
      </w:pPr>
      <w:r>
        <w:rPr>
          <w:b/>
          <w:color w:val="000000"/>
        </w:rPr>
        <w:t>Новый способ синтеза серасодержащих гетероциклов</w:t>
      </w:r>
    </w:p>
    <w:p w14:paraId="54672966" w14:textId="0C3695FE" w:rsidR="00191999" w:rsidRDefault="00191999" w:rsidP="00191999">
      <w:pPr>
        <w:jc w:val="center"/>
        <w:rPr>
          <w:b/>
          <w:bCs/>
          <w:i/>
          <w:iCs/>
          <w:vertAlign w:val="superscript"/>
        </w:rPr>
      </w:pPr>
      <w:r w:rsidRPr="00191999">
        <w:rPr>
          <w:b/>
          <w:bCs/>
          <w:i/>
          <w:iCs/>
        </w:rPr>
        <w:t>Заикина Л.А.,</w:t>
      </w:r>
      <w:r w:rsidRPr="00191999">
        <w:rPr>
          <w:b/>
          <w:bCs/>
          <w:i/>
          <w:iCs/>
          <w:vertAlign w:val="superscript"/>
        </w:rPr>
        <w:t>1,2</w:t>
      </w:r>
      <w:r w:rsidRPr="00191999">
        <w:rPr>
          <w:b/>
          <w:bCs/>
          <w:i/>
          <w:iCs/>
        </w:rPr>
        <w:t xml:space="preserve"> Мулина О.М.,</w:t>
      </w:r>
      <w:r w:rsidRPr="00191999">
        <w:rPr>
          <w:b/>
          <w:bCs/>
          <w:i/>
          <w:iCs/>
          <w:vertAlign w:val="superscript"/>
        </w:rPr>
        <w:t xml:space="preserve">2 </w:t>
      </w:r>
      <w:r w:rsidRPr="00191999">
        <w:rPr>
          <w:b/>
          <w:bCs/>
          <w:i/>
          <w:iCs/>
        </w:rPr>
        <w:t>Терентьев А.О.</w:t>
      </w:r>
      <w:r w:rsidRPr="00191999">
        <w:rPr>
          <w:b/>
          <w:bCs/>
          <w:i/>
          <w:iCs/>
          <w:vertAlign w:val="superscript"/>
        </w:rPr>
        <w:t>2</w:t>
      </w:r>
    </w:p>
    <w:p w14:paraId="435E68BE" w14:textId="4CC2EA8A" w:rsidR="00191999" w:rsidRPr="00191999" w:rsidRDefault="00191999" w:rsidP="00191999">
      <w:pPr>
        <w:jc w:val="center"/>
        <w:rPr>
          <w:i/>
          <w:iCs/>
        </w:rPr>
      </w:pPr>
      <w:r>
        <w:rPr>
          <w:i/>
          <w:iCs/>
        </w:rPr>
        <w:t xml:space="preserve">Студентка, 3 курс </w:t>
      </w:r>
      <w:r w:rsidR="00C401FC">
        <w:rPr>
          <w:i/>
          <w:iCs/>
        </w:rPr>
        <w:t>специалитета</w:t>
      </w:r>
    </w:p>
    <w:p w14:paraId="5536911C" w14:textId="77777777" w:rsidR="00C401FC" w:rsidRDefault="00191999" w:rsidP="00191999">
      <w:pPr>
        <w:pStyle w:val="ab"/>
        <w:spacing w:line="240" w:lineRule="auto"/>
        <w:ind w:firstLine="0"/>
        <w:jc w:val="center"/>
        <w:rPr>
          <w:i/>
          <w:lang w:eastAsia="ja-JP"/>
        </w:rPr>
      </w:pPr>
      <w:r w:rsidRPr="00191999">
        <w:rPr>
          <w:i/>
          <w:vertAlign w:val="superscript"/>
          <w:lang w:eastAsia="ja-JP"/>
        </w:rPr>
        <w:t>1</w:t>
      </w:r>
      <w:r w:rsidRPr="00191999">
        <w:rPr>
          <w:i/>
          <w:lang w:eastAsia="ja-JP"/>
        </w:rPr>
        <w:t>Российский химико-технологический университет им. Д. И. Менделеева</w:t>
      </w:r>
      <w:r>
        <w:rPr>
          <w:i/>
          <w:lang w:eastAsia="ja-JP"/>
        </w:rPr>
        <w:t xml:space="preserve">, </w:t>
      </w:r>
    </w:p>
    <w:p w14:paraId="260575E2" w14:textId="5C12B856" w:rsidR="00191999" w:rsidRPr="00191999" w:rsidRDefault="00191999" w:rsidP="00191999">
      <w:pPr>
        <w:pStyle w:val="ab"/>
        <w:spacing w:line="240" w:lineRule="auto"/>
        <w:ind w:firstLine="0"/>
        <w:jc w:val="center"/>
        <w:rPr>
          <w:i/>
          <w:lang w:eastAsia="ja-JP"/>
        </w:rPr>
      </w:pPr>
      <w:r>
        <w:rPr>
          <w:i/>
          <w:lang w:eastAsia="ja-JP"/>
        </w:rPr>
        <w:t xml:space="preserve">ВХК РАН, </w:t>
      </w:r>
      <w:r w:rsidRPr="00191999">
        <w:rPr>
          <w:i/>
          <w:lang w:eastAsia="ja-JP"/>
        </w:rPr>
        <w:t>Москва, Россия</w:t>
      </w:r>
    </w:p>
    <w:p w14:paraId="14F7DE81" w14:textId="1ECCAFC1" w:rsidR="00191999" w:rsidRPr="00191999" w:rsidRDefault="00191999" w:rsidP="00191999">
      <w:pPr>
        <w:pStyle w:val="ab"/>
        <w:spacing w:line="240" w:lineRule="auto"/>
        <w:ind w:firstLine="0"/>
        <w:jc w:val="center"/>
        <w:rPr>
          <w:i/>
        </w:rPr>
      </w:pPr>
      <w:r w:rsidRPr="00191999">
        <w:rPr>
          <w:i/>
          <w:vertAlign w:val="superscript"/>
        </w:rPr>
        <w:t>2</w:t>
      </w:r>
      <w:r w:rsidRPr="00191999">
        <w:rPr>
          <w:i/>
        </w:rPr>
        <w:t>Институт органической химии им. Н. Д. Зелинского РАН</w:t>
      </w:r>
      <w:r w:rsidR="00D600FA">
        <w:rPr>
          <w:i/>
        </w:rPr>
        <w:t xml:space="preserve">, </w:t>
      </w:r>
      <w:r w:rsidRPr="00191999">
        <w:rPr>
          <w:i/>
          <w:lang w:eastAsia="ja-JP"/>
        </w:rPr>
        <w:t>Москва, Россия</w:t>
      </w:r>
    </w:p>
    <w:p w14:paraId="187ED2BC" w14:textId="7A82F53C" w:rsidR="00191999" w:rsidRPr="00191999" w:rsidRDefault="00191999" w:rsidP="00701A0E">
      <w:pPr>
        <w:pStyle w:val="ab"/>
        <w:spacing w:line="240" w:lineRule="auto"/>
        <w:ind w:firstLine="0"/>
        <w:jc w:val="center"/>
        <w:rPr>
          <w:color w:val="000000"/>
          <w:sz w:val="22"/>
          <w:szCs w:val="22"/>
        </w:rPr>
      </w:pPr>
      <w:r w:rsidRPr="00191999">
        <w:rPr>
          <w:i/>
          <w:lang w:val="en-US"/>
        </w:rPr>
        <w:t>E</w:t>
      </w:r>
      <w:r w:rsidRPr="00191999">
        <w:rPr>
          <w:i/>
        </w:rPr>
        <w:t>-</w:t>
      </w:r>
      <w:r w:rsidRPr="00191999">
        <w:rPr>
          <w:i/>
          <w:lang w:val="en-US"/>
        </w:rPr>
        <w:t>mail</w:t>
      </w:r>
      <w:r w:rsidRPr="00191999">
        <w:rPr>
          <w:i/>
        </w:rPr>
        <w:t xml:space="preserve">: </w:t>
      </w:r>
      <w:r w:rsidRPr="00191999">
        <w:rPr>
          <w:i/>
          <w:u w:val="single"/>
          <w:lang w:val="it-IT"/>
        </w:rPr>
        <w:t>zaikinalaal@gmail.com</w:t>
      </w:r>
    </w:p>
    <w:p w14:paraId="2F480704" w14:textId="10D9DCCD" w:rsidR="00C401FC" w:rsidRPr="00CA68EB" w:rsidRDefault="00C401FC" w:rsidP="00C401FC">
      <w:pPr>
        <w:pStyle w:val="10"/>
      </w:pPr>
      <w:r>
        <w:t xml:space="preserve">В современной химии </w:t>
      </w:r>
      <w:r w:rsidR="00701A0E">
        <w:t>находят применение</w:t>
      </w:r>
      <w:r>
        <w:t xml:space="preserve"> множество способов получения новых связей </w:t>
      </w:r>
      <w:r w:rsidR="00D600FA">
        <w:rPr>
          <w:lang w:val="en-US"/>
        </w:rPr>
        <w:t>C</w:t>
      </w:r>
      <w:r w:rsidR="00D600FA" w:rsidRPr="00D600FA">
        <w:t>–</w:t>
      </w:r>
      <w:r w:rsidR="00D600FA">
        <w:rPr>
          <w:lang w:val="en-US"/>
        </w:rPr>
        <w:t>C</w:t>
      </w:r>
      <w:r>
        <w:t xml:space="preserve"> и </w:t>
      </w:r>
      <w:r w:rsidR="00D600FA">
        <w:rPr>
          <w:lang w:val="en-US"/>
        </w:rPr>
        <w:t>C</w:t>
      </w:r>
      <w:r w:rsidR="00D600FA" w:rsidRPr="00D600FA">
        <w:t>–</w:t>
      </w:r>
      <w:r w:rsidR="00D600FA">
        <w:rPr>
          <w:lang w:val="en-US"/>
        </w:rPr>
        <w:t>Het</w:t>
      </w:r>
      <w:r w:rsidR="00D600FA">
        <w:t xml:space="preserve">, где </w:t>
      </w:r>
      <w:r w:rsidR="00D600FA">
        <w:rPr>
          <w:lang w:val="en-US"/>
        </w:rPr>
        <w:t>C</w:t>
      </w:r>
      <w:r w:rsidR="00D600FA" w:rsidRPr="00D600FA">
        <w:t xml:space="preserve">- </w:t>
      </w:r>
      <w:r w:rsidR="00D600FA">
        <w:t xml:space="preserve">углерод, а </w:t>
      </w:r>
      <w:r w:rsidR="00D600FA">
        <w:rPr>
          <w:lang w:val="en-US"/>
        </w:rPr>
        <w:t>Het</w:t>
      </w:r>
      <w:r w:rsidR="00D600FA" w:rsidRPr="00D600FA">
        <w:t xml:space="preserve"> - </w:t>
      </w:r>
      <w:r w:rsidR="00D600FA">
        <w:t>гетероатом</w:t>
      </w:r>
      <w:r>
        <w:t xml:space="preserve">.  Одним из основных </w:t>
      </w:r>
      <w:r w:rsidR="00D600FA">
        <w:t xml:space="preserve">методов </w:t>
      </w:r>
      <w:r>
        <w:t>является кросс-сочетание с использова</w:t>
      </w:r>
      <w:r>
        <w:softHyphen/>
        <w:t xml:space="preserve">нием солей переходных металлов в качестве катализаторов. </w:t>
      </w:r>
      <w:r w:rsidR="00D600FA">
        <w:t>Также в</w:t>
      </w:r>
      <w:r>
        <w:t xml:space="preserve"> последние десятилетия набирает популярность окислительно</w:t>
      </w:r>
      <w:r w:rsidR="00D600FA">
        <w:t>е</w:t>
      </w:r>
      <w:r>
        <w:t xml:space="preserve"> сочетани</w:t>
      </w:r>
      <w:r w:rsidR="00D600FA">
        <w:t>е</w:t>
      </w:r>
      <w:r>
        <w:t>, протекающ</w:t>
      </w:r>
      <w:r w:rsidR="00D600FA">
        <w:t>ее</w:t>
      </w:r>
      <w:r>
        <w:t xml:space="preserve"> без введения дополнительных функциональных групп</w:t>
      </w:r>
      <w:r w:rsidR="00D600FA">
        <w:t xml:space="preserve"> в молекулы</w:t>
      </w:r>
      <w:r>
        <w:t xml:space="preserve"> на подготовительных стадиях, что делает </w:t>
      </w:r>
      <w:r w:rsidR="00D600FA">
        <w:t>его</w:t>
      </w:r>
      <w:r>
        <w:t xml:space="preserve"> экологичным и эффективным </w:t>
      </w:r>
      <w:r w:rsidRPr="00CA68EB">
        <w:t>[1]</w:t>
      </w:r>
      <w:r>
        <w:t>.</w:t>
      </w:r>
    </w:p>
    <w:p w14:paraId="7941F00D" w14:textId="7D22E644" w:rsidR="00C401FC" w:rsidRDefault="00C401FC" w:rsidP="00C401FC">
      <w:pPr>
        <w:pStyle w:val="10"/>
      </w:pPr>
      <w:r>
        <w:t xml:space="preserve">В настоящее время активно развивается химия </w:t>
      </w:r>
      <w:r w:rsidR="00D600FA">
        <w:rPr>
          <w:lang w:val="en-US"/>
        </w:rPr>
        <w:t>S</w:t>
      </w:r>
      <w:r>
        <w:t>-центрированных радикалов. Они активно вступают в</w:t>
      </w:r>
      <w:r w:rsidR="00701A0E">
        <w:t xml:space="preserve"> различные</w:t>
      </w:r>
      <w:r>
        <w:t xml:space="preserve"> окислительные процессы, открывая синтетический путь к множеству продуктов, недоступных при использовании </w:t>
      </w:r>
      <w:r w:rsidR="00D600FA">
        <w:t>иных</w:t>
      </w:r>
      <w:r>
        <w:t xml:space="preserve"> методов </w:t>
      </w:r>
      <w:r w:rsidRPr="009B78B2">
        <w:t>[</w:t>
      </w:r>
      <w:r w:rsidRPr="00CA68EB">
        <w:t>2]</w:t>
      </w:r>
      <w:r>
        <w:t xml:space="preserve">. </w:t>
      </w:r>
    </w:p>
    <w:p w14:paraId="6EDE4BC6" w14:textId="77777777" w:rsidR="00AB7E23" w:rsidRDefault="00D600FA" w:rsidP="00AB7E23">
      <w:pPr>
        <w:pStyle w:val="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05DA16" wp14:editId="46DEC4C4">
            <wp:simplePos x="0" y="0"/>
            <wp:positionH relativeFrom="column">
              <wp:posOffset>1254125</wp:posOffset>
            </wp:positionH>
            <wp:positionV relativeFrom="paragraph">
              <wp:posOffset>582930</wp:posOffset>
            </wp:positionV>
            <wp:extent cx="3489960" cy="1676400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1FC">
        <w:t xml:space="preserve">В </w:t>
      </w:r>
      <w:r>
        <w:t xml:space="preserve">ходе </w:t>
      </w:r>
      <w:r w:rsidR="00C401FC">
        <w:t>нашей работы удалось обнаружить процесс окислительного сочетания</w:t>
      </w:r>
      <w:r>
        <w:t>, протекающий</w:t>
      </w:r>
      <w:r w:rsidR="00C401FC">
        <w:t xml:space="preserve"> </w:t>
      </w:r>
      <w:r>
        <w:t xml:space="preserve">под действием одноэлектронного окислителя </w:t>
      </w:r>
      <w:r w:rsidR="00C401FC">
        <w:t xml:space="preserve">между соединениями </w:t>
      </w:r>
      <w:r w:rsidR="00C401FC" w:rsidRPr="00AD5832">
        <w:rPr>
          <w:b/>
        </w:rPr>
        <w:t>1</w:t>
      </w:r>
      <w:r w:rsidR="00C401FC">
        <w:t xml:space="preserve"> и источниками серосодержа</w:t>
      </w:r>
      <w:r w:rsidR="00C401FC">
        <w:softHyphen/>
        <w:t xml:space="preserve">щих радикалов </w:t>
      </w:r>
      <w:r w:rsidR="00C401FC" w:rsidRPr="00AD5832">
        <w:rPr>
          <w:b/>
        </w:rPr>
        <w:t>2</w:t>
      </w:r>
      <w:r w:rsidR="00C401FC">
        <w:rPr>
          <w:b/>
        </w:rPr>
        <w:t xml:space="preserve"> </w:t>
      </w:r>
      <w:r w:rsidR="00701A0E">
        <w:t>(Рис. 1)</w:t>
      </w:r>
      <w:r w:rsidR="00C401FC">
        <w:t>.</w:t>
      </w:r>
    </w:p>
    <w:p w14:paraId="668129AF" w14:textId="5BA54894" w:rsidR="00701A0E" w:rsidRDefault="00701A0E" w:rsidP="00AB7E23">
      <w:pPr>
        <w:pStyle w:val="10"/>
        <w:jc w:val="center"/>
      </w:pPr>
      <w:r>
        <w:t>Рис. 1. Схема получения гетероцикла по предложенному методу</w:t>
      </w:r>
    </w:p>
    <w:p w14:paraId="46F38F8E" w14:textId="65D20F03" w:rsidR="00C401FC" w:rsidRDefault="00C401FC" w:rsidP="00C401FC">
      <w:pPr>
        <w:pStyle w:val="10"/>
        <w:jc w:val="center"/>
      </w:pPr>
    </w:p>
    <w:p w14:paraId="6C4F449D" w14:textId="4D4F996F" w:rsidR="00C401FC" w:rsidRPr="000F4947" w:rsidRDefault="00C401FC" w:rsidP="00C401FC">
      <w:pPr>
        <w:pStyle w:val="10"/>
      </w:pPr>
      <w:r>
        <w:t>Нами было исследовано влияние</w:t>
      </w:r>
      <w:r w:rsidRPr="00AD5832">
        <w:t xml:space="preserve"> типа растворителя и времени реакции</w:t>
      </w:r>
      <w:r>
        <w:t>,</w:t>
      </w:r>
      <w:r w:rsidRPr="00AD5832">
        <w:t xml:space="preserve"> </w:t>
      </w:r>
      <w:r>
        <w:t xml:space="preserve">соотношения исходных реагентов, и </w:t>
      </w:r>
      <w:r w:rsidRPr="00AD5832">
        <w:t xml:space="preserve">количества окислителя на выход </w:t>
      </w:r>
      <w:r>
        <w:t>полученного гетероцикла</w:t>
      </w:r>
      <w:r w:rsidRPr="00AD5832">
        <w:t>. В опти</w:t>
      </w:r>
      <w:r>
        <w:softHyphen/>
      </w:r>
      <w:r w:rsidRPr="00AD5832">
        <w:t>мизи</w:t>
      </w:r>
      <w:r>
        <w:softHyphen/>
      </w:r>
      <w:r w:rsidRPr="00AD5832">
        <w:t>ро</w:t>
      </w:r>
      <w:r>
        <w:softHyphen/>
      </w:r>
      <w:r w:rsidRPr="00AD5832">
        <w:t>ван</w:t>
      </w:r>
      <w:r>
        <w:softHyphen/>
      </w:r>
      <w:r w:rsidRPr="00AD5832">
        <w:t>ных условиях был получен широкий ряд соединений с выходами от умеренных до высоких.</w:t>
      </w:r>
      <w:r w:rsidRPr="00BE7402">
        <w:t xml:space="preserve"> </w:t>
      </w:r>
      <w:r>
        <w:t xml:space="preserve">Реакция оказалась применима для соединений </w:t>
      </w:r>
      <w:r>
        <w:rPr>
          <w:b/>
        </w:rPr>
        <w:t xml:space="preserve">1 </w:t>
      </w:r>
      <w:r>
        <w:t>как ароматического, так и алифатического типа.</w:t>
      </w:r>
    </w:p>
    <w:p w14:paraId="38081EB1" w14:textId="77777777" w:rsidR="00C401FC" w:rsidRPr="00701A0E" w:rsidRDefault="00C401FC" w:rsidP="00C401FC">
      <w:pPr>
        <w:pStyle w:val="10"/>
        <w:rPr>
          <w:i/>
          <w:iCs/>
        </w:rPr>
      </w:pPr>
    </w:p>
    <w:p w14:paraId="1363D1D3" w14:textId="06A0CE05" w:rsidR="00701A0E" w:rsidRPr="00701A0E" w:rsidRDefault="00701A0E" w:rsidP="00701A0E">
      <w:pPr>
        <w:pStyle w:val="10"/>
        <w:rPr>
          <w:i/>
          <w:iCs/>
        </w:rPr>
      </w:pPr>
      <w:r w:rsidRPr="00701A0E">
        <w:rPr>
          <w:i/>
          <w:iCs/>
        </w:rPr>
        <w:t>Работа выполнена при финансовой поддержке гранта РНФ №2</w:t>
      </w:r>
      <w:r w:rsidR="00A9392A" w:rsidRPr="00A9392A">
        <w:rPr>
          <w:i/>
          <w:iCs/>
        </w:rPr>
        <w:t>1</w:t>
      </w:r>
      <w:r w:rsidRPr="00701A0E">
        <w:rPr>
          <w:i/>
          <w:iCs/>
        </w:rPr>
        <w:t>-</w:t>
      </w:r>
      <w:r w:rsidR="00A9392A" w:rsidRPr="00A9392A">
        <w:rPr>
          <w:i/>
          <w:iCs/>
        </w:rPr>
        <w:t>13</w:t>
      </w:r>
      <w:r w:rsidRPr="00701A0E">
        <w:rPr>
          <w:i/>
          <w:iCs/>
        </w:rPr>
        <w:t>-0</w:t>
      </w:r>
      <w:r w:rsidR="00A9392A" w:rsidRPr="00A9392A">
        <w:rPr>
          <w:i/>
          <w:iCs/>
        </w:rPr>
        <w:t>0205</w:t>
      </w:r>
      <w:r w:rsidRPr="00701A0E">
        <w:rPr>
          <w:i/>
          <w:iCs/>
        </w:rPr>
        <w:t>.</w:t>
      </w:r>
    </w:p>
    <w:p w14:paraId="3A5C8401" w14:textId="77777777" w:rsidR="00701A0E" w:rsidRDefault="00701A0E" w:rsidP="00701A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6BD4FAB0" w14:textId="39D335ED" w:rsidR="00701A0E" w:rsidRDefault="00701A0E" w:rsidP="00701A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FDE8251" w14:textId="7C2F172C" w:rsidR="00C401FC" w:rsidRPr="00701A0E" w:rsidRDefault="00C401FC" w:rsidP="00701A0E">
      <w:pPr>
        <w:pStyle w:val="10"/>
        <w:numPr>
          <w:ilvl w:val="0"/>
          <w:numId w:val="4"/>
        </w:numPr>
      </w:pPr>
      <w:r w:rsidRPr="00701A0E">
        <w:rPr>
          <w:lang w:val="en-US"/>
        </w:rPr>
        <w:t xml:space="preserve">Krylov I.B., Vil V.A., Terent'ev A.O.; J. Org. </w:t>
      </w:r>
      <w:r w:rsidRPr="00701A0E">
        <w:t>Chem. 2015, 11.</w:t>
      </w:r>
      <w:r w:rsidR="00D600FA">
        <w:t xml:space="preserve">, </w:t>
      </w:r>
      <w:r w:rsidRPr="00701A0E">
        <w:t>92-146.</w:t>
      </w:r>
    </w:p>
    <w:p w14:paraId="163A4F52" w14:textId="2A19C116" w:rsidR="00C401FC" w:rsidRPr="00701A0E" w:rsidRDefault="00C401FC" w:rsidP="00701A0E">
      <w:pPr>
        <w:pStyle w:val="10"/>
        <w:numPr>
          <w:ilvl w:val="0"/>
          <w:numId w:val="4"/>
        </w:numPr>
      </w:pPr>
      <w:r w:rsidRPr="00701A0E">
        <w:rPr>
          <w:lang w:val="en-US"/>
        </w:rPr>
        <w:t xml:space="preserve">Samir Z. Zard; Helv. Chim. </w:t>
      </w:r>
      <w:r w:rsidRPr="00701A0E">
        <w:t>Acta</w:t>
      </w:r>
      <w:r w:rsidR="00D600FA">
        <w:t xml:space="preserve">, </w:t>
      </w:r>
      <w:r w:rsidRPr="00701A0E">
        <w:t>2019, 102, e1900134.</w:t>
      </w:r>
    </w:p>
    <w:p w14:paraId="5601B3DC" w14:textId="77777777" w:rsidR="00C401FC" w:rsidRDefault="00C401FC" w:rsidP="00C401FC">
      <w:pPr>
        <w:pStyle w:val="10"/>
      </w:pPr>
    </w:p>
    <w:p w14:paraId="31D60664" w14:textId="77777777" w:rsidR="00C401FC" w:rsidRDefault="00C401F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C401F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A45"/>
    <w:multiLevelType w:val="hybridMultilevel"/>
    <w:tmpl w:val="953C8D5C"/>
    <w:lvl w:ilvl="0" w:tplc="9BEE67A8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F5363DC"/>
    <w:multiLevelType w:val="hybridMultilevel"/>
    <w:tmpl w:val="A2BA6930"/>
    <w:lvl w:ilvl="0" w:tplc="C9DA60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91999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01A0E"/>
    <w:rsid w:val="00775389"/>
    <w:rsid w:val="00797838"/>
    <w:rsid w:val="007C36D8"/>
    <w:rsid w:val="007D6991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9392A"/>
    <w:rsid w:val="00AB7E23"/>
    <w:rsid w:val="00BF36F8"/>
    <w:rsid w:val="00BF4622"/>
    <w:rsid w:val="00C401FC"/>
    <w:rsid w:val="00CD00B1"/>
    <w:rsid w:val="00D22306"/>
    <w:rsid w:val="00D42542"/>
    <w:rsid w:val="00D600FA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name w:val="тезисы"/>
    <w:basedOn w:val="a"/>
    <w:link w:val="ac"/>
    <w:qFormat/>
    <w:rsid w:val="00191999"/>
    <w:pPr>
      <w:spacing w:line="360" w:lineRule="auto"/>
      <w:ind w:firstLine="567"/>
      <w:jc w:val="both"/>
    </w:pPr>
    <w:rPr>
      <w:rFonts w:eastAsia="Batang"/>
      <w:lang w:eastAsia="ko-KR"/>
    </w:rPr>
  </w:style>
  <w:style w:type="character" w:customStyle="1" w:styleId="ac">
    <w:name w:val="тезисы Знак"/>
    <w:basedOn w:val="a0"/>
    <w:link w:val="ab"/>
    <w:rsid w:val="00191999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10">
    <w:name w:val="Стиль1"/>
    <w:basedOn w:val="a"/>
    <w:link w:val="11"/>
    <w:qFormat/>
    <w:rsid w:val="00C401FC"/>
    <w:pPr>
      <w:pBdr>
        <w:top w:val="nil"/>
        <w:left w:val="nil"/>
        <w:bottom w:val="nil"/>
        <w:right w:val="nil"/>
        <w:between w:val="nil"/>
      </w:pBdr>
      <w:shd w:val="clear" w:color="auto" w:fill="FFFFFF"/>
      <w:ind w:firstLine="397"/>
      <w:jc w:val="both"/>
    </w:pPr>
    <w:rPr>
      <w:color w:val="000000"/>
    </w:rPr>
  </w:style>
  <w:style w:type="character" w:customStyle="1" w:styleId="11">
    <w:name w:val="Стиль1 Знак"/>
    <w:basedOn w:val="a0"/>
    <w:link w:val="10"/>
    <w:rsid w:val="00C401FC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Лада</cp:lastModifiedBy>
  <cp:revision>7</cp:revision>
  <dcterms:created xsi:type="dcterms:W3CDTF">2022-11-07T09:18:00Z</dcterms:created>
  <dcterms:modified xsi:type="dcterms:W3CDTF">2023-02-15T16:08:00Z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