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1" w:rsidRPr="000E7D17" w:rsidRDefault="000E7D17" w:rsidP="000E7D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bookmarkStart w:id="0" w:name="_GoBack"/>
      <w:bookmarkEnd w:id="0"/>
      <w:r>
        <w:rPr>
          <w:b/>
          <w:color w:val="000000"/>
        </w:rPr>
        <w:t>Разработка подходов к синтезу производных тиено</w:t>
      </w:r>
      <w:r w:rsidRPr="000E7D17">
        <w:rPr>
          <w:b/>
          <w:color w:val="000000"/>
        </w:rPr>
        <w:t>[2,3-</w:t>
      </w:r>
      <w:r w:rsidRPr="000E7D17">
        <w:rPr>
          <w:b/>
          <w:i/>
          <w:color w:val="000000"/>
          <w:lang w:val="en-US"/>
        </w:rPr>
        <w:t>d</w:t>
      </w:r>
      <w:r w:rsidRPr="000E7D17">
        <w:rPr>
          <w:b/>
          <w:color w:val="000000"/>
        </w:rPr>
        <w:t>]</w:t>
      </w:r>
      <w:r>
        <w:rPr>
          <w:b/>
          <w:color w:val="000000"/>
        </w:rPr>
        <w:t>пиримидина – лигандов трансмембранного аллостерического сайта рецепторов гликопротеиновых гормонов</w:t>
      </w:r>
    </w:p>
    <w:p w:rsidR="00130241" w:rsidRDefault="000E7D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Диденко Е</w:t>
      </w:r>
      <w:r w:rsidR="00EB1F49">
        <w:rPr>
          <w:b/>
          <w:i/>
          <w:color w:val="000000"/>
        </w:rPr>
        <w:t>.А.,</w:t>
      </w:r>
      <w:r>
        <w:rPr>
          <w:b/>
          <w:i/>
          <w:color w:val="000000"/>
        </w:rPr>
        <w:t xml:space="preserve"> Белышева М.Н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 w:rsidR="00EB1F49" w:rsidRPr="00BF4622">
        <w:rPr>
          <w:b/>
          <w:color w:val="000000"/>
        </w:rPr>
        <w:t xml:space="preserve"> </w:t>
      </w:r>
      <w:r>
        <w:rPr>
          <w:b/>
          <w:i/>
          <w:color w:val="000000"/>
        </w:rPr>
        <w:t>Сорокоумов В.Н.</w:t>
      </w:r>
    </w:p>
    <w:p w:rsidR="00130241" w:rsidRDefault="000E7D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:rsidR="008C6736" w:rsidRDefault="000E7D17" w:rsidP="008C67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Санкт-Петербургский государственный униве</w:t>
      </w:r>
      <w:r w:rsidR="008C6736">
        <w:rPr>
          <w:i/>
          <w:color w:val="000000"/>
        </w:rPr>
        <w:t xml:space="preserve">рситет, Институт химии, </w:t>
      </w:r>
    </w:p>
    <w:p w:rsidR="00130241" w:rsidRPr="000E7D17" w:rsidRDefault="000E7D17" w:rsidP="008C67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Санкт-П</w:t>
      </w:r>
      <w:r w:rsidR="008C6736">
        <w:rPr>
          <w:i/>
          <w:color w:val="000000"/>
        </w:rPr>
        <w:t>етербург, Российская Федерация</w:t>
      </w:r>
    </w:p>
    <w:p w:rsidR="00130241" w:rsidRPr="00022C3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E7D17">
        <w:rPr>
          <w:i/>
          <w:color w:val="000000"/>
          <w:lang w:val="en-US"/>
        </w:rPr>
        <w:t>E</w:t>
      </w:r>
      <w:r w:rsidR="003B76D6" w:rsidRPr="00022C3D">
        <w:rPr>
          <w:i/>
          <w:color w:val="000000"/>
        </w:rPr>
        <w:t>-</w:t>
      </w:r>
      <w:r w:rsidRPr="000E7D17">
        <w:rPr>
          <w:i/>
          <w:color w:val="000000"/>
          <w:lang w:val="en-US"/>
        </w:rPr>
        <w:t>mail</w:t>
      </w:r>
      <w:r w:rsidRPr="00022C3D">
        <w:rPr>
          <w:i/>
          <w:color w:val="000000"/>
        </w:rPr>
        <w:t xml:space="preserve">: </w:t>
      </w:r>
      <w:r w:rsidR="000E7D17">
        <w:rPr>
          <w:i/>
          <w:color w:val="000000"/>
          <w:u w:val="single"/>
          <w:lang w:val="en-US"/>
        </w:rPr>
        <w:t>didenkoegor</w:t>
      </w:r>
      <w:r w:rsidR="000E7D17" w:rsidRPr="00022C3D">
        <w:rPr>
          <w:i/>
          <w:color w:val="000000"/>
          <w:u w:val="single"/>
        </w:rPr>
        <w:t>58@</w:t>
      </w:r>
      <w:r w:rsidR="000E7D17">
        <w:rPr>
          <w:i/>
          <w:color w:val="000000"/>
          <w:u w:val="single"/>
          <w:lang w:val="en-US"/>
        </w:rPr>
        <w:t>mail</w:t>
      </w:r>
      <w:r w:rsidR="000E7D17" w:rsidRPr="00022C3D">
        <w:rPr>
          <w:i/>
          <w:color w:val="000000"/>
          <w:u w:val="single"/>
        </w:rPr>
        <w:t>.</w:t>
      </w:r>
      <w:r w:rsidR="000E7D17">
        <w:rPr>
          <w:i/>
          <w:color w:val="000000"/>
          <w:u w:val="single"/>
          <w:lang w:val="en-US"/>
        </w:rPr>
        <w:t>ru</w:t>
      </w:r>
      <w:r w:rsidRPr="00022C3D">
        <w:rPr>
          <w:i/>
          <w:color w:val="000000"/>
        </w:rPr>
        <w:t xml:space="preserve"> </w:t>
      </w:r>
    </w:p>
    <w:p w:rsidR="00795A90" w:rsidRPr="0063117D" w:rsidRDefault="00795A90" w:rsidP="00795A90">
      <w:pPr>
        <w:ind w:firstLine="397"/>
        <w:jc w:val="both"/>
      </w:pPr>
      <w:r w:rsidRPr="0063117D">
        <w:t>Гликопротеиновые гормоны играют важную роль в активации репродуктивной системы и в регуляции метаболических процессов. К таким гормонам</w:t>
      </w:r>
      <w:r w:rsidR="00042644" w:rsidRPr="0063117D">
        <w:t>, в частности,</w:t>
      </w:r>
      <w:r w:rsidRPr="0063117D">
        <w:t xml:space="preserve"> относятся фолликулостимулирующий гормон (ФС</w:t>
      </w:r>
      <w:r w:rsidR="00042644" w:rsidRPr="0063117D">
        <w:t xml:space="preserve">Г), тиреотропный гормон (ТТГ) и </w:t>
      </w:r>
      <w:r w:rsidRPr="0063117D">
        <w:t xml:space="preserve">лютеинизирующий гормон (ЛГ). Рецепторы гликопротеиновых гормонов относятся к семейству рецепторов, связанных с </w:t>
      </w:r>
      <w:r w:rsidRPr="0063117D">
        <w:rPr>
          <w:lang w:val="en-US"/>
        </w:rPr>
        <w:t>G</w:t>
      </w:r>
      <w:r w:rsidRPr="0063117D">
        <w:t>-белком. Гликопротеиновые гормоны, связываясь с большим внеклеточным доменом рецептора, вызывают в нем конформационные изменения, что приводит к активации внутриклеточных сигнальных путей. В свою очередь</w:t>
      </w:r>
      <w:r w:rsidR="00042644" w:rsidRPr="0063117D">
        <w:t>,</w:t>
      </w:r>
      <w:r w:rsidRPr="0063117D">
        <w:t xml:space="preserve"> некоторые низкомолекулярные вещества способны</w:t>
      </w:r>
      <w:r w:rsidR="00042644" w:rsidRPr="0063117D">
        <w:t xml:space="preserve"> связываться с аллостерическим сайтом рецептора</w:t>
      </w:r>
      <w:r w:rsidRPr="0063117D">
        <w:t xml:space="preserve"> </w:t>
      </w:r>
      <w:r w:rsidR="00042644" w:rsidRPr="0063117D">
        <w:t>и тем самым оказывать</w:t>
      </w:r>
      <w:r w:rsidRPr="0063117D">
        <w:t xml:space="preserve"> активирующее или ингибирующее влияние. </w:t>
      </w:r>
    </w:p>
    <w:p w:rsidR="0023239C" w:rsidRDefault="00795A90" w:rsidP="000E05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3117D">
        <w:t>Перспективными лигандами аллостерического сайта рецепторов гликопротеиновых гормонов являются соединения на основе тиено[2,3-</w:t>
      </w:r>
      <w:r w:rsidRPr="0063117D">
        <w:rPr>
          <w:i/>
          <w:lang w:val="en-US"/>
        </w:rPr>
        <w:t>d</w:t>
      </w:r>
      <w:r w:rsidRPr="0063117D">
        <w:t>]пиримидина, в которых тиенопиримидиновый фрагмент отвечает за распознавание и связывание с аллостерическим сайтом рецептора, а з</w:t>
      </w:r>
      <w:r w:rsidR="00E43E6F" w:rsidRPr="0063117D">
        <w:t xml:space="preserve">аместитель в бензольном кольце определяет </w:t>
      </w:r>
      <w:r w:rsidRPr="0063117D">
        <w:t>активность опр</w:t>
      </w:r>
      <w:r w:rsidR="00E43E6F" w:rsidRPr="0063117D">
        <w:t>еделенного гормона и</w:t>
      </w:r>
      <w:r w:rsidRPr="0063117D">
        <w:t xml:space="preserve"> характер влияния на рецептор</w:t>
      </w:r>
      <w:r w:rsidR="004C3E61" w:rsidRPr="0063117D">
        <w:t xml:space="preserve"> [</w:t>
      </w:r>
      <w:r w:rsidR="00E43E6F" w:rsidRPr="0063117D">
        <w:t>1</w:t>
      </w:r>
      <w:r w:rsidR="004C3E61" w:rsidRPr="0063117D">
        <w:t>]</w:t>
      </w:r>
      <w:r w:rsidRPr="0063117D">
        <w:t>.</w:t>
      </w:r>
    </w:p>
    <w:p w:rsidR="000E05EF" w:rsidRDefault="00A51DDF" w:rsidP="003B09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211455</wp:posOffset>
            </wp:positionV>
            <wp:extent cx="5367655" cy="3038475"/>
            <wp:effectExtent l="0" t="0" r="0" b="0"/>
            <wp:wrapTopAndBottom/>
            <wp:docPr id="2" name="Рисунок 4" descr="C:\Users\А\Desktop\Картинка в тезис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\Desktop\Картинка в тезисы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A90" w:rsidRPr="0023239C" w:rsidRDefault="0063117D" w:rsidP="002323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color w:val="000000"/>
        </w:rPr>
        <w:t>Схема</w:t>
      </w:r>
      <w:r w:rsidR="0023239C">
        <w:rPr>
          <w:color w:val="000000"/>
        </w:rPr>
        <w:t xml:space="preserve"> 1. Пути модификации галоген</w:t>
      </w:r>
      <w:r w:rsidR="00716C73" w:rsidRPr="00EB4A0F">
        <w:rPr>
          <w:color w:val="000000"/>
        </w:rPr>
        <w:t>замещенного тиенопиримидина</w:t>
      </w:r>
    </w:p>
    <w:p w:rsidR="009B2F80" w:rsidRPr="00EB4A0F" w:rsidRDefault="009B2F80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716C73" w:rsidRDefault="00716C73" w:rsidP="00716C73">
      <w:pPr>
        <w:ind w:firstLine="397"/>
        <w:jc w:val="both"/>
      </w:pPr>
      <w:r w:rsidRPr="0063117D">
        <w:t xml:space="preserve">В докладе будет </w:t>
      </w:r>
      <w:r w:rsidR="004C3E61" w:rsidRPr="0063117D">
        <w:t>представлен</w:t>
      </w:r>
      <w:r w:rsidRPr="0063117D">
        <w:t xml:space="preserve"> синтез 4-бром- и 4-иодзамещенных</w:t>
      </w:r>
      <w:r w:rsidR="00901B9F" w:rsidRPr="0063117D">
        <w:t xml:space="preserve"> </w:t>
      </w:r>
      <w:r w:rsidR="00EB4A0F" w:rsidRPr="0063117D">
        <w:t>тиенопиримидинов</w:t>
      </w:r>
      <w:r w:rsidR="004C3E61" w:rsidRPr="0063117D">
        <w:t>, а также будут рассмо</w:t>
      </w:r>
      <w:r w:rsidRPr="0063117D">
        <w:t xml:space="preserve">трены пути их модификации с помощью реакций </w:t>
      </w:r>
      <w:r w:rsidRPr="0063117D">
        <w:rPr>
          <w:lang w:val="en-US"/>
        </w:rPr>
        <w:t>Pd</w:t>
      </w:r>
      <w:r w:rsidR="007340BA" w:rsidRPr="0063117D">
        <w:noBreakHyphen/>
      </w:r>
      <w:r w:rsidR="00022C3D" w:rsidRPr="0063117D">
        <w:t>катализируемого кросс-сочетания</w:t>
      </w:r>
      <w:r w:rsidR="00EB4A0F" w:rsidRPr="0063117D">
        <w:t xml:space="preserve"> </w:t>
      </w:r>
      <w:r w:rsidR="004C3E61" w:rsidRPr="0063117D">
        <w:t>и</w:t>
      </w:r>
      <w:r w:rsidRPr="0063117D">
        <w:t xml:space="preserve"> представлены данные о биологической активности.</w:t>
      </w:r>
    </w:p>
    <w:p w:rsidR="00716C73" w:rsidRPr="004C3E61" w:rsidRDefault="00716C73" w:rsidP="00716C73">
      <w:pPr>
        <w:ind w:firstLine="397"/>
        <w:jc w:val="both"/>
      </w:pPr>
      <w:r w:rsidRPr="00716C73">
        <w:rPr>
          <w:i/>
        </w:rPr>
        <w:t xml:space="preserve">Работа выполнена при финансовой поддержке РНФ (проект </w:t>
      </w:r>
      <w:r w:rsidRPr="00022C3D">
        <w:rPr>
          <w:i/>
        </w:rPr>
        <w:t>№</w:t>
      </w:r>
      <w:r w:rsidR="004C3E61" w:rsidRPr="00022C3D">
        <w:rPr>
          <w:i/>
        </w:rPr>
        <w:t xml:space="preserve"> 19-75-20122</w:t>
      </w:r>
      <w:r w:rsidRPr="004C3E61">
        <w:t>).</w:t>
      </w:r>
    </w:p>
    <w:p w:rsidR="000E05EF" w:rsidRDefault="00716C73" w:rsidP="000E05EF">
      <w:pPr>
        <w:jc w:val="center"/>
        <w:rPr>
          <w:b/>
        </w:rPr>
      </w:pPr>
      <w:r>
        <w:rPr>
          <w:b/>
        </w:rPr>
        <w:t>Литература</w:t>
      </w:r>
    </w:p>
    <w:p w:rsidR="00116478" w:rsidRPr="000E05EF" w:rsidRDefault="0023239C" w:rsidP="000E05EF">
      <w:pPr>
        <w:rPr>
          <w:b/>
          <w:lang w:val="en-US"/>
        </w:rPr>
      </w:pPr>
      <w:r w:rsidRPr="000E05EF">
        <w:rPr>
          <w:color w:val="000000"/>
          <w:lang w:val="en-US"/>
        </w:rPr>
        <w:t xml:space="preserve">1. </w:t>
      </w:r>
      <w:r w:rsidR="000E05EF" w:rsidRPr="000E05EF">
        <w:rPr>
          <w:color w:val="000000"/>
          <w:lang w:val="en-US"/>
        </w:rPr>
        <w:t>Derkach K. V. et al. New Thieno-[2, 3-d] pyrimidine-based functional antagonist for the receptor of thyroid stimulating hormone //</w:t>
      </w:r>
      <w:r w:rsidR="00901B9F" w:rsidRPr="00901B9F">
        <w:rPr>
          <w:color w:val="000000"/>
          <w:lang w:val="en-US"/>
        </w:rPr>
        <w:t xml:space="preserve"> </w:t>
      </w:r>
      <w:r w:rsidR="000E05EF" w:rsidRPr="000E05EF">
        <w:rPr>
          <w:color w:val="000000"/>
          <w:lang w:val="en-US"/>
        </w:rPr>
        <w:t>Doklady Biochemistry and Biophysics. – Pleiades Publishing</w:t>
      </w:r>
      <w:r w:rsidR="00901B9F" w:rsidRPr="00901B9F">
        <w:rPr>
          <w:color w:val="000000"/>
          <w:lang w:val="en-US"/>
        </w:rPr>
        <w:t>.</w:t>
      </w:r>
      <w:r w:rsidR="000E05EF" w:rsidRPr="000E05EF">
        <w:rPr>
          <w:color w:val="000000"/>
          <w:lang w:val="en-US"/>
        </w:rPr>
        <w:t xml:space="preserve"> 2020. – Т. 491. – С. 77-80.</w:t>
      </w:r>
    </w:p>
    <w:sectPr w:rsidR="00116478" w:rsidRPr="000E05EF" w:rsidSect="00B3047D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25BC3"/>
    <w:multiLevelType w:val="hybridMultilevel"/>
    <w:tmpl w:val="2F985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2C3D"/>
    <w:rsid w:val="00042644"/>
    <w:rsid w:val="00063966"/>
    <w:rsid w:val="00086081"/>
    <w:rsid w:val="000E05EF"/>
    <w:rsid w:val="000E7D17"/>
    <w:rsid w:val="00101A1C"/>
    <w:rsid w:val="00106375"/>
    <w:rsid w:val="00116478"/>
    <w:rsid w:val="00130241"/>
    <w:rsid w:val="001E61C2"/>
    <w:rsid w:val="001F0493"/>
    <w:rsid w:val="002264EE"/>
    <w:rsid w:val="0023239C"/>
    <w:rsid w:val="0023307C"/>
    <w:rsid w:val="0031361E"/>
    <w:rsid w:val="00351694"/>
    <w:rsid w:val="00391C38"/>
    <w:rsid w:val="003B09A7"/>
    <w:rsid w:val="003B76D6"/>
    <w:rsid w:val="004A26A3"/>
    <w:rsid w:val="004C3E61"/>
    <w:rsid w:val="004F0EDF"/>
    <w:rsid w:val="0051372B"/>
    <w:rsid w:val="00522BF1"/>
    <w:rsid w:val="00590166"/>
    <w:rsid w:val="0063117D"/>
    <w:rsid w:val="006E0B54"/>
    <w:rsid w:val="006F7A19"/>
    <w:rsid w:val="00716C73"/>
    <w:rsid w:val="007340BA"/>
    <w:rsid w:val="00775389"/>
    <w:rsid w:val="00795A90"/>
    <w:rsid w:val="00797838"/>
    <w:rsid w:val="007C36D8"/>
    <w:rsid w:val="007F2744"/>
    <w:rsid w:val="008931BE"/>
    <w:rsid w:val="008C6736"/>
    <w:rsid w:val="00901B9F"/>
    <w:rsid w:val="00910B62"/>
    <w:rsid w:val="00921D45"/>
    <w:rsid w:val="009A46D7"/>
    <w:rsid w:val="009A66DB"/>
    <w:rsid w:val="009B2F80"/>
    <w:rsid w:val="009B3300"/>
    <w:rsid w:val="009F3380"/>
    <w:rsid w:val="00A02163"/>
    <w:rsid w:val="00A314FE"/>
    <w:rsid w:val="00A51DDF"/>
    <w:rsid w:val="00B3047D"/>
    <w:rsid w:val="00BF36F8"/>
    <w:rsid w:val="00BF4622"/>
    <w:rsid w:val="00CD00B1"/>
    <w:rsid w:val="00D22306"/>
    <w:rsid w:val="00D42542"/>
    <w:rsid w:val="00D8121C"/>
    <w:rsid w:val="00E22189"/>
    <w:rsid w:val="00E43E6F"/>
    <w:rsid w:val="00E74069"/>
    <w:rsid w:val="00EB1F49"/>
    <w:rsid w:val="00EB4A0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45FFF-22FF-41E9-82B5-9E702368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36D29E-CF4A-4F43-8C9E-879E441C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Пользователь Windows</cp:lastModifiedBy>
  <cp:revision>2</cp:revision>
  <dcterms:created xsi:type="dcterms:W3CDTF">2023-02-16T13:10:00Z</dcterms:created>
  <dcterms:modified xsi:type="dcterms:W3CDTF">2023-02-16T13:10:00Z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