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E5" w:rsidRPr="002215E5" w:rsidRDefault="002215E5" w:rsidP="002215E5">
      <w:pPr>
        <w:pStyle w:val="ab"/>
        <w:ind w:firstLine="0"/>
        <w:rPr>
          <w:b w:val="0"/>
          <w:bCs/>
          <w:sz w:val="24"/>
          <w:szCs w:val="24"/>
        </w:rPr>
      </w:pPr>
      <w:r w:rsidRPr="00011653">
        <w:rPr>
          <w:bCs/>
          <w:color w:val="000000"/>
          <w:sz w:val="24"/>
          <w:szCs w:val="24"/>
          <w:shd w:val="clear" w:color="auto" w:fill="FFFFFF"/>
        </w:rPr>
        <w:t>Новый метод синтеза 2-фосфор</w:t>
      </w:r>
      <w:r w:rsidR="007A2C98">
        <w:rPr>
          <w:bCs/>
          <w:color w:val="000000"/>
          <w:sz w:val="24"/>
          <w:szCs w:val="24"/>
          <w:shd w:val="clear" w:color="auto" w:fill="FFFFFF"/>
        </w:rPr>
        <w:t>(</w:t>
      </w:r>
      <w:r w:rsidR="007A2C98">
        <w:rPr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="007A2C98" w:rsidRPr="007A2C98">
        <w:rPr>
          <w:bCs/>
          <w:color w:val="000000"/>
          <w:sz w:val="24"/>
          <w:szCs w:val="24"/>
          <w:shd w:val="clear" w:color="auto" w:fill="FFFFFF"/>
        </w:rPr>
        <w:t>)</w:t>
      </w:r>
      <w:r w:rsidRPr="00011653">
        <w:rPr>
          <w:bCs/>
          <w:color w:val="000000"/>
          <w:sz w:val="24"/>
          <w:szCs w:val="24"/>
          <w:shd w:val="clear" w:color="auto" w:fill="FFFFFF"/>
        </w:rPr>
        <w:t xml:space="preserve">замещенных </w:t>
      </w:r>
      <w:proofErr w:type="spellStart"/>
      <w:r w:rsidRPr="00011653">
        <w:rPr>
          <w:bCs/>
          <w:color w:val="000000"/>
          <w:sz w:val="24"/>
          <w:szCs w:val="24"/>
          <w:shd w:val="clear" w:color="auto" w:fill="FFFFFF"/>
        </w:rPr>
        <w:t>бензимидазолов</w:t>
      </w:r>
      <w:proofErr w:type="spellEnd"/>
      <w:r w:rsidR="004F54A1">
        <w:rPr>
          <w:bCs/>
          <w:color w:val="000000"/>
          <w:sz w:val="24"/>
          <w:szCs w:val="24"/>
          <w:shd w:val="clear" w:color="auto" w:fill="FFFFFF"/>
        </w:rPr>
        <w:t xml:space="preserve"> и их </w:t>
      </w:r>
      <w:r w:rsidR="004F54A1">
        <w:rPr>
          <w:bCs/>
          <w:color w:val="000000"/>
          <w:sz w:val="24"/>
          <w:szCs w:val="24"/>
          <w:shd w:val="clear" w:color="auto" w:fill="FFFFFF"/>
          <w:lang w:val="en-US"/>
        </w:rPr>
        <w:t>O</w:t>
      </w:r>
      <w:r w:rsidR="004F54A1">
        <w:rPr>
          <w:bCs/>
          <w:color w:val="000000"/>
          <w:sz w:val="24"/>
          <w:szCs w:val="24"/>
          <w:shd w:val="clear" w:color="auto" w:fill="FFFFFF"/>
        </w:rPr>
        <w:t>-</w:t>
      </w:r>
      <w:r w:rsidR="004F54A1" w:rsidRPr="004F54A1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="004F54A1">
        <w:rPr>
          <w:bCs/>
          <w:color w:val="000000"/>
          <w:sz w:val="24"/>
          <w:szCs w:val="24"/>
          <w:shd w:val="clear" w:color="auto" w:fill="FFFFFF"/>
          <w:lang w:val="en-US"/>
        </w:rPr>
        <w:t>S</w:t>
      </w:r>
      <w:r w:rsidR="004F54A1" w:rsidRPr="004F54A1">
        <w:rPr>
          <w:bCs/>
          <w:color w:val="000000"/>
          <w:sz w:val="24"/>
          <w:szCs w:val="24"/>
          <w:shd w:val="clear" w:color="auto" w:fill="FFFFFF"/>
        </w:rPr>
        <w:t>-</w:t>
      </w:r>
      <w:r w:rsidR="003848E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4F54A1">
        <w:rPr>
          <w:bCs/>
          <w:color w:val="000000"/>
          <w:sz w:val="24"/>
          <w:szCs w:val="24"/>
          <w:shd w:val="clear" w:color="auto" w:fill="FFFFFF"/>
        </w:rPr>
        <w:t>аналогов</w:t>
      </w:r>
    </w:p>
    <w:p w:rsidR="00130241" w:rsidRDefault="00292714" w:rsidP="006F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proofErr w:type="spellStart"/>
      <w:r w:rsidRPr="00077C7B">
        <w:rPr>
          <w:b/>
          <w:i/>
          <w:color w:val="000000"/>
        </w:rPr>
        <w:t>Чурсин</w:t>
      </w:r>
      <w:proofErr w:type="spellEnd"/>
      <w:r w:rsidRPr="00077C7B">
        <w:rPr>
          <w:b/>
          <w:i/>
          <w:color w:val="000000"/>
        </w:rPr>
        <w:t xml:space="preserve"> А.Ю.</w:t>
      </w:r>
      <w:r w:rsidR="00023E6C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Волкова Ю.А.</w:t>
      </w:r>
      <w:r w:rsidR="00023E6C" w:rsidRPr="00023E6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Заварзин</w:t>
      </w:r>
      <w:proofErr w:type="spellEnd"/>
      <w:r>
        <w:rPr>
          <w:b/>
          <w:i/>
          <w:color w:val="000000"/>
        </w:rPr>
        <w:t xml:space="preserve"> И.В.</w:t>
      </w:r>
      <w:r w:rsidR="00023E6C" w:rsidRPr="00023E6C">
        <w:rPr>
          <w:b/>
          <w:i/>
          <w:color w:val="000000"/>
          <w:vertAlign w:val="superscript"/>
        </w:rPr>
        <w:t>1</w:t>
      </w:r>
    </w:p>
    <w:p w:rsidR="00130241" w:rsidRDefault="00EB1F49" w:rsidP="006F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01230C" w:rsidRPr="0001230C" w:rsidRDefault="0001230C" w:rsidP="006F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iCs/>
        </w:rPr>
      </w:pPr>
      <w:r w:rsidRPr="0001230C">
        <w:rPr>
          <w:i/>
          <w:iCs/>
          <w:vertAlign w:val="superscript"/>
        </w:rPr>
        <w:t>1</w:t>
      </w:r>
      <w:r w:rsidRPr="0001230C">
        <w:rPr>
          <w:i/>
          <w:iCs/>
        </w:rPr>
        <w:t>ФГБУН Институт органической химии им. Н. Д. Зелинского РАН, Москва, Россия</w:t>
      </w:r>
    </w:p>
    <w:p w:rsidR="00130241" w:rsidRDefault="004C23F5" w:rsidP="006F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4C23F5">
        <w:rPr>
          <w:vertAlign w:val="superscript"/>
        </w:rPr>
        <w:t>2</w:t>
      </w:r>
      <w:r w:rsidRPr="004C23F5">
        <w:rPr>
          <w:i/>
          <w:iCs/>
        </w:rPr>
        <w:t>Российский химико-технологический университет им. Д.</w:t>
      </w:r>
      <w:r w:rsidR="001531DD">
        <w:rPr>
          <w:i/>
          <w:iCs/>
        </w:rPr>
        <w:t xml:space="preserve"> </w:t>
      </w:r>
      <w:r w:rsidRPr="004C23F5">
        <w:rPr>
          <w:i/>
          <w:iCs/>
        </w:rPr>
        <w:t>И. Менделеева,</w:t>
      </w:r>
      <w:r>
        <w:rPr>
          <w:i/>
          <w:iCs/>
        </w:rPr>
        <w:br/>
      </w:r>
      <w:r w:rsidRPr="004C23F5">
        <w:rPr>
          <w:i/>
          <w:iCs/>
        </w:rPr>
        <w:t>Высший химический колледж Российской академии наук, Москва, Россия</w:t>
      </w:r>
      <w:r w:rsidR="00BF4622" w:rsidRPr="004C23F5">
        <w:rPr>
          <w:i/>
          <w:iCs/>
        </w:rPr>
        <w:br/>
      </w:r>
      <w:proofErr w:type="spellStart"/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proofErr w:type="spellStart"/>
      <w:r w:rsidR="00C06FF6" w:rsidRPr="00CC633E">
        <w:rPr>
          <w:i/>
          <w:color w:val="000000"/>
          <w:u w:val="single"/>
          <w:lang w:val="en-US"/>
        </w:rPr>
        <w:t>chursin</w:t>
      </w:r>
      <w:proofErr w:type="spellEnd"/>
      <w:r w:rsidR="00C06FF6" w:rsidRPr="00CC633E">
        <w:rPr>
          <w:i/>
          <w:color w:val="000000"/>
          <w:u w:val="single"/>
        </w:rPr>
        <w:t>11@yandex.ru</w:t>
      </w:r>
    </w:p>
    <w:p w:rsidR="008E0E78" w:rsidRPr="008E297D" w:rsidRDefault="00172EE1" w:rsidP="008E0E78">
      <w:r>
        <w:t xml:space="preserve">Одним </w:t>
      </w:r>
      <w:r w:rsidR="008E0E78">
        <w:t xml:space="preserve">из </w:t>
      </w:r>
      <w:r>
        <w:t xml:space="preserve">важнейших </w:t>
      </w:r>
      <w:r w:rsidR="008E0E78">
        <w:t>классов элементоорганических соединений</w:t>
      </w:r>
      <w:r>
        <w:t xml:space="preserve"> являются фосфор</w:t>
      </w:r>
      <w:r w:rsidR="007A2C98" w:rsidRPr="007A2C98">
        <w:t>(</w:t>
      </w:r>
      <w:r w:rsidR="007A2C98">
        <w:rPr>
          <w:lang w:val="en-US"/>
        </w:rPr>
        <w:t>V</w:t>
      </w:r>
      <w:r w:rsidR="007A2C98" w:rsidRPr="00477D87">
        <w:t>)</w:t>
      </w:r>
      <w:r>
        <w:t xml:space="preserve">замещенные </w:t>
      </w:r>
      <w:proofErr w:type="spellStart"/>
      <w:r>
        <w:t>гетероциклы</w:t>
      </w:r>
      <w:proofErr w:type="spellEnd"/>
      <w:r>
        <w:t xml:space="preserve">. Они находят применение </w:t>
      </w:r>
      <w:r w:rsidR="008E0E78">
        <w:t xml:space="preserve">в медицине, агрохимии, современном </w:t>
      </w:r>
      <w:proofErr w:type="spellStart"/>
      <w:r w:rsidR="008E0E78">
        <w:t>металло-комплексном</w:t>
      </w:r>
      <w:proofErr w:type="spellEnd"/>
      <w:r w:rsidR="008E0E78">
        <w:t xml:space="preserve"> катализе и химии материалов </w:t>
      </w:r>
      <w:r w:rsidR="008E0E78" w:rsidRPr="00395718">
        <w:t>[1]</w:t>
      </w:r>
      <w:r w:rsidR="008E0E78">
        <w:t xml:space="preserve">. Все существующие подходы к их синтезу основаны преимущественно на </w:t>
      </w:r>
      <w:proofErr w:type="spellStart"/>
      <w:r w:rsidR="008E0E78">
        <w:t>фосфорилировании</w:t>
      </w:r>
      <w:proofErr w:type="spellEnd"/>
      <w:r w:rsidR="008E0E78">
        <w:t xml:space="preserve"> </w:t>
      </w:r>
      <w:proofErr w:type="spellStart"/>
      <w:r w:rsidR="008E0E78">
        <w:rPr>
          <w:color w:val="222222"/>
        </w:rPr>
        <w:t>функционализированных</w:t>
      </w:r>
      <w:proofErr w:type="spellEnd"/>
      <w:r w:rsidR="008E0E78">
        <w:rPr>
          <w:color w:val="222222"/>
        </w:rPr>
        <w:t xml:space="preserve"> </w:t>
      </w:r>
      <w:proofErr w:type="spellStart"/>
      <w:r w:rsidR="008E0E78">
        <w:rPr>
          <w:color w:val="222222"/>
        </w:rPr>
        <w:t>гетероциклов</w:t>
      </w:r>
      <w:proofErr w:type="spellEnd"/>
      <w:r w:rsidR="00946E44">
        <w:rPr>
          <w:color w:val="222222"/>
        </w:rPr>
        <w:t xml:space="preserve">. </w:t>
      </w:r>
      <w:r w:rsidR="00477D87">
        <w:rPr>
          <w:color w:val="222222"/>
        </w:rPr>
        <w:t>Недостатки</w:t>
      </w:r>
      <w:r w:rsidR="00946E44">
        <w:rPr>
          <w:color w:val="222222"/>
        </w:rPr>
        <w:t xml:space="preserve"> этих подходов заключа</w:t>
      </w:r>
      <w:r w:rsidR="00477D87">
        <w:rPr>
          <w:color w:val="222222"/>
        </w:rPr>
        <w:t>ю</w:t>
      </w:r>
      <w:r w:rsidR="00946E44">
        <w:rPr>
          <w:color w:val="222222"/>
        </w:rPr>
        <w:t xml:space="preserve">тся в </w:t>
      </w:r>
      <w:r w:rsidR="008E0E78">
        <w:rPr>
          <w:color w:val="222222"/>
        </w:rPr>
        <w:t>использовани</w:t>
      </w:r>
      <w:r w:rsidR="00946E44">
        <w:rPr>
          <w:color w:val="222222"/>
        </w:rPr>
        <w:t>и</w:t>
      </w:r>
      <w:r w:rsidR="008E0E78">
        <w:rPr>
          <w:color w:val="222222"/>
        </w:rPr>
        <w:t xml:space="preserve"> дорогостоящих катализаторов, жестких услови</w:t>
      </w:r>
      <w:r w:rsidR="00E82430">
        <w:rPr>
          <w:color w:val="222222"/>
        </w:rPr>
        <w:t>ях</w:t>
      </w:r>
      <w:r w:rsidR="008E0E78">
        <w:rPr>
          <w:color w:val="222222"/>
        </w:rPr>
        <w:t xml:space="preserve"> проведения реакций</w:t>
      </w:r>
      <w:r w:rsidR="0020609A">
        <w:rPr>
          <w:color w:val="222222"/>
        </w:rPr>
        <w:t xml:space="preserve">, таких как </w:t>
      </w:r>
      <w:r w:rsidR="008E0E78">
        <w:rPr>
          <w:color w:val="222222"/>
        </w:rPr>
        <w:t>высокая температура, присутствие сильных оснований и кислот</w:t>
      </w:r>
      <w:r w:rsidR="0020609A">
        <w:rPr>
          <w:color w:val="222222"/>
        </w:rPr>
        <w:t>,</w:t>
      </w:r>
      <w:r w:rsidR="008E0E78">
        <w:rPr>
          <w:color w:val="222222"/>
        </w:rPr>
        <w:t xml:space="preserve"> и применени</w:t>
      </w:r>
      <w:r w:rsidR="00E82430">
        <w:rPr>
          <w:color w:val="222222"/>
        </w:rPr>
        <w:t>и</w:t>
      </w:r>
      <w:r w:rsidR="008E0E78">
        <w:rPr>
          <w:color w:val="222222"/>
        </w:rPr>
        <w:t xml:space="preserve"> нестабильных в атмосфере воздуха реагентов. В связи с этим, актуальной и целесообразной является разработка новых подходов к синтезу </w:t>
      </w:r>
      <w:proofErr w:type="spellStart"/>
      <w:r w:rsidR="008E0E78">
        <w:t>фосфорзамещенных</w:t>
      </w:r>
      <w:proofErr w:type="spellEnd"/>
      <w:r w:rsidR="008E0E78">
        <w:t xml:space="preserve"> </w:t>
      </w:r>
      <w:proofErr w:type="spellStart"/>
      <w:r w:rsidR="008E0E78">
        <w:t>гетероциклов</w:t>
      </w:r>
      <w:proofErr w:type="spellEnd"/>
      <w:r w:rsidR="008E0E78">
        <w:rPr>
          <w:lang w:val="en-US"/>
        </w:rPr>
        <w:t> </w:t>
      </w:r>
      <w:r w:rsidR="008E0E78" w:rsidRPr="00395718">
        <w:t>[2]</w:t>
      </w:r>
      <w:r w:rsidR="008E0E78" w:rsidRPr="008E297D">
        <w:t>.</w:t>
      </w:r>
    </w:p>
    <w:p w:rsidR="008E0E78" w:rsidRDefault="00DB6FA9" w:rsidP="008E0E78">
      <w:r>
        <w:t xml:space="preserve">В настоящей работе </w:t>
      </w:r>
      <w:r w:rsidRPr="0011419E">
        <w:t>нами</w:t>
      </w:r>
      <w:r>
        <w:t xml:space="preserve"> </w:t>
      </w:r>
      <w:r w:rsidR="008E0E78" w:rsidRPr="0011419E">
        <w:t>впервые</w:t>
      </w:r>
      <w:r w:rsidR="008E0E78">
        <w:t xml:space="preserve"> </w:t>
      </w:r>
      <w:r w:rsidR="008E0E78" w:rsidRPr="0011419E">
        <w:t>изучено</w:t>
      </w:r>
      <w:r w:rsidR="008E0E78">
        <w:t xml:space="preserve"> </w:t>
      </w:r>
      <w:r w:rsidR="008E0E78" w:rsidRPr="0011419E">
        <w:t>взаимодействие</w:t>
      </w:r>
      <w:r w:rsidR="008E0E78">
        <w:t xml:space="preserve"> </w:t>
      </w:r>
      <w:r w:rsidR="008E0E78" w:rsidRPr="0011419E">
        <w:t>α-</w:t>
      </w:r>
      <w:r w:rsidR="00295398">
        <w:t xml:space="preserve">функционализированных </w:t>
      </w:r>
      <w:proofErr w:type="spellStart"/>
      <w:r w:rsidR="008E0E78" w:rsidRPr="0011419E">
        <w:t>метил</w:t>
      </w:r>
      <w:r w:rsidR="008E0E78">
        <w:t>фосфорилов</w:t>
      </w:r>
      <w:proofErr w:type="spellEnd"/>
      <w:r w:rsidR="008E0E78" w:rsidRPr="0011419E">
        <w:t xml:space="preserve"> в отношении </w:t>
      </w:r>
      <w:r w:rsidR="008E0E78" w:rsidRPr="003B01D7">
        <w:rPr>
          <w:i/>
          <w:iCs/>
        </w:rPr>
        <w:t>o</w:t>
      </w:r>
      <w:r w:rsidR="008E0E78" w:rsidRPr="0011419E">
        <w:t>-</w:t>
      </w:r>
      <w:r w:rsidR="008E0E78">
        <w:t>замещенных анилинов</w:t>
      </w:r>
      <w:r w:rsidR="00295398">
        <w:t> </w:t>
      </w:r>
      <w:r w:rsidR="008E0E78" w:rsidRPr="004D7B5D">
        <w:t>(</w:t>
      </w:r>
      <w:r w:rsidR="008E0E78">
        <w:rPr>
          <w:lang w:val="en-US"/>
        </w:rPr>
        <w:t>X</w:t>
      </w:r>
      <w:r w:rsidR="003A55E0">
        <w:t> </w:t>
      </w:r>
      <w:r w:rsidR="008E0E78" w:rsidRPr="004D7B5D">
        <w:t xml:space="preserve">= </w:t>
      </w:r>
      <w:r w:rsidR="008E0E78">
        <w:rPr>
          <w:lang w:val="en-US"/>
        </w:rPr>
        <w:t>NH</w:t>
      </w:r>
      <w:r w:rsidR="008E0E78" w:rsidRPr="004D7B5D">
        <w:t>,</w:t>
      </w:r>
      <w:r w:rsidR="008E0E78" w:rsidRPr="008E0E78">
        <w:t xml:space="preserve"> </w:t>
      </w:r>
      <w:r w:rsidR="008E0E78">
        <w:rPr>
          <w:lang w:val="en-US"/>
        </w:rPr>
        <w:t>O</w:t>
      </w:r>
      <w:r w:rsidR="008E0E78" w:rsidRPr="000E119D">
        <w:t>,</w:t>
      </w:r>
      <w:r w:rsidR="008E0E78" w:rsidRPr="004D7B5D">
        <w:t xml:space="preserve"> </w:t>
      </w:r>
      <w:r w:rsidR="008E0E78">
        <w:rPr>
          <w:lang w:val="en-US"/>
        </w:rPr>
        <w:t>S</w:t>
      </w:r>
      <w:r w:rsidR="008E0E78" w:rsidRPr="004D7B5D">
        <w:t>)</w:t>
      </w:r>
      <w:r w:rsidR="008E0E78" w:rsidRPr="0011419E">
        <w:t xml:space="preserve"> в условиях</w:t>
      </w:r>
      <w:r w:rsidR="008E0E78">
        <w:t xml:space="preserve"> </w:t>
      </w:r>
      <w:r w:rsidR="008E0E78" w:rsidRPr="0011419E">
        <w:t xml:space="preserve">реакции </w:t>
      </w:r>
      <w:proofErr w:type="spellStart"/>
      <w:r w:rsidR="008E0E78" w:rsidRPr="0011419E">
        <w:t>Вильгеродта-Киндлера</w:t>
      </w:r>
      <w:proofErr w:type="spellEnd"/>
      <w:r w:rsidR="001362D3">
        <w:t> (Схема 1)</w:t>
      </w:r>
      <w:r w:rsidR="008E0E78" w:rsidRPr="0011419E">
        <w:t>.</w:t>
      </w:r>
      <w:r w:rsidR="002B6053">
        <w:t xml:space="preserve"> Показано,</w:t>
      </w:r>
      <w:r w:rsidR="008E0E78" w:rsidRPr="002C501A">
        <w:t xml:space="preserve"> </w:t>
      </w:r>
      <w:r w:rsidR="002B6053">
        <w:t>что они взаимо</w:t>
      </w:r>
      <w:r w:rsidR="00771BE7">
        <w:t>д</w:t>
      </w:r>
      <w:r w:rsidR="002B6053">
        <w:t xml:space="preserve">ействуют в присутствии </w:t>
      </w:r>
      <w:r w:rsidR="008E0E78" w:rsidRPr="002C501A">
        <w:t>молекулярной серы и</w:t>
      </w:r>
      <w:r w:rsidR="008E0E78">
        <w:t xml:space="preserve"> </w:t>
      </w:r>
      <w:r w:rsidR="008E0E78" w:rsidRPr="002C501A">
        <w:t>основания</w:t>
      </w:r>
      <w:r w:rsidR="008E0E78">
        <w:t xml:space="preserve"> </w:t>
      </w:r>
      <w:r w:rsidR="002B6053">
        <w:t xml:space="preserve">с образованием </w:t>
      </w:r>
      <w:r w:rsidR="008E0E78" w:rsidRPr="002C501A">
        <w:t>2-фосфор</w:t>
      </w:r>
      <w:r w:rsidR="00E82430">
        <w:t>(</w:t>
      </w:r>
      <w:r w:rsidR="00E82430">
        <w:rPr>
          <w:lang w:val="en-US"/>
        </w:rPr>
        <w:t>V</w:t>
      </w:r>
      <w:r w:rsidR="00E82430" w:rsidRPr="00E82430">
        <w:t>)</w:t>
      </w:r>
      <w:r w:rsidR="008E0E78" w:rsidRPr="002C501A">
        <w:t>замещенны</w:t>
      </w:r>
      <w:r w:rsidR="002B6053">
        <w:t>х</w:t>
      </w:r>
      <w:r w:rsidR="00E82430">
        <w:t xml:space="preserve"> </w:t>
      </w:r>
      <w:proofErr w:type="spellStart"/>
      <w:r w:rsidR="00E82430">
        <w:t>аннелированных</w:t>
      </w:r>
      <w:proofErr w:type="spellEnd"/>
      <w:r w:rsidR="00E82430">
        <w:t xml:space="preserve"> имидазолов</w:t>
      </w:r>
      <w:r w:rsidR="00384F80">
        <w:t>, в том числе</w:t>
      </w:r>
      <w:r w:rsidR="008E0E78" w:rsidRPr="002C501A">
        <w:t xml:space="preserve"> 1</w:t>
      </w:r>
      <w:r w:rsidR="008E0E78" w:rsidRPr="00FE5DCE">
        <w:rPr>
          <w:i/>
          <w:iCs/>
        </w:rPr>
        <w:t>H</w:t>
      </w:r>
      <w:r w:rsidR="008E0E78" w:rsidRPr="002C501A">
        <w:t>-бензо[</w:t>
      </w:r>
      <w:proofErr w:type="spellStart"/>
      <w:r w:rsidR="008E0E78" w:rsidRPr="000B3EAA">
        <w:rPr>
          <w:i/>
          <w:iCs/>
        </w:rPr>
        <w:t>d</w:t>
      </w:r>
      <w:proofErr w:type="spellEnd"/>
      <w:r w:rsidR="008E0E78" w:rsidRPr="002C501A">
        <w:t>]имидазол</w:t>
      </w:r>
      <w:r w:rsidR="002B6053">
        <w:t>ов</w:t>
      </w:r>
      <w:r w:rsidR="000E119D" w:rsidRPr="000E119D">
        <w:t xml:space="preserve">, </w:t>
      </w:r>
      <w:proofErr w:type="spellStart"/>
      <w:r w:rsidR="000E119D">
        <w:t>бензо</w:t>
      </w:r>
      <w:proofErr w:type="spellEnd"/>
      <w:r w:rsidR="000E119D" w:rsidRPr="000B3EAA">
        <w:t>[</w:t>
      </w:r>
      <w:r w:rsidR="000E119D" w:rsidRPr="000B3EAA">
        <w:rPr>
          <w:i/>
          <w:iCs/>
          <w:lang w:val="en-US"/>
        </w:rPr>
        <w:t>d</w:t>
      </w:r>
      <w:r w:rsidR="000E119D" w:rsidRPr="000B3EAA">
        <w:t>]</w:t>
      </w:r>
      <w:proofErr w:type="spellStart"/>
      <w:r w:rsidR="000E119D">
        <w:t>оксазол</w:t>
      </w:r>
      <w:r w:rsidR="002B6053">
        <w:t>ов</w:t>
      </w:r>
      <w:proofErr w:type="spellEnd"/>
      <w:r w:rsidR="000E119D">
        <w:t xml:space="preserve"> </w:t>
      </w:r>
      <w:r w:rsidR="008E0E78">
        <w:t xml:space="preserve">и </w:t>
      </w:r>
      <w:proofErr w:type="spellStart"/>
      <w:r w:rsidR="008E0E78">
        <w:t>бензо</w:t>
      </w:r>
      <w:proofErr w:type="spellEnd"/>
      <w:r w:rsidR="008E0E78" w:rsidRPr="000B3EAA">
        <w:t>[</w:t>
      </w:r>
      <w:r w:rsidR="008E0E78" w:rsidRPr="000B3EAA">
        <w:rPr>
          <w:i/>
          <w:iCs/>
          <w:lang w:val="en-US"/>
        </w:rPr>
        <w:t>d</w:t>
      </w:r>
      <w:r w:rsidR="008E0E78" w:rsidRPr="000B3EAA">
        <w:t>]</w:t>
      </w:r>
      <w:proofErr w:type="spellStart"/>
      <w:r w:rsidR="008E0E78">
        <w:t>тиазол</w:t>
      </w:r>
      <w:r w:rsidR="002B6053">
        <w:t>ов</w:t>
      </w:r>
      <w:proofErr w:type="spellEnd"/>
      <w:r w:rsidR="008E0E78">
        <w:t>.</w:t>
      </w:r>
      <w:r w:rsidR="008E0E78" w:rsidRPr="00186043">
        <w:t xml:space="preserve"> В зависимости от </w:t>
      </w:r>
      <w:r w:rsidR="001E3B04" w:rsidRPr="00186043">
        <w:t>природы</w:t>
      </w:r>
      <w:r w:rsidR="001E3B04">
        <w:t xml:space="preserve"> заместителей в ароматическом кольце анилина,</w:t>
      </w:r>
      <w:r w:rsidR="001E3B04" w:rsidRPr="00186043">
        <w:t xml:space="preserve"> </w:t>
      </w:r>
      <w:r w:rsidR="008E0E78" w:rsidRPr="00186043">
        <w:t>основания</w:t>
      </w:r>
      <w:r w:rsidR="00BC2976">
        <w:t xml:space="preserve"> и фосфорного остатка</w:t>
      </w:r>
      <w:r w:rsidR="008E0E78">
        <w:t xml:space="preserve">, </w:t>
      </w:r>
      <w:r w:rsidR="008E0E78" w:rsidRPr="00186043">
        <w:t>температурного режима реакции</w:t>
      </w:r>
      <w:r w:rsidR="008E0E78">
        <w:t xml:space="preserve"> и </w:t>
      </w:r>
      <w:r w:rsidR="008E0E78" w:rsidRPr="00186043">
        <w:t>природы уходящей</w:t>
      </w:r>
      <w:r w:rsidR="008E0E78">
        <w:t xml:space="preserve"> </w:t>
      </w:r>
      <w:r w:rsidR="008E0E78" w:rsidRPr="00186043">
        <w:t>группы</w:t>
      </w:r>
      <w:r w:rsidR="008E0E78">
        <w:t xml:space="preserve"> </w:t>
      </w:r>
      <w:r w:rsidR="008E0E78" w:rsidRPr="00186043">
        <w:t xml:space="preserve">выходы продуктов варьировались в диапазоне от </w:t>
      </w:r>
      <w:r w:rsidR="008E0E78">
        <w:t>20</w:t>
      </w:r>
      <w:r w:rsidR="001362D3">
        <w:t> </w:t>
      </w:r>
      <w:r w:rsidR="008E0E78" w:rsidRPr="00186043">
        <w:t>% до 6</w:t>
      </w:r>
      <w:r w:rsidR="008E0E78">
        <w:t>6</w:t>
      </w:r>
      <w:r w:rsidR="001362D3">
        <w:t> </w:t>
      </w:r>
      <w:r w:rsidR="008E0E78" w:rsidRPr="00186043">
        <w:t>%</w:t>
      </w:r>
      <w:r w:rsidR="008E0E78">
        <w:t>.</w:t>
      </w:r>
    </w:p>
    <w:p w:rsidR="00C523B4" w:rsidRDefault="00C523B4" w:rsidP="008E0E78"/>
    <w:p w:rsidR="00E7261C" w:rsidRPr="001C0568" w:rsidRDefault="00EB7889" w:rsidP="00E7261C">
      <w:pPr>
        <w:ind w:firstLine="0"/>
        <w:jc w:val="center"/>
      </w:pPr>
      <w:r>
        <w:rPr>
          <w:noProof/>
        </w:rPr>
        <w:drawing>
          <wp:inline distT="0" distB="0" distL="0" distR="0">
            <wp:extent cx="543306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242">
        <w:t xml:space="preserve"> </w:t>
      </w:r>
      <w:r w:rsidR="005E2029">
        <w:t xml:space="preserve">Схема 1. Синтез </w:t>
      </w:r>
      <w:r w:rsidR="0063736B" w:rsidRPr="0063736B">
        <w:t>2-</w:t>
      </w:r>
      <w:r w:rsidR="0063736B">
        <w:t>фосфо</w:t>
      </w:r>
      <w:r w:rsidR="00694981" w:rsidRPr="00694981">
        <w:t>(</w:t>
      </w:r>
      <w:r w:rsidR="00694981">
        <w:rPr>
          <w:lang w:val="en-US"/>
        </w:rPr>
        <w:t>V</w:t>
      </w:r>
      <w:r w:rsidR="00694981" w:rsidRPr="00694981">
        <w:t>)</w:t>
      </w:r>
      <w:r w:rsidR="0063736B">
        <w:t xml:space="preserve">замещенных </w:t>
      </w:r>
      <w:proofErr w:type="spellStart"/>
      <w:r w:rsidR="00480A39">
        <w:t>аннелированных</w:t>
      </w:r>
      <w:proofErr w:type="spellEnd"/>
      <w:r w:rsidR="00480A39">
        <w:t xml:space="preserve"> имидазолов</w:t>
      </w:r>
      <w:r w:rsidR="001C0568">
        <w:t xml:space="preserve"> и их </w:t>
      </w:r>
      <w:r w:rsidR="001C0568">
        <w:rPr>
          <w:lang w:val="en-US"/>
        </w:rPr>
        <w:t>O</w:t>
      </w:r>
      <w:r w:rsidR="001C0568" w:rsidRPr="001C0568">
        <w:t xml:space="preserve">-, </w:t>
      </w:r>
      <w:r w:rsidR="001C0568">
        <w:rPr>
          <w:lang w:val="en-US"/>
        </w:rPr>
        <w:t>S</w:t>
      </w:r>
      <w:r w:rsidR="001C0568" w:rsidRPr="001C0568">
        <w:t>-</w:t>
      </w:r>
      <w:r w:rsidR="001C0568">
        <w:t xml:space="preserve"> аналогов</w:t>
      </w:r>
    </w:p>
    <w:p w:rsidR="00714FAE" w:rsidRDefault="00714FAE" w:rsidP="00714FAE"/>
    <w:p w:rsidR="00DC7774" w:rsidRDefault="00DC7774" w:rsidP="00DC7774">
      <w:pPr>
        <w:ind w:firstLine="0"/>
        <w:jc w:val="center"/>
        <w:rPr>
          <w:i/>
          <w:iCs/>
        </w:rPr>
      </w:pPr>
      <w:r w:rsidRPr="007168B7">
        <w:rPr>
          <w:i/>
          <w:iCs/>
        </w:rPr>
        <w:t>Исследование выполнено при финансовой поддержке РНФ в рамках научного проекта</w:t>
      </w:r>
      <w:r>
        <w:rPr>
          <w:i/>
          <w:iCs/>
        </w:rPr>
        <w:t xml:space="preserve"> </w:t>
      </w:r>
      <w:r w:rsidRPr="007168B7">
        <w:rPr>
          <w:i/>
          <w:iCs/>
        </w:rPr>
        <w:t>№ 22-13-00161.</w:t>
      </w:r>
    </w:p>
    <w:p w:rsidR="00DC7774" w:rsidRDefault="00DC7774" w:rsidP="00DC7774">
      <w:pPr>
        <w:ind w:firstLine="0"/>
        <w:rPr>
          <w:i/>
          <w:iCs/>
        </w:rPr>
      </w:pPr>
    </w:p>
    <w:p w:rsidR="00130241" w:rsidRPr="004F54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574E20" w:rsidRDefault="00116478" w:rsidP="00574E20">
      <w:pPr>
        <w:rPr>
          <w:lang w:val="en-US"/>
        </w:rPr>
      </w:pPr>
      <w:r>
        <w:rPr>
          <w:color w:val="000000"/>
          <w:lang w:val="en-US"/>
        </w:rPr>
        <w:t>1.</w:t>
      </w:r>
      <w:r w:rsidR="00574E20">
        <w:rPr>
          <w:color w:val="000000"/>
          <w:lang w:val="en-US"/>
        </w:rPr>
        <w:t xml:space="preserve"> </w:t>
      </w:r>
      <w:r w:rsidR="00574E20" w:rsidRPr="00B36600">
        <w:rPr>
          <w:lang w:val="en-US"/>
        </w:rPr>
        <w:t xml:space="preserve">(a) </w:t>
      </w:r>
      <w:proofErr w:type="spellStart"/>
      <w:r w:rsidR="00574E20" w:rsidRPr="00B36600">
        <w:rPr>
          <w:lang w:val="en-US"/>
        </w:rPr>
        <w:t>Alexandre</w:t>
      </w:r>
      <w:proofErr w:type="spellEnd"/>
      <w:r w:rsidR="00574E20" w:rsidRPr="00B36600">
        <w:rPr>
          <w:lang w:val="en-US"/>
        </w:rPr>
        <w:t xml:space="preserve"> F.-R., Amador A., </w:t>
      </w:r>
      <w:proofErr w:type="spellStart"/>
      <w:r w:rsidR="00574E20" w:rsidRPr="00B36600">
        <w:rPr>
          <w:lang w:val="en-US"/>
        </w:rPr>
        <w:t>Bot</w:t>
      </w:r>
      <w:proofErr w:type="spellEnd"/>
      <w:r w:rsidR="00574E20" w:rsidRPr="00B36600">
        <w:rPr>
          <w:lang w:val="en-US"/>
        </w:rPr>
        <w:t xml:space="preserve"> S., </w:t>
      </w:r>
      <w:proofErr w:type="spellStart"/>
      <w:r w:rsidR="00574E20" w:rsidRPr="00B36600">
        <w:rPr>
          <w:lang w:val="en-US"/>
        </w:rPr>
        <w:t>Caillet</w:t>
      </w:r>
      <w:proofErr w:type="spellEnd"/>
      <w:r w:rsidR="00574E20" w:rsidRPr="00B36600">
        <w:rPr>
          <w:lang w:val="en-US"/>
        </w:rPr>
        <w:t xml:space="preserve"> C., </w:t>
      </w:r>
      <w:proofErr w:type="spellStart"/>
      <w:r w:rsidR="00574E20" w:rsidRPr="00B36600">
        <w:rPr>
          <w:lang w:val="en-US"/>
        </w:rPr>
        <w:t>Convard</w:t>
      </w:r>
      <w:proofErr w:type="spellEnd"/>
      <w:r w:rsidR="00574E20" w:rsidRPr="00B36600">
        <w:rPr>
          <w:lang w:val="en-US"/>
        </w:rPr>
        <w:t xml:space="preserve"> T., </w:t>
      </w:r>
      <w:proofErr w:type="spellStart"/>
      <w:r w:rsidR="00574E20" w:rsidRPr="00B36600">
        <w:rPr>
          <w:lang w:val="en-US"/>
        </w:rPr>
        <w:t>Jakubik</w:t>
      </w:r>
      <w:proofErr w:type="spellEnd"/>
      <w:r w:rsidR="00574E20" w:rsidRPr="00B36600">
        <w:rPr>
          <w:lang w:val="en-US"/>
        </w:rPr>
        <w:t xml:space="preserve"> J., </w:t>
      </w:r>
      <w:proofErr w:type="spellStart"/>
      <w:r w:rsidR="00574E20" w:rsidRPr="00B36600">
        <w:rPr>
          <w:lang w:val="en-US"/>
        </w:rPr>
        <w:t>Dousson</w:t>
      </w:r>
      <w:proofErr w:type="spellEnd"/>
      <w:r w:rsidR="00574E20" w:rsidRPr="00B36600">
        <w:rPr>
          <w:lang w:val="en-US"/>
        </w:rPr>
        <w:t xml:space="preserve"> C. B. </w:t>
      </w:r>
      <w:r w:rsidR="00574E20" w:rsidRPr="00B36600">
        <w:rPr>
          <w:i/>
          <w:iCs/>
          <w:lang w:val="en-US"/>
        </w:rPr>
        <w:t>J. Med. Chem.</w:t>
      </w:r>
      <w:r w:rsidR="00574E20" w:rsidRPr="00B36600">
        <w:rPr>
          <w:lang w:val="en-US"/>
        </w:rPr>
        <w:t xml:space="preserve">, </w:t>
      </w:r>
      <w:r w:rsidR="00574E20" w:rsidRPr="00B36600">
        <w:rPr>
          <w:b/>
          <w:bCs/>
          <w:lang w:val="en-US"/>
        </w:rPr>
        <w:t>2011</w:t>
      </w:r>
      <w:r w:rsidR="00574E20" w:rsidRPr="00B36600">
        <w:rPr>
          <w:lang w:val="en-US"/>
        </w:rPr>
        <w:t xml:space="preserve">, </w:t>
      </w:r>
      <w:r w:rsidR="00574E20" w:rsidRPr="00B36600">
        <w:rPr>
          <w:i/>
          <w:iCs/>
          <w:lang w:val="en-US"/>
        </w:rPr>
        <w:t>54</w:t>
      </w:r>
      <w:r w:rsidR="00574E20" w:rsidRPr="00B36600">
        <w:rPr>
          <w:lang w:val="en-US"/>
        </w:rPr>
        <w:t xml:space="preserve">(1), 392. (b) </w:t>
      </w:r>
      <w:proofErr w:type="spellStart"/>
      <w:r w:rsidR="00574E20" w:rsidRPr="00B36600">
        <w:rPr>
          <w:lang w:val="en-US"/>
        </w:rPr>
        <w:t>Eto</w:t>
      </w:r>
      <w:proofErr w:type="spellEnd"/>
      <w:r w:rsidR="00574E20" w:rsidRPr="00B36600">
        <w:rPr>
          <w:lang w:val="en-US"/>
        </w:rPr>
        <w:t xml:space="preserve"> M., </w:t>
      </w:r>
      <w:proofErr w:type="spellStart"/>
      <w:r w:rsidR="00574E20" w:rsidRPr="00B6470D">
        <w:rPr>
          <w:i/>
          <w:iCs/>
          <w:lang w:val="en-US"/>
        </w:rPr>
        <w:t>Organophosphorus</w:t>
      </w:r>
      <w:proofErr w:type="spellEnd"/>
      <w:r w:rsidR="00574E20" w:rsidRPr="00B93776">
        <w:rPr>
          <w:i/>
          <w:iCs/>
          <w:lang w:val="en-US"/>
        </w:rPr>
        <w:t xml:space="preserve"> </w:t>
      </w:r>
      <w:r w:rsidR="00574E20" w:rsidRPr="00B6470D">
        <w:rPr>
          <w:i/>
          <w:iCs/>
          <w:lang w:val="en-US"/>
        </w:rPr>
        <w:t>Pesticides</w:t>
      </w:r>
      <w:r w:rsidR="00574E20" w:rsidRPr="00B36600">
        <w:rPr>
          <w:lang w:val="en-US"/>
        </w:rPr>
        <w:t xml:space="preserve">. CRC press: </w:t>
      </w:r>
      <w:r w:rsidR="00574E20" w:rsidRPr="00B6470D">
        <w:rPr>
          <w:b/>
          <w:bCs/>
          <w:lang w:val="en-US"/>
        </w:rPr>
        <w:t>2018</w:t>
      </w:r>
      <w:r w:rsidR="00574E20" w:rsidRPr="00B36600">
        <w:rPr>
          <w:lang w:val="en-US"/>
        </w:rPr>
        <w:t xml:space="preserve">. (c) </w:t>
      </w:r>
      <w:proofErr w:type="spellStart"/>
      <w:r w:rsidR="00574E20" w:rsidRPr="00B36600">
        <w:rPr>
          <w:lang w:val="en-US"/>
        </w:rPr>
        <w:t>Queffélec</w:t>
      </w:r>
      <w:proofErr w:type="spellEnd"/>
      <w:r w:rsidR="00574E20" w:rsidRPr="00B36600">
        <w:rPr>
          <w:lang w:val="en-US"/>
        </w:rPr>
        <w:t xml:space="preserve"> C., Petit M., </w:t>
      </w:r>
      <w:proofErr w:type="spellStart"/>
      <w:r w:rsidR="00574E20" w:rsidRPr="00B36600">
        <w:rPr>
          <w:lang w:val="en-US"/>
        </w:rPr>
        <w:t>Janvier</w:t>
      </w:r>
      <w:proofErr w:type="spellEnd"/>
      <w:r w:rsidR="00574E20" w:rsidRPr="00B36600">
        <w:rPr>
          <w:lang w:val="en-US"/>
        </w:rPr>
        <w:t xml:space="preserve"> P., Knight D.A., </w:t>
      </w:r>
      <w:proofErr w:type="spellStart"/>
      <w:r w:rsidR="00574E20" w:rsidRPr="00B36600">
        <w:rPr>
          <w:lang w:val="en-US"/>
        </w:rPr>
        <w:t>Bujoli</w:t>
      </w:r>
      <w:proofErr w:type="spellEnd"/>
      <w:r w:rsidR="00574E20" w:rsidRPr="00B36600">
        <w:rPr>
          <w:lang w:val="en-US"/>
        </w:rPr>
        <w:t xml:space="preserve"> B. </w:t>
      </w:r>
      <w:r w:rsidR="00574E20" w:rsidRPr="00B6470D">
        <w:rPr>
          <w:i/>
          <w:iCs/>
          <w:lang w:val="en-US"/>
        </w:rPr>
        <w:t>Chem. Rev.</w:t>
      </w:r>
      <w:r w:rsidR="00574E20" w:rsidRPr="00B36600">
        <w:rPr>
          <w:lang w:val="en-US"/>
        </w:rPr>
        <w:t xml:space="preserve">, </w:t>
      </w:r>
      <w:r w:rsidR="00574E20" w:rsidRPr="00B6470D">
        <w:rPr>
          <w:b/>
          <w:bCs/>
          <w:lang w:val="en-US"/>
        </w:rPr>
        <w:t>2012</w:t>
      </w:r>
      <w:r w:rsidR="00574E20" w:rsidRPr="00B36600">
        <w:rPr>
          <w:lang w:val="en-US"/>
        </w:rPr>
        <w:t xml:space="preserve">, </w:t>
      </w:r>
      <w:r w:rsidR="00574E20" w:rsidRPr="00B6470D">
        <w:rPr>
          <w:i/>
          <w:iCs/>
          <w:lang w:val="en-US"/>
        </w:rPr>
        <w:t>112</w:t>
      </w:r>
      <w:r w:rsidR="00574E20" w:rsidRPr="00B36600">
        <w:rPr>
          <w:lang w:val="en-US"/>
        </w:rPr>
        <w:t>(7), 3777.</w:t>
      </w:r>
    </w:p>
    <w:p w:rsidR="00116478" w:rsidRPr="00574E20" w:rsidRDefault="00574E20" w:rsidP="00574E20">
      <w:pPr>
        <w:rPr>
          <w:lang w:val="en-US"/>
        </w:rPr>
      </w:pPr>
      <w:r w:rsidRPr="00BD1EDE">
        <w:rPr>
          <w:lang w:val="en-US"/>
        </w:rPr>
        <w:t xml:space="preserve">2. </w:t>
      </w:r>
      <w:r w:rsidRPr="00CD11D6">
        <w:rPr>
          <w:lang w:val="en-US"/>
        </w:rPr>
        <w:t xml:space="preserve">(a) </w:t>
      </w:r>
      <w:proofErr w:type="spellStart"/>
      <w:r w:rsidRPr="00CD11D6">
        <w:rPr>
          <w:lang w:val="en-US"/>
        </w:rPr>
        <w:t>Kozlov</w:t>
      </w:r>
      <w:proofErr w:type="spellEnd"/>
      <w:r w:rsidRPr="00CD11D6">
        <w:rPr>
          <w:lang w:val="en-US"/>
        </w:rPr>
        <w:t xml:space="preserve"> M., </w:t>
      </w:r>
      <w:proofErr w:type="spellStart"/>
      <w:r w:rsidRPr="00CD11D6">
        <w:rPr>
          <w:lang w:val="en-US"/>
        </w:rPr>
        <w:t>Kozlov</w:t>
      </w:r>
      <w:proofErr w:type="spellEnd"/>
      <w:r w:rsidRPr="00CD11D6">
        <w:rPr>
          <w:lang w:val="en-US"/>
        </w:rPr>
        <w:t xml:space="preserve"> A., </w:t>
      </w:r>
      <w:proofErr w:type="spellStart"/>
      <w:r w:rsidRPr="00CD11D6">
        <w:rPr>
          <w:lang w:val="en-US"/>
        </w:rPr>
        <w:t>Komkov</w:t>
      </w:r>
      <w:proofErr w:type="spellEnd"/>
      <w:r w:rsidRPr="00CD11D6">
        <w:rPr>
          <w:lang w:val="en-US"/>
        </w:rPr>
        <w:t xml:space="preserve"> A., </w:t>
      </w:r>
      <w:proofErr w:type="spellStart"/>
      <w:r w:rsidRPr="00CD11D6">
        <w:rPr>
          <w:lang w:val="en-US"/>
        </w:rPr>
        <w:t>Lyssenko</w:t>
      </w:r>
      <w:proofErr w:type="spellEnd"/>
      <w:r w:rsidRPr="00CD11D6">
        <w:rPr>
          <w:lang w:val="en-US"/>
        </w:rPr>
        <w:t xml:space="preserve"> K., </w:t>
      </w:r>
      <w:proofErr w:type="spellStart"/>
      <w:r w:rsidRPr="00CD11D6">
        <w:rPr>
          <w:lang w:val="en-US"/>
        </w:rPr>
        <w:t>Zavarzin</w:t>
      </w:r>
      <w:proofErr w:type="spellEnd"/>
      <w:r w:rsidRPr="00CD11D6">
        <w:rPr>
          <w:lang w:val="en-US"/>
        </w:rPr>
        <w:t xml:space="preserve"> I., </w:t>
      </w:r>
      <w:proofErr w:type="spellStart"/>
      <w:r w:rsidRPr="00CD11D6">
        <w:rPr>
          <w:lang w:val="en-US"/>
        </w:rPr>
        <w:t>Volkova</w:t>
      </w:r>
      <w:proofErr w:type="spellEnd"/>
      <w:r w:rsidRPr="00CD11D6">
        <w:rPr>
          <w:lang w:val="en-US"/>
        </w:rPr>
        <w:t xml:space="preserve"> Y. </w:t>
      </w:r>
      <w:r w:rsidRPr="00CD11D6">
        <w:rPr>
          <w:i/>
          <w:iCs/>
          <w:lang w:val="en-US"/>
        </w:rPr>
        <w:t xml:space="preserve">Adv. </w:t>
      </w:r>
      <w:proofErr w:type="spellStart"/>
      <w:r w:rsidRPr="00CD11D6">
        <w:rPr>
          <w:i/>
          <w:iCs/>
          <w:lang w:val="en-US"/>
        </w:rPr>
        <w:t>Synth</w:t>
      </w:r>
      <w:proofErr w:type="spellEnd"/>
      <w:r w:rsidRPr="00CD11D6">
        <w:rPr>
          <w:i/>
          <w:iCs/>
          <w:lang w:val="en-US"/>
        </w:rPr>
        <w:t xml:space="preserve">. </w:t>
      </w:r>
      <w:proofErr w:type="spellStart"/>
      <w:r w:rsidRPr="00CD11D6">
        <w:rPr>
          <w:i/>
          <w:iCs/>
          <w:lang w:val="en-US"/>
        </w:rPr>
        <w:t>Catal</w:t>
      </w:r>
      <w:proofErr w:type="spellEnd"/>
      <w:r w:rsidRPr="00CD11D6">
        <w:rPr>
          <w:i/>
          <w:iCs/>
          <w:lang w:val="en-US"/>
        </w:rPr>
        <w:t>.</w:t>
      </w:r>
      <w:r w:rsidRPr="00CD11D6">
        <w:rPr>
          <w:lang w:val="en-US"/>
        </w:rPr>
        <w:t xml:space="preserve">, </w:t>
      </w:r>
      <w:r w:rsidRPr="00CD11D6">
        <w:rPr>
          <w:b/>
          <w:bCs/>
          <w:lang w:val="en-US"/>
        </w:rPr>
        <w:t>2019</w:t>
      </w:r>
      <w:r w:rsidRPr="00CD11D6">
        <w:rPr>
          <w:lang w:val="en-US"/>
        </w:rPr>
        <w:t xml:space="preserve">, </w:t>
      </w:r>
      <w:r w:rsidRPr="00CD11D6">
        <w:rPr>
          <w:i/>
          <w:iCs/>
          <w:lang w:val="en-US"/>
        </w:rPr>
        <w:t>361</w:t>
      </w:r>
      <w:r w:rsidRPr="00CD11D6">
        <w:rPr>
          <w:lang w:val="en-US"/>
        </w:rPr>
        <w:t xml:space="preserve">, </w:t>
      </w:r>
      <w:bookmarkStart w:id="0" w:name="_Hlk120678112"/>
      <w:r w:rsidRPr="00174DAE">
        <w:rPr>
          <w:lang w:val="en-US"/>
        </w:rPr>
        <w:t>2904</w:t>
      </w:r>
      <w:bookmarkEnd w:id="0"/>
      <w:r w:rsidRPr="00CD11D6">
        <w:rPr>
          <w:lang w:val="en-US"/>
        </w:rPr>
        <w:t xml:space="preserve">. (b) </w:t>
      </w:r>
      <w:proofErr w:type="spellStart"/>
      <w:r w:rsidRPr="00CD11D6">
        <w:rPr>
          <w:lang w:val="en-US"/>
        </w:rPr>
        <w:t>Kozlov</w:t>
      </w:r>
      <w:proofErr w:type="spellEnd"/>
      <w:r w:rsidRPr="00CD11D6">
        <w:rPr>
          <w:lang w:val="en-US"/>
        </w:rPr>
        <w:t xml:space="preserve"> M., </w:t>
      </w:r>
      <w:proofErr w:type="spellStart"/>
      <w:r w:rsidRPr="00CD11D6">
        <w:rPr>
          <w:lang w:val="en-US"/>
        </w:rPr>
        <w:t>Komkov</w:t>
      </w:r>
      <w:proofErr w:type="spellEnd"/>
      <w:r w:rsidRPr="00CD11D6">
        <w:rPr>
          <w:lang w:val="en-US"/>
        </w:rPr>
        <w:t xml:space="preserve"> A., </w:t>
      </w:r>
      <w:proofErr w:type="spellStart"/>
      <w:r w:rsidRPr="00CD11D6">
        <w:rPr>
          <w:lang w:val="en-US"/>
        </w:rPr>
        <w:t>Losev</w:t>
      </w:r>
      <w:proofErr w:type="spellEnd"/>
      <w:r w:rsidRPr="00CD11D6">
        <w:rPr>
          <w:lang w:val="en-US"/>
        </w:rPr>
        <w:t xml:space="preserve"> T., </w:t>
      </w:r>
      <w:proofErr w:type="spellStart"/>
      <w:r w:rsidRPr="00CD11D6">
        <w:rPr>
          <w:lang w:val="en-US"/>
        </w:rPr>
        <w:t>Tyurin</w:t>
      </w:r>
      <w:proofErr w:type="spellEnd"/>
      <w:r w:rsidRPr="00CD11D6">
        <w:rPr>
          <w:lang w:val="en-US"/>
        </w:rPr>
        <w:t xml:space="preserve"> A., </w:t>
      </w:r>
      <w:proofErr w:type="spellStart"/>
      <w:r w:rsidRPr="00CD11D6">
        <w:rPr>
          <w:lang w:val="en-US"/>
        </w:rPr>
        <w:t>Dmitrenok</w:t>
      </w:r>
      <w:proofErr w:type="spellEnd"/>
      <w:r w:rsidRPr="00CD11D6">
        <w:rPr>
          <w:lang w:val="en-US"/>
        </w:rPr>
        <w:t xml:space="preserve"> A., </w:t>
      </w:r>
      <w:proofErr w:type="spellStart"/>
      <w:r w:rsidRPr="00CD11D6">
        <w:rPr>
          <w:lang w:val="en-US"/>
        </w:rPr>
        <w:t>Zavarzin</w:t>
      </w:r>
      <w:proofErr w:type="spellEnd"/>
      <w:r w:rsidRPr="00CD11D6">
        <w:rPr>
          <w:lang w:val="en-US"/>
        </w:rPr>
        <w:t xml:space="preserve"> I., </w:t>
      </w:r>
      <w:proofErr w:type="spellStart"/>
      <w:r w:rsidRPr="00CD11D6">
        <w:rPr>
          <w:lang w:val="en-US"/>
        </w:rPr>
        <w:t>Volkova</w:t>
      </w:r>
      <w:proofErr w:type="spellEnd"/>
      <w:r w:rsidRPr="00CD11D6">
        <w:rPr>
          <w:lang w:val="en-US"/>
        </w:rPr>
        <w:t xml:space="preserve"> Y. </w:t>
      </w:r>
      <w:r w:rsidRPr="00CD11D6">
        <w:rPr>
          <w:i/>
          <w:iCs/>
          <w:lang w:val="en-US"/>
        </w:rPr>
        <w:t>J. Org. Chem.</w:t>
      </w:r>
      <w:r w:rsidRPr="00CD11D6">
        <w:rPr>
          <w:lang w:val="en-US"/>
        </w:rPr>
        <w:t xml:space="preserve">, </w:t>
      </w:r>
      <w:r w:rsidRPr="00CD11D6">
        <w:rPr>
          <w:b/>
          <w:bCs/>
          <w:lang w:val="en-US"/>
        </w:rPr>
        <w:t>2019</w:t>
      </w:r>
      <w:r w:rsidRPr="00CD11D6">
        <w:rPr>
          <w:lang w:val="en-US"/>
        </w:rPr>
        <w:t xml:space="preserve">, </w:t>
      </w:r>
      <w:r w:rsidRPr="00CD11D6">
        <w:rPr>
          <w:i/>
          <w:iCs/>
          <w:lang w:val="en-US"/>
        </w:rPr>
        <w:t>84</w:t>
      </w:r>
      <w:r w:rsidRPr="00CD11D6">
        <w:rPr>
          <w:lang w:val="en-US"/>
        </w:rPr>
        <w:t xml:space="preserve">, </w:t>
      </w:r>
      <w:bookmarkStart w:id="1" w:name="_Hlk120678123"/>
      <w:r w:rsidRPr="00174DAE">
        <w:rPr>
          <w:lang w:val="en-US"/>
        </w:rPr>
        <w:t>11533</w:t>
      </w:r>
      <w:bookmarkEnd w:id="1"/>
      <w:r w:rsidRPr="00CD11D6">
        <w:rPr>
          <w:lang w:val="en-US"/>
        </w:rPr>
        <w:t xml:space="preserve">. (c) </w:t>
      </w:r>
      <w:proofErr w:type="spellStart"/>
      <w:r w:rsidRPr="00CD11D6">
        <w:rPr>
          <w:lang w:val="en-US"/>
        </w:rPr>
        <w:t>Komkov</w:t>
      </w:r>
      <w:proofErr w:type="spellEnd"/>
      <w:r w:rsidRPr="00CD11D6">
        <w:rPr>
          <w:lang w:val="en-US"/>
        </w:rPr>
        <w:t xml:space="preserve"> A.V., </w:t>
      </w:r>
      <w:proofErr w:type="spellStart"/>
      <w:r w:rsidRPr="00CD11D6">
        <w:rPr>
          <w:lang w:val="en-US"/>
        </w:rPr>
        <w:t>Komendantova</w:t>
      </w:r>
      <w:proofErr w:type="spellEnd"/>
      <w:r w:rsidRPr="00CD11D6">
        <w:rPr>
          <w:lang w:val="en-US"/>
        </w:rPr>
        <w:t xml:space="preserve"> A.S., </w:t>
      </w:r>
      <w:proofErr w:type="spellStart"/>
      <w:r w:rsidRPr="00CD11D6">
        <w:rPr>
          <w:lang w:val="en-US"/>
        </w:rPr>
        <w:t>Menchikov</w:t>
      </w:r>
      <w:proofErr w:type="spellEnd"/>
      <w:r w:rsidRPr="00CD11D6">
        <w:rPr>
          <w:lang w:val="en-US"/>
        </w:rPr>
        <w:t xml:space="preserve"> L.G., </w:t>
      </w:r>
      <w:proofErr w:type="spellStart"/>
      <w:r w:rsidRPr="00CD11D6">
        <w:rPr>
          <w:lang w:val="en-US"/>
        </w:rPr>
        <w:t>Chernoburova</w:t>
      </w:r>
      <w:proofErr w:type="spellEnd"/>
      <w:r w:rsidRPr="00CD11D6">
        <w:rPr>
          <w:lang w:val="en-US"/>
        </w:rPr>
        <w:t xml:space="preserve"> E.I., </w:t>
      </w:r>
      <w:proofErr w:type="spellStart"/>
      <w:r w:rsidRPr="00CD11D6">
        <w:rPr>
          <w:lang w:val="en-US"/>
        </w:rPr>
        <w:t>Volkova</w:t>
      </w:r>
      <w:proofErr w:type="spellEnd"/>
      <w:r w:rsidRPr="00CD11D6">
        <w:rPr>
          <w:lang w:val="en-US"/>
        </w:rPr>
        <w:t xml:space="preserve"> Y.A., </w:t>
      </w:r>
      <w:proofErr w:type="spellStart"/>
      <w:r w:rsidRPr="00CD11D6">
        <w:rPr>
          <w:lang w:val="en-US"/>
        </w:rPr>
        <w:t>Zavarzin</w:t>
      </w:r>
      <w:proofErr w:type="spellEnd"/>
      <w:r w:rsidRPr="00CD11D6">
        <w:rPr>
          <w:lang w:val="en-US"/>
        </w:rPr>
        <w:t xml:space="preserve"> I.V. </w:t>
      </w:r>
      <w:r w:rsidRPr="00CD11D6">
        <w:rPr>
          <w:i/>
          <w:iCs/>
          <w:lang w:val="en-US"/>
        </w:rPr>
        <w:t xml:space="preserve">Org. </w:t>
      </w:r>
      <w:proofErr w:type="spellStart"/>
      <w:r w:rsidRPr="00CD11D6">
        <w:rPr>
          <w:i/>
          <w:iCs/>
          <w:lang w:val="en-US"/>
        </w:rPr>
        <w:t>Lett</w:t>
      </w:r>
      <w:proofErr w:type="spellEnd"/>
      <w:r w:rsidRPr="00CD11D6">
        <w:rPr>
          <w:i/>
          <w:iCs/>
          <w:lang w:val="en-US"/>
        </w:rPr>
        <w:t>.</w:t>
      </w:r>
      <w:r w:rsidRPr="00CD11D6">
        <w:rPr>
          <w:lang w:val="en-US"/>
        </w:rPr>
        <w:t>,</w:t>
      </w:r>
      <w:r w:rsidRPr="00CD11D6">
        <w:rPr>
          <w:b/>
          <w:bCs/>
          <w:lang w:val="en-US"/>
        </w:rPr>
        <w:t xml:space="preserve"> 2015</w:t>
      </w:r>
      <w:r w:rsidRPr="00CD11D6">
        <w:rPr>
          <w:lang w:val="en-US"/>
        </w:rPr>
        <w:t xml:space="preserve">, </w:t>
      </w:r>
      <w:r w:rsidRPr="00CD11D6">
        <w:rPr>
          <w:i/>
          <w:iCs/>
          <w:lang w:val="en-US"/>
        </w:rPr>
        <w:t>17</w:t>
      </w:r>
      <w:r w:rsidRPr="00CD11D6">
        <w:rPr>
          <w:lang w:val="en-US"/>
        </w:rPr>
        <w:t xml:space="preserve">, </w:t>
      </w:r>
      <w:bookmarkStart w:id="2" w:name="_Hlk120678137"/>
      <w:r w:rsidRPr="00174DAE">
        <w:rPr>
          <w:lang w:val="en-US"/>
        </w:rPr>
        <w:t>3734</w:t>
      </w:r>
      <w:bookmarkEnd w:id="2"/>
      <w:r w:rsidRPr="00174DAE">
        <w:rPr>
          <w:lang w:val="en-US"/>
        </w:rPr>
        <w:t>.</w:t>
      </w:r>
    </w:p>
    <w:sectPr w:rsidR="00116478" w:rsidRPr="00574E20" w:rsidSect="00CC63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FB6" w:rsidRDefault="00BF1FB6" w:rsidP="007117E5">
      <w:r>
        <w:separator/>
      </w:r>
    </w:p>
  </w:endnote>
  <w:endnote w:type="continuationSeparator" w:id="0">
    <w:p w:rsidR="00BF1FB6" w:rsidRDefault="00BF1FB6" w:rsidP="0071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FB6" w:rsidRDefault="00BF1FB6" w:rsidP="007117E5">
      <w:r>
        <w:separator/>
      </w:r>
    </w:p>
  </w:footnote>
  <w:footnote w:type="continuationSeparator" w:id="0">
    <w:p w:rsidR="00BF1FB6" w:rsidRDefault="00BF1FB6" w:rsidP="00711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9558D"/>
    <w:multiLevelType w:val="hybridMultilevel"/>
    <w:tmpl w:val="AC26B09C"/>
    <w:lvl w:ilvl="0" w:tplc="2E561AE2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1230C"/>
    <w:rsid w:val="00023E6C"/>
    <w:rsid w:val="00061798"/>
    <w:rsid w:val="00063966"/>
    <w:rsid w:val="00076E9C"/>
    <w:rsid w:val="00077C7B"/>
    <w:rsid w:val="00086081"/>
    <w:rsid w:val="000E119D"/>
    <w:rsid w:val="00101A1C"/>
    <w:rsid w:val="00106375"/>
    <w:rsid w:val="00116478"/>
    <w:rsid w:val="00127F59"/>
    <w:rsid w:val="00130241"/>
    <w:rsid w:val="001362D3"/>
    <w:rsid w:val="001531DD"/>
    <w:rsid w:val="00172EE1"/>
    <w:rsid w:val="001B4DB7"/>
    <w:rsid w:val="001C0568"/>
    <w:rsid w:val="001E3B04"/>
    <w:rsid w:val="001E61C2"/>
    <w:rsid w:val="001F0493"/>
    <w:rsid w:val="0020609A"/>
    <w:rsid w:val="002215E5"/>
    <w:rsid w:val="002264EE"/>
    <w:rsid w:val="0023307C"/>
    <w:rsid w:val="002547C4"/>
    <w:rsid w:val="00292714"/>
    <w:rsid w:val="00295398"/>
    <w:rsid w:val="002A0B62"/>
    <w:rsid w:val="002B6053"/>
    <w:rsid w:val="0031361E"/>
    <w:rsid w:val="003848EC"/>
    <w:rsid w:val="00384F80"/>
    <w:rsid w:val="00391C38"/>
    <w:rsid w:val="003A55E0"/>
    <w:rsid w:val="003B01D7"/>
    <w:rsid w:val="003B5820"/>
    <w:rsid w:val="003B76D6"/>
    <w:rsid w:val="003F3729"/>
    <w:rsid w:val="00477D87"/>
    <w:rsid w:val="00480A39"/>
    <w:rsid w:val="004A26A3"/>
    <w:rsid w:val="004C23F5"/>
    <w:rsid w:val="004F0EDF"/>
    <w:rsid w:val="004F54A1"/>
    <w:rsid w:val="00522BF1"/>
    <w:rsid w:val="00532C78"/>
    <w:rsid w:val="00574E20"/>
    <w:rsid w:val="00590166"/>
    <w:rsid w:val="005E2029"/>
    <w:rsid w:val="0063736B"/>
    <w:rsid w:val="00694981"/>
    <w:rsid w:val="006F3DF4"/>
    <w:rsid w:val="006F7A19"/>
    <w:rsid w:val="007117E5"/>
    <w:rsid w:val="00714FAE"/>
    <w:rsid w:val="00771BE7"/>
    <w:rsid w:val="00775389"/>
    <w:rsid w:val="00797838"/>
    <w:rsid w:val="007A2C98"/>
    <w:rsid w:val="007C36D8"/>
    <w:rsid w:val="007E1E02"/>
    <w:rsid w:val="007F2744"/>
    <w:rsid w:val="00865C8B"/>
    <w:rsid w:val="008931BE"/>
    <w:rsid w:val="008B2135"/>
    <w:rsid w:val="008C12E4"/>
    <w:rsid w:val="008E0E78"/>
    <w:rsid w:val="00921D45"/>
    <w:rsid w:val="00946E44"/>
    <w:rsid w:val="009A66DB"/>
    <w:rsid w:val="009B2F80"/>
    <w:rsid w:val="009B3300"/>
    <w:rsid w:val="009F3380"/>
    <w:rsid w:val="00A02163"/>
    <w:rsid w:val="00A22B18"/>
    <w:rsid w:val="00A314FE"/>
    <w:rsid w:val="00BC2976"/>
    <w:rsid w:val="00BF1FB6"/>
    <w:rsid w:val="00BF36F8"/>
    <w:rsid w:val="00BF4622"/>
    <w:rsid w:val="00C01F17"/>
    <w:rsid w:val="00C06FF6"/>
    <w:rsid w:val="00C1773A"/>
    <w:rsid w:val="00C523B4"/>
    <w:rsid w:val="00CA497F"/>
    <w:rsid w:val="00CC5430"/>
    <w:rsid w:val="00CC633E"/>
    <w:rsid w:val="00CD00B1"/>
    <w:rsid w:val="00D22306"/>
    <w:rsid w:val="00D42542"/>
    <w:rsid w:val="00D4612A"/>
    <w:rsid w:val="00D54E1B"/>
    <w:rsid w:val="00D8121C"/>
    <w:rsid w:val="00DB6FA9"/>
    <w:rsid w:val="00DC7774"/>
    <w:rsid w:val="00DE3CC1"/>
    <w:rsid w:val="00E22189"/>
    <w:rsid w:val="00E2742D"/>
    <w:rsid w:val="00E7261C"/>
    <w:rsid w:val="00E74069"/>
    <w:rsid w:val="00E82430"/>
    <w:rsid w:val="00EB1F49"/>
    <w:rsid w:val="00EB7889"/>
    <w:rsid w:val="00ED5163"/>
    <w:rsid w:val="00ED7242"/>
    <w:rsid w:val="00F32044"/>
    <w:rsid w:val="00F51915"/>
    <w:rsid w:val="00F805A0"/>
    <w:rsid w:val="00F865B3"/>
    <w:rsid w:val="00FB1509"/>
    <w:rsid w:val="00FE5DCE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4FAE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rsid w:val="00CC54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rsid w:val="00CC54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rsid w:val="00CC54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CC54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rsid w:val="00CC54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rsid w:val="00CC54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rsid w:val="00CC54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rsid w:val="00CC543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rsid w:val="00CC54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">
    <w:name w:val="список"/>
    <w:basedOn w:val="a0"/>
    <w:qFormat/>
    <w:rsid w:val="00574E20"/>
    <w:pPr>
      <w:numPr>
        <w:numId w:val="3"/>
      </w:numPr>
    </w:pPr>
    <w:rPr>
      <w:rFonts w:eastAsia="Calibri"/>
      <w:szCs w:val="22"/>
      <w:lang w:eastAsia="en-US"/>
    </w:rPr>
  </w:style>
  <w:style w:type="paragraph" w:styleId="ab">
    <w:name w:val="Body Text"/>
    <w:basedOn w:val="a0"/>
    <w:link w:val="ac"/>
    <w:rsid w:val="002215E5"/>
    <w:pPr>
      <w:ind w:firstLine="567"/>
      <w:jc w:val="center"/>
    </w:pPr>
    <w:rPr>
      <w:b/>
      <w:sz w:val="28"/>
      <w:szCs w:val="20"/>
    </w:rPr>
  </w:style>
  <w:style w:type="character" w:customStyle="1" w:styleId="ac">
    <w:name w:val="Основной текст Знак"/>
    <w:link w:val="ab"/>
    <w:rsid w:val="002215E5"/>
    <w:rPr>
      <w:rFonts w:ascii="Times New Roman" w:eastAsia="Times New Roman" w:hAnsi="Times New Roman" w:cs="Times New Roman"/>
      <w:b/>
      <w:sz w:val="28"/>
    </w:rPr>
  </w:style>
  <w:style w:type="paragraph" w:styleId="ad">
    <w:name w:val="header"/>
    <w:basedOn w:val="a0"/>
    <w:link w:val="ae"/>
    <w:uiPriority w:val="99"/>
    <w:unhideWhenUsed/>
    <w:rsid w:val="007117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17E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unhideWhenUsed/>
    <w:rsid w:val="007117E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117E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077C7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77C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D2E351-38BF-40DA-A137-F8300B27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cp:lastModifiedBy>Windows User</cp:lastModifiedBy>
  <cp:revision>3</cp:revision>
  <dcterms:created xsi:type="dcterms:W3CDTF">2023-02-16T16:45:00Z</dcterms:created>
  <dcterms:modified xsi:type="dcterms:W3CDTF">2023-03-15T23:38:00Z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