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3E2A1880" w:rsidR="00797838" w:rsidRDefault="00A37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Окисление 2-цианотиоакриламидов нитритом натрия в кислой среде</w:t>
      </w:r>
    </w:p>
    <w:p w14:paraId="00000002" w14:textId="26436421" w:rsidR="00130241" w:rsidRDefault="00A37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Дахно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Левченко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Д</w:t>
      </w:r>
      <w:r>
        <w:rPr>
          <w:b/>
          <w:i/>
          <w:color w:val="000000"/>
        </w:rPr>
        <w:t>оценко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</w:p>
    <w:p w14:paraId="00000003" w14:textId="3DD52E3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371CC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371CC">
        <w:rPr>
          <w:i/>
          <w:color w:val="000000"/>
        </w:rPr>
        <w:t>магистратуры</w:t>
      </w:r>
    </w:p>
    <w:p w14:paraId="00000007" w14:textId="49C93E21" w:rsidR="00130241" w:rsidRDefault="00A371CC" w:rsidP="00A37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 государственный университет</w:t>
      </w:r>
      <w:r w:rsidR="00EB1F49">
        <w:rPr>
          <w:i/>
          <w:color w:val="000000"/>
        </w:rPr>
        <w:t>, </w:t>
      </w:r>
      <w:r>
        <w:rPr>
          <w:i/>
          <w:color w:val="000000"/>
          <w:lang w:val="en-US"/>
        </w:rPr>
        <w:t>a</w:t>
      </w:r>
      <w:proofErr w:type="spellStart"/>
      <w:r>
        <w:rPr>
          <w:i/>
          <w:color w:val="000000"/>
        </w:rPr>
        <w:t>акультет</w:t>
      </w:r>
      <w:proofErr w:type="spellEnd"/>
      <w:r>
        <w:rPr>
          <w:i/>
          <w:color w:val="000000"/>
        </w:rPr>
        <w:t xml:space="preserve"> химии и высоких технологий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Краснодар</w:t>
      </w:r>
      <w:r w:rsidR="00EB1F49">
        <w:rPr>
          <w:i/>
          <w:color w:val="000000"/>
        </w:rPr>
        <w:t>, Россия</w:t>
      </w:r>
    </w:p>
    <w:p w14:paraId="00000008" w14:textId="7C8FC4B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A371CC">
        <w:rPr>
          <w:i/>
          <w:color w:val="000000"/>
          <w:lang w:val="en-US"/>
        </w:rPr>
        <w:t>E</w:t>
      </w:r>
      <w:r w:rsidR="003B76D6" w:rsidRPr="00A371CC">
        <w:rPr>
          <w:i/>
          <w:color w:val="000000"/>
          <w:lang w:val="en-US"/>
        </w:rPr>
        <w:t>-</w:t>
      </w:r>
      <w:r w:rsidRPr="00A371CC">
        <w:rPr>
          <w:i/>
          <w:color w:val="000000"/>
          <w:lang w:val="en-US"/>
        </w:rPr>
        <w:t xml:space="preserve">mail: </w:t>
      </w:r>
      <w:hyperlink r:id="rId6">
        <w:r w:rsidR="00A371CC">
          <w:rPr>
            <w:i/>
            <w:color w:val="000000"/>
            <w:u w:val="single"/>
            <w:lang w:val="en-US"/>
          </w:rPr>
          <w:t>p.dahno</w:t>
        </w:r>
        <w:r w:rsidRPr="00A371CC">
          <w:rPr>
            <w:i/>
            <w:color w:val="000000"/>
            <w:u w:val="single"/>
            <w:lang w:val="en-US"/>
          </w:rPr>
          <w:t>@yandex.ru</w:t>
        </w:r>
      </w:hyperlink>
      <w:r w:rsidRPr="00A371CC">
        <w:rPr>
          <w:i/>
          <w:color w:val="000000"/>
          <w:lang w:val="en-US"/>
        </w:rPr>
        <w:t xml:space="preserve"> </w:t>
      </w:r>
    </w:p>
    <w:p w14:paraId="327B23E2" w14:textId="391C68F2" w:rsidR="00A371CC" w:rsidRPr="00001CFD" w:rsidRDefault="00A371CC" w:rsidP="00001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001CFD">
        <w:t>Производные 1,2,4-тиадиазола представляют собой класс гетероциклических соединений, обладающих различной биологической активностью. Будучи менее изученными, чем изомерные производные 1,3,4- или 1,2,3-тиадиазола, 1,2,4-тиадиазолы тем не менее представляют практический интерес, в первую очередь для фармации и агрохимии [1].</w:t>
      </w:r>
    </w:p>
    <w:p w14:paraId="54E0592E" w14:textId="77777777" w:rsidR="00A371CC" w:rsidRPr="00001CFD" w:rsidRDefault="00A371CC" w:rsidP="00001CFD">
      <w:pPr>
        <w:ind w:firstLine="397"/>
        <w:jc w:val="both"/>
      </w:pPr>
      <w:r w:rsidRPr="00001CFD">
        <w:t xml:space="preserve">Установлено, что при обработке </w:t>
      </w:r>
      <w:proofErr w:type="spellStart"/>
      <w:r w:rsidRPr="00001CFD">
        <w:t>тиоакриламидов</w:t>
      </w:r>
      <w:proofErr w:type="spellEnd"/>
      <w:r w:rsidRPr="00001CFD">
        <w:t xml:space="preserve"> </w:t>
      </w:r>
      <w:r w:rsidRPr="00001CFD">
        <w:rPr>
          <w:b/>
        </w:rPr>
        <w:t>1</w:t>
      </w:r>
      <w:r w:rsidRPr="00001CFD">
        <w:t xml:space="preserve"> водным раствором NaNO</w:t>
      </w:r>
      <w:r w:rsidRPr="00001CFD">
        <w:rPr>
          <w:vertAlign w:val="subscript"/>
        </w:rPr>
        <w:t>2</w:t>
      </w:r>
      <w:r w:rsidRPr="00001CFD">
        <w:t xml:space="preserve"> в горячей уксусной кислоте образуются (</w:t>
      </w:r>
      <w:r w:rsidRPr="00001CFD">
        <w:rPr>
          <w:i/>
        </w:rPr>
        <w:t>2Е,2'E</w:t>
      </w:r>
      <w:r w:rsidRPr="00001CFD">
        <w:t>)-2,2'-(1,2,4-тиадиазол-3,5-диил)</w:t>
      </w:r>
      <w:r w:rsidRPr="00001CFD">
        <w:rPr>
          <w:i/>
        </w:rPr>
        <w:t>бис</w:t>
      </w:r>
      <w:r w:rsidRPr="00001CFD">
        <w:t xml:space="preserve">[3-арилакрилонитрилы] </w:t>
      </w:r>
      <w:r w:rsidRPr="00001CFD">
        <w:rPr>
          <w:b/>
        </w:rPr>
        <w:t>2</w:t>
      </w:r>
      <w:r w:rsidRPr="00001CFD">
        <w:t xml:space="preserve"> с колеблющимися выходами (62-87%). </w:t>
      </w:r>
    </w:p>
    <w:p w14:paraId="3DCA10DA" w14:textId="2053FBC6" w:rsidR="00A371CC" w:rsidRDefault="00A371CC" w:rsidP="00001CFD">
      <w:pPr>
        <w:ind w:firstLine="397"/>
        <w:jc w:val="both"/>
      </w:pPr>
      <w:r w:rsidRPr="00001CFD">
        <w:t>Вероятный механизм</w:t>
      </w:r>
      <w:r w:rsidR="00001CFD">
        <w:t xml:space="preserve"> (схема 1)</w:t>
      </w:r>
      <w:r w:rsidRPr="00001CFD">
        <w:t xml:space="preserve"> реакции предполагает </w:t>
      </w:r>
      <w:proofErr w:type="spellStart"/>
      <w:r w:rsidRPr="00001CFD">
        <w:t>нитрозирование</w:t>
      </w:r>
      <w:proofErr w:type="spellEnd"/>
      <w:r w:rsidRPr="00001CFD">
        <w:t xml:space="preserve"> по атому серы в соответствии с принципом ЖМКО с образованием катионов </w:t>
      </w:r>
      <w:r w:rsidRPr="00001CFD">
        <w:rPr>
          <w:b/>
        </w:rPr>
        <w:t>3</w:t>
      </w:r>
      <w:r w:rsidRPr="00001CFD">
        <w:t xml:space="preserve">, что соотносится с литературными данными. Катионы </w:t>
      </w:r>
      <w:r w:rsidRPr="00001CFD">
        <w:rPr>
          <w:b/>
        </w:rPr>
        <w:t>3</w:t>
      </w:r>
      <w:r w:rsidRPr="00001CFD">
        <w:t xml:space="preserve">, по аналогии с имеющимися данными, теряют молекулу NO и вступают в окислительную димеризацию – вероятно, по радикальному механизму. </w:t>
      </w:r>
      <w:proofErr w:type="spellStart"/>
      <w:r w:rsidRPr="00001CFD">
        <w:t>Димеры</w:t>
      </w:r>
      <w:proofErr w:type="spellEnd"/>
      <w:r w:rsidRPr="00001CFD">
        <w:t xml:space="preserve"> </w:t>
      </w:r>
      <w:r w:rsidRPr="00001CFD">
        <w:rPr>
          <w:b/>
        </w:rPr>
        <w:t>4</w:t>
      </w:r>
      <w:r w:rsidRPr="00001CFD">
        <w:t xml:space="preserve"> через внутримолекулярную циклизацию по описанной ранее схеме превращаются в 1,2,4-тиадиазолы </w:t>
      </w:r>
      <w:r w:rsidRPr="00001CFD">
        <w:rPr>
          <w:b/>
        </w:rPr>
        <w:t>2</w:t>
      </w:r>
      <w:r w:rsidRPr="00001CFD">
        <w:t>.</w:t>
      </w:r>
    </w:p>
    <w:p w14:paraId="50EEAB41" w14:textId="77777777" w:rsidR="00001CFD" w:rsidRPr="00001CFD" w:rsidRDefault="00001CFD" w:rsidP="00001CFD">
      <w:pPr>
        <w:ind w:firstLine="397"/>
        <w:jc w:val="both"/>
      </w:pPr>
    </w:p>
    <w:p w14:paraId="0BF55E8E" w14:textId="7DE8E029" w:rsidR="00A371CC" w:rsidRPr="00001CFD" w:rsidRDefault="00001CFD" w:rsidP="00001CFD">
      <w:pPr>
        <w:ind w:firstLine="567"/>
        <w:jc w:val="center"/>
        <w:rPr>
          <w:rFonts w:eastAsia="Calibri"/>
          <w:lang w:eastAsia="en-US"/>
        </w:rPr>
      </w:pPr>
      <w:r w:rsidRPr="00001CFD">
        <w:rPr>
          <w:rFonts w:eastAsia="Calibri"/>
          <w:lang w:eastAsia="en-US"/>
        </w:rPr>
        <w:drawing>
          <wp:inline distT="0" distB="0" distL="0" distR="0" wp14:anchorId="69EC78BB" wp14:editId="1EFD76EC">
            <wp:extent cx="5143500" cy="29792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354" cy="298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F6D8F" w14:textId="5B803104" w:rsidR="00001CFD" w:rsidRPr="00001CFD" w:rsidRDefault="00001CFD" w:rsidP="00001CFD">
      <w:pPr>
        <w:ind w:firstLine="567"/>
        <w:jc w:val="center"/>
        <w:rPr>
          <w:rFonts w:eastAsia="Calibri"/>
          <w:lang w:eastAsia="en-US"/>
        </w:rPr>
      </w:pPr>
      <w:r w:rsidRPr="00001CFD">
        <w:rPr>
          <w:rFonts w:eastAsia="Calibri"/>
          <w:lang w:eastAsia="en-US"/>
        </w:rPr>
        <w:t xml:space="preserve">Схема 1. Вероятный механизм реакции окислительной димеризации </w:t>
      </w:r>
    </w:p>
    <w:p w14:paraId="58824DEF" w14:textId="1CCA0E47" w:rsidR="00A371CC" w:rsidRDefault="00A371CC" w:rsidP="00A371CC">
      <w:pPr>
        <w:spacing w:line="360" w:lineRule="auto"/>
        <w:ind w:firstLine="567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E5C407C" w14:textId="3D41F98C" w:rsidR="00001CFD" w:rsidRDefault="00001CFD" w:rsidP="00D42A7C">
      <w:pPr>
        <w:ind w:firstLine="397"/>
        <w:jc w:val="both"/>
      </w:pPr>
      <w:r w:rsidRPr="00001CFD">
        <w:t xml:space="preserve">В реакцию не удалось ввести </w:t>
      </w:r>
      <w:proofErr w:type="spellStart"/>
      <w:r w:rsidRPr="00001CFD">
        <w:t>тиоакриламиды</w:t>
      </w:r>
      <w:proofErr w:type="spellEnd"/>
      <w:r>
        <w:t xml:space="preserve"> </w:t>
      </w:r>
      <w:r w:rsidRPr="00001CFD">
        <w:rPr>
          <w:b/>
          <w:bCs/>
        </w:rPr>
        <w:t>1</w:t>
      </w:r>
      <w:r w:rsidRPr="00001CFD">
        <w:t>, содержащие ароматический заместитель с сильными донорными заместителями (</w:t>
      </w:r>
      <w:proofErr w:type="spellStart"/>
      <w:r w:rsidRPr="00001CFD">
        <w:rPr>
          <w:lang w:val="en-US"/>
        </w:rPr>
        <w:t>Ar</w:t>
      </w:r>
      <w:proofErr w:type="spellEnd"/>
      <w:r w:rsidRPr="00001CFD">
        <w:t xml:space="preserve"> = 4-</w:t>
      </w:r>
      <w:r w:rsidRPr="00001CFD">
        <w:rPr>
          <w:lang w:val="en-US"/>
        </w:rPr>
        <w:t>HOC</w:t>
      </w:r>
      <w:r w:rsidRPr="00001CFD">
        <w:rPr>
          <w:vertAlign w:val="subscript"/>
        </w:rPr>
        <w:t>6</w:t>
      </w:r>
      <w:r w:rsidRPr="00001CFD">
        <w:rPr>
          <w:lang w:val="en-US"/>
        </w:rPr>
        <w:t>H</w:t>
      </w:r>
      <w:r w:rsidRPr="00001CFD">
        <w:rPr>
          <w:vertAlign w:val="subscript"/>
        </w:rPr>
        <w:t>4</w:t>
      </w:r>
      <w:r w:rsidRPr="00001CFD">
        <w:t>, 4-</w:t>
      </w:r>
      <w:proofErr w:type="spellStart"/>
      <w:r w:rsidRPr="00001CFD">
        <w:rPr>
          <w:lang w:val="en-US"/>
        </w:rPr>
        <w:t>MeOC</w:t>
      </w:r>
      <w:proofErr w:type="spellEnd"/>
      <w:r w:rsidRPr="00001CFD">
        <w:rPr>
          <w:vertAlign w:val="subscript"/>
        </w:rPr>
        <w:t>6</w:t>
      </w:r>
      <w:r w:rsidRPr="00001CFD">
        <w:rPr>
          <w:lang w:val="en-US"/>
        </w:rPr>
        <w:t>H</w:t>
      </w:r>
      <w:r w:rsidRPr="00001CFD">
        <w:rPr>
          <w:vertAlign w:val="subscript"/>
        </w:rPr>
        <w:t>4</w:t>
      </w:r>
      <w:r w:rsidRPr="00001CFD">
        <w:t>, 3,4-(</w:t>
      </w:r>
      <w:proofErr w:type="spellStart"/>
      <w:r w:rsidRPr="00001CFD">
        <w:rPr>
          <w:lang w:val="en-US"/>
        </w:rPr>
        <w:t>MeO</w:t>
      </w:r>
      <w:proofErr w:type="spellEnd"/>
      <w:r w:rsidRPr="00001CFD">
        <w:t>)</w:t>
      </w:r>
      <w:r w:rsidRPr="00001CFD">
        <w:rPr>
          <w:vertAlign w:val="subscript"/>
        </w:rPr>
        <w:t>2</w:t>
      </w:r>
      <w:r w:rsidRPr="00001CFD">
        <w:rPr>
          <w:lang w:val="en-US"/>
        </w:rPr>
        <w:t>C</w:t>
      </w:r>
      <w:r w:rsidRPr="00001CFD">
        <w:rPr>
          <w:vertAlign w:val="subscript"/>
        </w:rPr>
        <w:t>6</w:t>
      </w:r>
      <w:r w:rsidRPr="00001CFD">
        <w:rPr>
          <w:lang w:val="en-US"/>
        </w:rPr>
        <w:t>H</w:t>
      </w:r>
      <w:r w:rsidRPr="00001CFD">
        <w:rPr>
          <w:vertAlign w:val="subscript"/>
        </w:rPr>
        <w:t>3</w:t>
      </w:r>
      <w:r w:rsidRPr="00001CFD">
        <w:t>, 4-</w:t>
      </w:r>
      <w:r w:rsidRPr="00001CFD">
        <w:rPr>
          <w:lang w:val="en-US"/>
        </w:rPr>
        <w:t>HO</w:t>
      </w:r>
      <w:r w:rsidRPr="00001CFD">
        <w:t>-3-</w:t>
      </w:r>
      <w:proofErr w:type="spellStart"/>
      <w:r w:rsidRPr="00001CFD">
        <w:rPr>
          <w:lang w:val="en-US"/>
        </w:rPr>
        <w:t>MeOC</w:t>
      </w:r>
      <w:proofErr w:type="spellEnd"/>
      <w:r w:rsidRPr="00001CFD">
        <w:rPr>
          <w:vertAlign w:val="subscript"/>
        </w:rPr>
        <w:t>6</w:t>
      </w:r>
      <w:r w:rsidRPr="00001CFD">
        <w:rPr>
          <w:lang w:val="en-US"/>
        </w:rPr>
        <w:t>H</w:t>
      </w:r>
      <w:r w:rsidRPr="00001CFD">
        <w:rPr>
          <w:vertAlign w:val="subscript"/>
        </w:rPr>
        <w:t>3</w:t>
      </w:r>
      <w:r w:rsidRPr="00001CFD">
        <w:t xml:space="preserve">). В этом случае наблюдается осмоление реакционной смеси, вероятно, из-за протекания побочных реакций окисления и </w:t>
      </w:r>
      <w:proofErr w:type="spellStart"/>
      <w:r w:rsidRPr="00001CFD">
        <w:t>нитрозирования</w:t>
      </w:r>
      <w:proofErr w:type="spellEnd"/>
      <w:r w:rsidRPr="00001CFD">
        <w:t xml:space="preserve"> в кольцо. Попытка проведения синтеза </w:t>
      </w:r>
      <w:r w:rsidRPr="00001CFD">
        <w:rPr>
          <w:b/>
          <w:bCs/>
          <w:i/>
          <w:iCs/>
        </w:rPr>
        <w:t>в однореакторном (</w:t>
      </w:r>
      <w:r w:rsidRPr="00001CFD">
        <w:rPr>
          <w:b/>
          <w:bCs/>
          <w:i/>
          <w:iCs/>
          <w:lang w:val="en-US"/>
        </w:rPr>
        <w:t>one</w:t>
      </w:r>
      <w:r w:rsidRPr="00001CFD">
        <w:rPr>
          <w:b/>
          <w:bCs/>
          <w:i/>
          <w:iCs/>
        </w:rPr>
        <w:t>-</w:t>
      </w:r>
      <w:r w:rsidRPr="00001CFD">
        <w:rPr>
          <w:b/>
          <w:bCs/>
          <w:i/>
          <w:iCs/>
          <w:lang w:val="en-US"/>
        </w:rPr>
        <w:t>pot</w:t>
      </w:r>
      <w:r w:rsidRPr="00001CFD">
        <w:rPr>
          <w:b/>
          <w:bCs/>
          <w:i/>
          <w:iCs/>
        </w:rPr>
        <w:t>) варианте</w:t>
      </w:r>
      <w:r w:rsidRPr="00001CFD">
        <w:t xml:space="preserve"> – через взаимодействие </w:t>
      </w:r>
      <w:proofErr w:type="spellStart"/>
      <w:r w:rsidRPr="00001CFD">
        <w:t>цианотиоацетамида</w:t>
      </w:r>
      <w:proofErr w:type="spellEnd"/>
      <w:r w:rsidRPr="00001CFD">
        <w:t xml:space="preserve"> </w:t>
      </w:r>
      <w:r w:rsidRPr="00001CFD">
        <w:rPr>
          <w:b/>
          <w:bCs/>
        </w:rPr>
        <w:t xml:space="preserve"> </w:t>
      </w:r>
      <w:r w:rsidRPr="00001CFD">
        <w:t xml:space="preserve">с альдегидами в </w:t>
      </w:r>
      <w:proofErr w:type="spellStart"/>
      <w:r w:rsidRPr="00001CFD">
        <w:t>EtOH</w:t>
      </w:r>
      <w:proofErr w:type="spellEnd"/>
      <w:r w:rsidRPr="00001CFD">
        <w:t xml:space="preserve"> в присутствии </w:t>
      </w:r>
      <w:r w:rsidRPr="00001CFD">
        <w:rPr>
          <w:lang w:val="en-US"/>
        </w:rPr>
        <w:t>Et</w:t>
      </w:r>
      <w:r w:rsidRPr="00001CFD">
        <w:rPr>
          <w:vertAlign w:val="subscript"/>
        </w:rPr>
        <w:t>3</w:t>
      </w:r>
      <w:r w:rsidRPr="00001CFD">
        <w:rPr>
          <w:lang w:val="en-US"/>
        </w:rPr>
        <w:t>N</w:t>
      </w:r>
      <w:r w:rsidRPr="00001CFD">
        <w:t xml:space="preserve"> с последующей обработкой NaNO</w:t>
      </w:r>
      <w:r w:rsidRPr="00001CFD">
        <w:rPr>
          <w:vertAlign w:val="subscript"/>
        </w:rPr>
        <w:t>2</w:t>
      </w:r>
      <w:r w:rsidRPr="00001CFD">
        <w:t>–</w:t>
      </w:r>
      <w:proofErr w:type="spellStart"/>
      <w:r w:rsidRPr="00001CFD">
        <w:t>HCl</w:t>
      </w:r>
      <w:proofErr w:type="spellEnd"/>
      <w:r w:rsidRPr="00001CFD">
        <w:t xml:space="preserve"> без выделения полученного </w:t>
      </w:r>
      <w:proofErr w:type="spellStart"/>
      <w:r w:rsidRPr="00001CFD">
        <w:t>тиоакриламида</w:t>
      </w:r>
      <w:proofErr w:type="spellEnd"/>
      <w:r w:rsidRPr="00001CFD">
        <w:t xml:space="preserve"> </w:t>
      </w:r>
      <w:r w:rsidR="00D42A7C">
        <w:rPr>
          <w:b/>
          <w:bCs/>
        </w:rPr>
        <w:t>1</w:t>
      </w:r>
      <w:r w:rsidRPr="00001CFD">
        <w:rPr>
          <w:b/>
          <w:bCs/>
        </w:rPr>
        <w:t xml:space="preserve"> </w:t>
      </w:r>
      <w:r w:rsidRPr="00001CFD">
        <w:t>– также</w:t>
      </w:r>
      <w:r w:rsidRPr="00001CFD">
        <w:rPr>
          <w:b/>
          <w:bCs/>
        </w:rPr>
        <w:t xml:space="preserve"> </w:t>
      </w:r>
      <w:r w:rsidRPr="00001CFD">
        <w:t>приводит к осмолению реакционной массы.</w:t>
      </w:r>
    </w:p>
    <w:p w14:paraId="1D97D56D" w14:textId="77777777" w:rsidR="00001CFD" w:rsidRPr="00001CFD" w:rsidRDefault="00001CFD" w:rsidP="00001CFD">
      <w:pPr>
        <w:ind w:firstLine="709"/>
        <w:jc w:val="both"/>
      </w:pPr>
    </w:p>
    <w:p w14:paraId="1FC26470" w14:textId="57B648D8" w:rsidR="00001CFD" w:rsidRDefault="00001CFD" w:rsidP="00001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B7DB3F7" w:rsidR="00116478" w:rsidRPr="00001CFD" w:rsidRDefault="00001CFD" w:rsidP="00001CF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firstLine="0"/>
        <w:contextualSpacing/>
        <w:jc w:val="both"/>
        <w:rPr>
          <w:iCs/>
          <w:noProof/>
          <w:lang w:val="en-US"/>
        </w:rPr>
      </w:pPr>
      <w:r w:rsidRPr="00001CFD">
        <w:rPr>
          <w:iCs/>
          <w:noProof/>
          <w:lang w:val="en-US"/>
        </w:rPr>
        <w:t>Tam T.F.</w:t>
      </w:r>
      <w:r w:rsidRPr="00001CFD">
        <w:rPr>
          <w:i/>
          <w:iCs/>
          <w:lang w:val="en-US"/>
        </w:rPr>
        <w:t xml:space="preserve"> </w:t>
      </w:r>
      <w:r w:rsidRPr="00001CFD">
        <w:rPr>
          <w:lang w:val="en-US"/>
        </w:rPr>
        <w:t xml:space="preserve">Medicinal Chemistry and Properties of 1,2,4-Thiadiazoles </w:t>
      </w:r>
      <w:r w:rsidRPr="00001CFD">
        <w:rPr>
          <w:iCs/>
          <w:noProof/>
          <w:lang w:val="en-US"/>
        </w:rPr>
        <w:t>// Mini Rev. Med. Chem. 2005. Vol. 5. N 4. P. 367.</w:t>
      </w:r>
    </w:p>
    <w:sectPr w:rsidR="00116478" w:rsidRPr="00001CFD" w:rsidSect="003030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3056"/>
    <w:multiLevelType w:val="hybridMultilevel"/>
    <w:tmpl w:val="8788D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21064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CFD"/>
    <w:rsid w:val="00063966"/>
    <w:rsid w:val="00086081"/>
    <w:rsid w:val="00101A1C"/>
    <w:rsid w:val="00106375"/>
    <w:rsid w:val="00116478"/>
    <w:rsid w:val="001269B4"/>
    <w:rsid w:val="00130241"/>
    <w:rsid w:val="001E61C2"/>
    <w:rsid w:val="001F0493"/>
    <w:rsid w:val="002264EE"/>
    <w:rsid w:val="0023307C"/>
    <w:rsid w:val="003030B2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371CC"/>
    <w:rsid w:val="00BF36F8"/>
    <w:rsid w:val="00BF4622"/>
    <w:rsid w:val="00CD00B1"/>
    <w:rsid w:val="00D22306"/>
    <w:rsid w:val="00D42542"/>
    <w:rsid w:val="00D42A7C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Дахно</dc:creator>
  <cp:lastModifiedBy>Полина Дахно</cp:lastModifiedBy>
  <cp:revision>2</cp:revision>
  <dcterms:created xsi:type="dcterms:W3CDTF">2023-03-03T15:30:00Z</dcterms:created>
  <dcterms:modified xsi:type="dcterms:W3CDTF">2023-03-03T15:30:00Z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