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582CC0B1" w:rsidR="00130241" w:rsidRPr="00D62ED4" w:rsidRDefault="00D62E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D62ED4">
        <w:rPr>
          <w:b/>
          <w:szCs w:val="28"/>
        </w:rPr>
        <w:t xml:space="preserve">Безметальное окислительное </w:t>
      </w:r>
      <w:r w:rsidRPr="00D62ED4">
        <w:rPr>
          <w:b/>
          <w:szCs w:val="28"/>
          <w:lang w:val="en-US"/>
        </w:rPr>
        <w:t>C</w:t>
      </w:r>
      <w:r w:rsidRPr="00D62ED4">
        <w:rPr>
          <w:b/>
          <w:szCs w:val="28"/>
        </w:rPr>
        <w:t>–</w:t>
      </w:r>
      <w:r w:rsidRPr="00D62ED4">
        <w:rPr>
          <w:b/>
          <w:szCs w:val="28"/>
          <w:lang w:val="en-US"/>
        </w:rPr>
        <w:t>O</w:t>
      </w:r>
      <w:r w:rsidRPr="00D62ED4">
        <w:rPr>
          <w:b/>
          <w:szCs w:val="28"/>
        </w:rPr>
        <w:t xml:space="preserve"> сочетание </w:t>
      </w:r>
      <w:r w:rsidRPr="00D62ED4">
        <w:rPr>
          <w:b/>
          <w:i/>
          <w:iCs/>
          <w:szCs w:val="28"/>
          <w:lang w:val="en-US"/>
        </w:rPr>
        <w:t>N</w:t>
      </w:r>
      <w:r w:rsidRPr="00D62ED4">
        <w:rPr>
          <w:b/>
          <w:szCs w:val="28"/>
        </w:rPr>
        <w:noBreakHyphen/>
        <w:t>замещенных эфиров α</w:t>
      </w:r>
      <w:r w:rsidRPr="00D62ED4">
        <w:rPr>
          <w:b/>
          <w:szCs w:val="28"/>
        </w:rPr>
        <w:noBreakHyphen/>
        <w:t xml:space="preserve">аминокислот с </w:t>
      </w:r>
      <w:r w:rsidRPr="00D62ED4">
        <w:rPr>
          <w:b/>
          <w:i/>
          <w:iCs/>
          <w:szCs w:val="28"/>
          <w:lang w:val="en-US"/>
        </w:rPr>
        <w:t>N</w:t>
      </w:r>
      <w:r w:rsidRPr="00D62ED4">
        <w:rPr>
          <w:b/>
          <w:szCs w:val="28"/>
        </w:rPr>
        <w:noBreakHyphen/>
        <w:t>гидроксиимидами</w:t>
      </w:r>
    </w:p>
    <w:p w14:paraId="00000002" w14:textId="02C71E9F" w:rsidR="00130241" w:rsidRDefault="008577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Шевченко М.И</w:t>
      </w:r>
      <w:r w:rsidR="00EB1F49">
        <w:rPr>
          <w:b/>
          <w:i/>
          <w:color w:val="000000"/>
        </w:rPr>
        <w:t>.,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,2</w:t>
      </w:r>
      <w:r>
        <w:rPr>
          <w:b/>
          <w:i/>
          <w:color w:val="000000"/>
        </w:rPr>
        <w:t xml:space="preserve"> Будников А.С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,</w:t>
      </w:r>
      <w:r w:rsidR="003B76D6" w:rsidRPr="003B76D6">
        <w:rPr>
          <w:b/>
          <w:i/>
          <w:color w:val="000000"/>
          <w:vertAlign w:val="superscript"/>
        </w:rPr>
        <w:t>1,</w:t>
      </w:r>
      <w:r w:rsidR="00EB1F49" w:rsidRPr="00BF4622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Крылов И.Б.,</w:t>
      </w:r>
      <w:r>
        <w:rPr>
          <w:b/>
          <w:i/>
          <w:color w:val="000000"/>
          <w:vertAlign w:val="superscript"/>
        </w:rPr>
        <w:t>1,2</w:t>
      </w:r>
      <w:r w:rsidR="00EB1F49" w:rsidRPr="00BF4622">
        <w:rPr>
          <w:b/>
          <w:color w:val="000000"/>
        </w:rPr>
        <w:t xml:space="preserve"> </w:t>
      </w:r>
      <w:r w:rsidR="004458AD">
        <w:rPr>
          <w:b/>
          <w:i/>
          <w:color w:val="000000"/>
        </w:rPr>
        <w:t>Терентьев А.О.</w:t>
      </w:r>
      <w:r w:rsidR="004458AD">
        <w:rPr>
          <w:b/>
          <w:i/>
          <w:color w:val="000000"/>
          <w:vertAlign w:val="superscript"/>
        </w:rPr>
        <w:t>1,2</w:t>
      </w:r>
    </w:p>
    <w:p w14:paraId="00000003" w14:textId="1E285E0B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специалитета </w:t>
      </w:r>
    </w:p>
    <w:p w14:paraId="00000005" w14:textId="51856B66" w:rsidR="00130241" w:rsidRPr="008764E8" w:rsidRDefault="00EB1F49" w:rsidP="008764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8E3059" w:rsidRPr="008849B2">
        <w:rPr>
          <w:i/>
          <w:iCs/>
        </w:rPr>
        <w:t>Институт органической химии им. Н.</w:t>
      </w:r>
      <w:r w:rsidR="008E3059">
        <w:rPr>
          <w:i/>
          <w:iCs/>
        </w:rPr>
        <w:t>Д. </w:t>
      </w:r>
      <w:r w:rsidR="008E3059" w:rsidRPr="008849B2">
        <w:rPr>
          <w:i/>
          <w:iCs/>
        </w:rPr>
        <w:t>Зелинского РАН,</w:t>
      </w:r>
      <w:r w:rsidR="008E3059">
        <w:rPr>
          <w:i/>
          <w:iCs/>
        </w:rPr>
        <w:t xml:space="preserve"> Москва</w:t>
      </w:r>
      <w:r w:rsidR="008764E8">
        <w:rPr>
          <w:i/>
          <w:iCs/>
        </w:rPr>
        <w:t>, Россия</w:t>
      </w:r>
    </w:p>
    <w:p w14:paraId="5EE1E838" w14:textId="31DC01BE" w:rsidR="008764E8" w:rsidRPr="008764E8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8764E8">
        <w:rPr>
          <w:i/>
          <w:iCs/>
        </w:rPr>
        <w:t>Российский химико-технологический университет им. Д.И. Менделеева, Москва, Россия</w:t>
      </w:r>
    </w:p>
    <w:p w14:paraId="1D87D740" w14:textId="29D1FB1B" w:rsidR="004D7F39" w:rsidRPr="004D7F3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4D7F39">
        <w:rPr>
          <w:i/>
          <w:color w:val="000000"/>
          <w:lang w:val="en-US"/>
        </w:rPr>
        <w:t>E</w:t>
      </w:r>
      <w:r w:rsidR="003B76D6" w:rsidRPr="004D7F39">
        <w:rPr>
          <w:i/>
          <w:color w:val="000000"/>
        </w:rPr>
        <w:t>-</w:t>
      </w:r>
      <w:r w:rsidRPr="004D7F39">
        <w:rPr>
          <w:i/>
          <w:color w:val="000000"/>
          <w:lang w:val="en-US"/>
        </w:rPr>
        <w:t>mail</w:t>
      </w:r>
      <w:r w:rsidRPr="004D7F39">
        <w:rPr>
          <w:i/>
          <w:color w:val="000000"/>
        </w:rPr>
        <w:t xml:space="preserve">: </w:t>
      </w:r>
      <w:hyperlink r:id="rId6" w:history="1">
        <w:r w:rsidR="004D7F39" w:rsidRPr="004D7F39">
          <w:rPr>
            <w:rStyle w:val="a9"/>
            <w:i/>
            <w:color w:val="auto"/>
            <w:lang w:val="en-US"/>
          </w:rPr>
          <w:t>mishashev</w:t>
        </w:r>
        <w:r w:rsidR="004D7F39" w:rsidRPr="004D7F39">
          <w:rPr>
            <w:rStyle w:val="a9"/>
            <w:i/>
            <w:color w:val="auto"/>
          </w:rPr>
          <w:t>4</w:t>
        </w:r>
        <w:r w:rsidR="004D7F39" w:rsidRPr="004D7F39">
          <w:rPr>
            <w:rStyle w:val="a9"/>
            <w:i/>
            <w:color w:val="auto"/>
            <w:lang w:val="en-US"/>
          </w:rPr>
          <w:t>enko</w:t>
        </w:r>
        <w:r w:rsidR="004D7F39" w:rsidRPr="004D7F39">
          <w:rPr>
            <w:rStyle w:val="a9"/>
            <w:i/>
            <w:color w:val="auto"/>
          </w:rPr>
          <w:t>@</w:t>
        </w:r>
        <w:r w:rsidR="004D7F39" w:rsidRPr="004D7F39">
          <w:rPr>
            <w:rStyle w:val="a9"/>
            <w:i/>
            <w:color w:val="auto"/>
            <w:lang w:val="en-US"/>
          </w:rPr>
          <w:t>yandex</w:t>
        </w:r>
        <w:r w:rsidR="004D7F39" w:rsidRPr="004D7F39">
          <w:rPr>
            <w:rStyle w:val="a9"/>
            <w:i/>
            <w:color w:val="auto"/>
          </w:rPr>
          <w:t>.</w:t>
        </w:r>
        <w:r w:rsidR="004D7F39" w:rsidRPr="004D7F39">
          <w:rPr>
            <w:rStyle w:val="a9"/>
            <w:i/>
            <w:color w:val="auto"/>
            <w:lang w:val="en-US"/>
          </w:rPr>
          <w:t>ru</w:t>
        </w:r>
      </w:hyperlink>
    </w:p>
    <w:p w14:paraId="079BC2A1" w14:textId="0DE090F8" w:rsidR="00500051" w:rsidRDefault="00532609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настоящее время функционализация природных соединений</w:t>
      </w:r>
      <w:r w:rsidR="00BC1C33">
        <w:rPr>
          <w:color w:val="000000"/>
        </w:rPr>
        <w:t xml:space="preserve"> представляет собой одно из наиболее важных и интересных направлений современного органического синтеза.</w:t>
      </w:r>
      <w:r>
        <w:rPr>
          <w:color w:val="000000"/>
        </w:rPr>
        <w:t xml:space="preserve"> </w:t>
      </w:r>
      <w:r w:rsidR="00500051">
        <w:rPr>
          <w:color w:val="000000"/>
        </w:rPr>
        <w:t>Особое место в данной области занимает функционализация природных аминокислот, открывающая доступ к</w:t>
      </w:r>
      <w:r w:rsidR="001604F8">
        <w:rPr>
          <w:color w:val="000000"/>
        </w:rPr>
        <w:t xml:space="preserve"> их</w:t>
      </w:r>
      <w:r w:rsidR="00500051">
        <w:rPr>
          <w:color w:val="000000"/>
        </w:rPr>
        <w:t xml:space="preserve"> новым </w:t>
      </w:r>
      <w:r w:rsidR="005974CB">
        <w:rPr>
          <w:color w:val="000000"/>
        </w:rPr>
        <w:t>неприродным аналогам</w:t>
      </w:r>
      <w:r w:rsidR="0040723C">
        <w:rPr>
          <w:color w:val="000000"/>
        </w:rPr>
        <w:t>,</w:t>
      </w:r>
      <w:r w:rsidR="00BC1C33">
        <w:rPr>
          <w:color w:val="000000"/>
        </w:rPr>
        <w:t xml:space="preserve"> нашедшим применение в производстве лекарств на пептидной основе, биотехнологиях, а также в асимметрическом синтезе</w:t>
      </w:r>
      <w:r w:rsidR="00123D53">
        <w:rPr>
          <w:color w:val="000000"/>
        </w:rPr>
        <w:t xml:space="preserve"> </w:t>
      </w:r>
      <w:r w:rsidR="00123D53" w:rsidRPr="00123D53">
        <w:rPr>
          <w:color w:val="000000"/>
        </w:rPr>
        <w:t>[</w:t>
      </w:r>
      <w:r w:rsidR="00123D53">
        <w:rPr>
          <w:color w:val="000000"/>
        </w:rPr>
        <w:fldChar w:fldCharType="begin"/>
      </w:r>
      <w:r w:rsidR="00123D53">
        <w:rPr>
          <w:color w:val="000000"/>
        </w:rPr>
        <w:instrText xml:space="preserve"> REF _Ref127280184 \r \h </w:instrText>
      </w:r>
      <w:r w:rsidR="00123D53">
        <w:rPr>
          <w:color w:val="000000"/>
        </w:rPr>
      </w:r>
      <w:r w:rsidR="00123D53">
        <w:rPr>
          <w:color w:val="000000"/>
        </w:rPr>
        <w:fldChar w:fldCharType="separate"/>
      </w:r>
      <w:r w:rsidR="00123D53">
        <w:rPr>
          <w:color w:val="000000"/>
        </w:rPr>
        <w:t>1</w:t>
      </w:r>
      <w:r w:rsidR="00123D53">
        <w:rPr>
          <w:color w:val="000000"/>
        </w:rPr>
        <w:fldChar w:fldCharType="end"/>
      </w:r>
      <w:r w:rsidR="00123D53" w:rsidRPr="00123D53">
        <w:rPr>
          <w:color w:val="000000"/>
        </w:rPr>
        <w:t>]</w:t>
      </w:r>
      <w:r w:rsidR="00BC1C33">
        <w:rPr>
          <w:color w:val="000000"/>
        </w:rPr>
        <w:t>.</w:t>
      </w:r>
    </w:p>
    <w:p w14:paraId="30CF9759" w14:textId="47104047" w:rsidR="00E67473" w:rsidRPr="00E67473" w:rsidRDefault="000D1B3D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За последние десятилетия</w:t>
      </w:r>
      <w:r w:rsidR="008E56C2">
        <w:rPr>
          <w:color w:val="000000"/>
        </w:rPr>
        <w:t xml:space="preserve"> особенно большой прогресс был достигнут в области </w:t>
      </w:r>
      <w:r w:rsidR="001D70D5">
        <w:t>α</w:t>
      </w:r>
      <w:r w:rsidR="001D70D5">
        <w:noBreakHyphen/>
      </w:r>
      <w:r w:rsidR="008E56C2">
        <w:t>C(sp</w:t>
      </w:r>
      <w:r w:rsidR="008E56C2">
        <w:rPr>
          <w:vertAlign w:val="superscript"/>
        </w:rPr>
        <w:t>3</w:t>
      </w:r>
      <w:r w:rsidR="008E56C2">
        <w:t>)–H функци</w:t>
      </w:r>
      <w:r w:rsidR="00536E73">
        <w:t>онализации производных глицина. Б</w:t>
      </w:r>
      <w:r w:rsidR="001D70D5">
        <w:t>ольшинство описанных в л</w:t>
      </w:r>
      <w:r w:rsidR="00423548">
        <w:t>итературе процессов основано</w:t>
      </w:r>
      <w:r w:rsidR="001D70D5">
        <w:t xml:space="preserve"> на окислении исходных аминокислотных суб</w:t>
      </w:r>
      <w:r w:rsidR="00BD308D">
        <w:t>стратов с образованием иминие</w:t>
      </w:r>
      <w:r w:rsidR="00DB66AD">
        <w:t>вых катионов, вступающих</w:t>
      </w:r>
      <w:r w:rsidR="003B0E99">
        <w:t xml:space="preserve"> в дальнейшее взаимодействие с различными нуклеофилами</w:t>
      </w:r>
      <w:r w:rsidR="008236E8" w:rsidRPr="008236E8">
        <w:t xml:space="preserve"> [</w:t>
      </w:r>
      <w:r w:rsidR="008236E8">
        <w:rPr>
          <w:lang w:val="en-US"/>
        </w:rPr>
        <w:fldChar w:fldCharType="begin"/>
      </w:r>
      <w:r w:rsidR="008236E8" w:rsidRPr="008236E8">
        <w:instrText xml:space="preserve"> </w:instrText>
      </w:r>
      <w:r w:rsidR="008236E8">
        <w:rPr>
          <w:lang w:val="en-US"/>
        </w:rPr>
        <w:instrText>REF</w:instrText>
      </w:r>
      <w:r w:rsidR="008236E8" w:rsidRPr="008236E8">
        <w:instrText xml:space="preserve"> _</w:instrText>
      </w:r>
      <w:r w:rsidR="008236E8">
        <w:rPr>
          <w:lang w:val="en-US"/>
        </w:rPr>
        <w:instrText>Ref</w:instrText>
      </w:r>
      <w:r w:rsidR="008236E8" w:rsidRPr="008236E8">
        <w:instrText>127280953 \</w:instrText>
      </w:r>
      <w:r w:rsidR="008236E8">
        <w:rPr>
          <w:lang w:val="en-US"/>
        </w:rPr>
        <w:instrText>r</w:instrText>
      </w:r>
      <w:r w:rsidR="008236E8" w:rsidRPr="008236E8">
        <w:instrText xml:space="preserve"> \</w:instrText>
      </w:r>
      <w:r w:rsidR="008236E8">
        <w:rPr>
          <w:lang w:val="en-US"/>
        </w:rPr>
        <w:instrText>h</w:instrText>
      </w:r>
      <w:r w:rsidR="008236E8" w:rsidRPr="008236E8">
        <w:instrText xml:space="preserve"> </w:instrText>
      </w:r>
      <w:r w:rsidR="008236E8">
        <w:rPr>
          <w:lang w:val="en-US"/>
        </w:rPr>
      </w:r>
      <w:r w:rsidR="008236E8">
        <w:rPr>
          <w:lang w:val="en-US"/>
        </w:rPr>
        <w:fldChar w:fldCharType="separate"/>
      </w:r>
      <w:r w:rsidR="008236E8" w:rsidRPr="008236E8">
        <w:t>2</w:t>
      </w:r>
      <w:r w:rsidR="008236E8">
        <w:rPr>
          <w:lang w:val="en-US"/>
        </w:rPr>
        <w:fldChar w:fldCharType="end"/>
      </w:r>
      <w:r w:rsidR="008236E8" w:rsidRPr="002A3562">
        <w:t>]</w:t>
      </w:r>
      <w:r w:rsidR="001D70D5">
        <w:t>.</w:t>
      </w:r>
      <w:r>
        <w:rPr>
          <w:color w:val="000000"/>
        </w:rPr>
        <w:t xml:space="preserve"> </w:t>
      </w:r>
      <w:r w:rsidR="00E67473">
        <w:rPr>
          <w:color w:val="000000"/>
        </w:rPr>
        <w:t>Новые возможности в</w:t>
      </w:r>
      <w:r>
        <w:rPr>
          <w:color w:val="000000"/>
        </w:rPr>
        <w:t xml:space="preserve"> данной</w:t>
      </w:r>
      <w:r w:rsidR="00E67473">
        <w:rPr>
          <w:color w:val="000000"/>
        </w:rPr>
        <w:t xml:space="preserve"> </w:t>
      </w:r>
      <w:r w:rsidR="004A2BC3">
        <w:rPr>
          <w:color w:val="000000"/>
        </w:rPr>
        <w:t>области</w:t>
      </w:r>
      <w:r w:rsidR="00E67473">
        <w:rPr>
          <w:color w:val="000000"/>
        </w:rPr>
        <w:t xml:space="preserve"> </w:t>
      </w:r>
      <w:r>
        <w:rPr>
          <w:color w:val="000000"/>
        </w:rPr>
        <w:t>открывает</w:t>
      </w:r>
      <w:r w:rsidR="006019C5">
        <w:rPr>
          <w:color w:val="000000"/>
        </w:rPr>
        <w:t xml:space="preserve"> </w:t>
      </w:r>
      <w:r w:rsidR="00184CC2">
        <w:rPr>
          <w:color w:val="000000"/>
        </w:rPr>
        <w:t xml:space="preserve">иной </w:t>
      </w:r>
      <w:r w:rsidR="006019C5">
        <w:rPr>
          <w:color w:val="000000"/>
        </w:rPr>
        <w:t xml:space="preserve">подход, </w:t>
      </w:r>
      <w:r w:rsidR="00184CC2">
        <w:rPr>
          <w:color w:val="000000"/>
        </w:rPr>
        <w:t>основанный на использовании свободных радикалов.</w:t>
      </w:r>
    </w:p>
    <w:p w14:paraId="4E4A1CA1" w14:textId="1FA7F63D" w:rsidR="00E22189" w:rsidRDefault="003A00BC" w:rsidP="00123D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настоящей работе нами впервые представлен</w:t>
      </w:r>
      <w:r w:rsidR="00CC2330">
        <w:rPr>
          <w:color w:val="000000"/>
        </w:rPr>
        <w:t xml:space="preserve">а функционализация </w:t>
      </w:r>
      <w:r w:rsidR="00CC2330">
        <w:rPr>
          <w:i/>
          <w:iCs/>
          <w:lang w:val="en-US"/>
        </w:rPr>
        <w:t>N</w:t>
      </w:r>
      <w:r w:rsidR="00CC2330">
        <w:noBreakHyphen/>
        <w:t>замещенных эфиров α</w:t>
      </w:r>
      <w:r w:rsidR="00CC2330">
        <w:noBreakHyphen/>
        <w:t>аминокислот путем их</w:t>
      </w:r>
      <w:r w:rsidR="00CC2330">
        <w:rPr>
          <w:color w:val="000000"/>
        </w:rPr>
        <w:t xml:space="preserve"> </w:t>
      </w:r>
      <w:r w:rsidR="00E67473">
        <w:rPr>
          <w:color w:val="000000"/>
        </w:rPr>
        <w:t xml:space="preserve">радикального </w:t>
      </w:r>
      <w:r w:rsidR="0068045A">
        <w:rPr>
          <w:color w:val="000000"/>
        </w:rPr>
        <w:t xml:space="preserve">окислительного </w:t>
      </w:r>
      <w:r w:rsidR="0068045A">
        <w:rPr>
          <w:color w:val="000000"/>
          <w:lang w:val="en-US"/>
        </w:rPr>
        <w:t>C</w:t>
      </w:r>
      <w:r w:rsidR="0068045A" w:rsidRPr="0068045A">
        <w:rPr>
          <w:color w:val="000000"/>
        </w:rPr>
        <w:t>–</w:t>
      </w:r>
      <w:r w:rsidR="0068045A">
        <w:rPr>
          <w:color w:val="000000"/>
          <w:lang w:val="en-US"/>
        </w:rPr>
        <w:t>O</w:t>
      </w:r>
      <w:r w:rsidR="0068045A">
        <w:rPr>
          <w:color w:val="000000"/>
        </w:rPr>
        <w:t xml:space="preserve"> сочетания </w:t>
      </w:r>
      <w:r w:rsidR="0068045A">
        <w:t xml:space="preserve">с </w:t>
      </w:r>
      <w:r w:rsidR="0068045A">
        <w:rPr>
          <w:i/>
          <w:iCs/>
          <w:lang w:val="en-US"/>
        </w:rPr>
        <w:t>N</w:t>
      </w:r>
      <w:r w:rsidR="0068045A">
        <w:noBreakHyphen/>
        <w:t>гидроксиимидами</w:t>
      </w:r>
      <w:r w:rsidR="0081793A">
        <w:t>.</w:t>
      </w:r>
      <w:r w:rsidR="00A56313" w:rsidRPr="00A56313">
        <w:t xml:space="preserve"> </w:t>
      </w:r>
      <w:r w:rsidR="003F388F">
        <w:t>В ходе данн</w:t>
      </w:r>
      <w:r w:rsidR="00C654E8">
        <w:t xml:space="preserve">ой реакции </w:t>
      </w:r>
      <w:r w:rsidR="003F388F">
        <w:rPr>
          <w:i/>
          <w:iCs/>
          <w:lang w:val="en-US"/>
        </w:rPr>
        <w:t>N</w:t>
      </w:r>
      <w:r w:rsidR="003F388F" w:rsidRPr="003F388F">
        <w:noBreakHyphen/>
      </w:r>
      <w:r w:rsidR="003F388F">
        <w:t>гидроксиимиды являются предшественниками соответствующих нитроксильных радикалов</w:t>
      </w:r>
      <w:r w:rsidR="00C654E8">
        <w:t>, которые в дальнейшем выступают одновременно в качестве окислителя и</w:t>
      </w:r>
      <w:r w:rsidR="003B744F">
        <w:t xml:space="preserve"> </w:t>
      </w:r>
      <w:r w:rsidR="00C654E8">
        <w:t xml:space="preserve">партнера по </w:t>
      </w:r>
      <w:r w:rsidR="00C654E8">
        <w:rPr>
          <w:lang w:val="en-US"/>
        </w:rPr>
        <w:t>C</w:t>
      </w:r>
      <w:r w:rsidR="00C654E8">
        <w:t>–</w:t>
      </w:r>
      <w:r w:rsidR="00C654E8">
        <w:rPr>
          <w:lang w:val="en-US"/>
        </w:rPr>
        <w:t>O</w:t>
      </w:r>
      <w:r w:rsidR="00C654E8">
        <w:t xml:space="preserve"> сочетанию</w:t>
      </w:r>
      <w:r w:rsidR="002A3562" w:rsidRPr="002A3562">
        <w:t xml:space="preserve"> </w:t>
      </w:r>
      <w:r w:rsidR="002A3562" w:rsidRPr="00FF59D3">
        <w:t>[</w:t>
      </w:r>
      <w:r w:rsidR="002A3562">
        <w:rPr>
          <w:lang w:val="en-US"/>
        </w:rPr>
        <w:fldChar w:fldCharType="begin"/>
      </w:r>
      <w:r w:rsidR="002A3562" w:rsidRPr="00FF59D3">
        <w:instrText xml:space="preserve"> </w:instrText>
      </w:r>
      <w:r w:rsidR="002A3562">
        <w:rPr>
          <w:lang w:val="en-US"/>
        </w:rPr>
        <w:instrText>REF</w:instrText>
      </w:r>
      <w:r w:rsidR="002A3562" w:rsidRPr="00FF59D3">
        <w:instrText xml:space="preserve"> _</w:instrText>
      </w:r>
      <w:r w:rsidR="002A3562">
        <w:rPr>
          <w:lang w:val="en-US"/>
        </w:rPr>
        <w:instrText>Ref</w:instrText>
      </w:r>
      <w:r w:rsidR="002A3562" w:rsidRPr="00FF59D3">
        <w:instrText>127281285 \</w:instrText>
      </w:r>
      <w:r w:rsidR="002A3562">
        <w:rPr>
          <w:lang w:val="en-US"/>
        </w:rPr>
        <w:instrText>r</w:instrText>
      </w:r>
      <w:r w:rsidR="002A3562" w:rsidRPr="00FF59D3">
        <w:instrText xml:space="preserve"> \</w:instrText>
      </w:r>
      <w:r w:rsidR="002A3562">
        <w:rPr>
          <w:lang w:val="en-US"/>
        </w:rPr>
        <w:instrText>h</w:instrText>
      </w:r>
      <w:r w:rsidR="002A3562" w:rsidRPr="00FF59D3">
        <w:instrText xml:space="preserve"> </w:instrText>
      </w:r>
      <w:r w:rsidR="002A3562">
        <w:rPr>
          <w:lang w:val="en-US"/>
        </w:rPr>
      </w:r>
      <w:r w:rsidR="002A3562">
        <w:rPr>
          <w:lang w:val="en-US"/>
        </w:rPr>
        <w:fldChar w:fldCharType="separate"/>
      </w:r>
      <w:r w:rsidR="002A3562" w:rsidRPr="00FF59D3">
        <w:t>3</w:t>
      </w:r>
      <w:r w:rsidR="002A3562">
        <w:rPr>
          <w:lang w:val="en-US"/>
        </w:rPr>
        <w:fldChar w:fldCharType="end"/>
      </w:r>
      <w:r w:rsidR="002A3562" w:rsidRPr="00FF59D3">
        <w:t xml:space="preserve">, </w:t>
      </w:r>
      <w:r w:rsidR="002A3562">
        <w:rPr>
          <w:lang w:val="en-US"/>
        </w:rPr>
        <w:fldChar w:fldCharType="begin"/>
      </w:r>
      <w:r w:rsidR="002A3562" w:rsidRPr="00FF59D3">
        <w:instrText xml:space="preserve"> </w:instrText>
      </w:r>
      <w:r w:rsidR="002A3562">
        <w:rPr>
          <w:lang w:val="en-US"/>
        </w:rPr>
        <w:instrText>REF</w:instrText>
      </w:r>
      <w:r w:rsidR="002A3562" w:rsidRPr="00FF59D3">
        <w:instrText xml:space="preserve"> _</w:instrText>
      </w:r>
      <w:r w:rsidR="002A3562">
        <w:rPr>
          <w:lang w:val="en-US"/>
        </w:rPr>
        <w:instrText>Ref</w:instrText>
      </w:r>
      <w:r w:rsidR="002A3562" w:rsidRPr="00FF59D3">
        <w:instrText>127281288 \</w:instrText>
      </w:r>
      <w:r w:rsidR="002A3562">
        <w:rPr>
          <w:lang w:val="en-US"/>
        </w:rPr>
        <w:instrText>r</w:instrText>
      </w:r>
      <w:r w:rsidR="002A3562" w:rsidRPr="00FF59D3">
        <w:instrText xml:space="preserve"> \</w:instrText>
      </w:r>
      <w:r w:rsidR="002A3562">
        <w:rPr>
          <w:lang w:val="en-US"/>
        </w:rPr>
        <w:instrText>h</w:instrText>
      </w:r>
      <w:r w:rsidR="002A3562" w:rsidRPr="00FF59D3">
        <w:instrText xml:space="preserve"> </w:instrText>
      </w:r>
      <w:r w:rsidR="002A3562">
        <w:rPr>
          <w:lang w:val="en-US"/>
        </w:rPr>
      </w:r>
      <w:r w:rsidR="002A3562">
        <w:rPr>
          <w:lang w:val="en-US"/>
        </w:rPr>
        <w:fldChar w:fldCharType="separate"/>
      </w:r>
      <w:r w:rsidR="002A3562" w:rsidRPr="00FF59D3">
        <w:t>4</w:t>
      </w:r>
      <w:r w:rsidR="002A3562">
        <w:rPr>
          <w:lang w:val="en-US"/>
        </w:rPr>
        <w:fldChar w:fldCharType="end"/>
      </w:r>
      <w:r w:rsidR="002A3562" w:rsidRPr="00FF59D3">
        <w:t>]</w:t>
      </w:r>
      <w:r w:rsidR="00BA6DFF">
        <w:t>.</w:t>
      </w:r>
      <w:r w:rsidR="00CC2330">
        <w:t xml:space="preserve"> Отличительными особенностями процесса являются прост</w:t>
      </w:r>
      <w:r w:rsidR="00C92796">
        <w:t xml:space="preserve">ота и мягкие условия проведения реакции, а также </w:t>
      </w:r>
      <w:r w:rsidR="00626EF1">
        <w:t>отсутствие соединений переходных металлов в качестве окислителей или катализаторов.</w:t>
      </w:r>
    </w:p>
    <w:p w14:paraId="1BA337A2" w14:textId="77777777" w:rsidR="00653352" w:rsidRPr="00653352" w:rsidRDefault="00653352" w:rsidP="00653352">
      <w:pPr>
        <w:spacing w:line="360" w:lineRule="auto"/>
        <w:ind w:firstLine="708"/>
        <w:jc w:val="both"/>
        <w:rPr>
          <w:i/>
          <w:color w:val="000000"/>
        </w:rPr>
      </w:pPr>
      <w:r w:rsidRPr="00653352">
        <w:rPr>
          <w:i/>
        </w:rPr>
        <w:t xml:space="preserve">Работа ведется </w:t>
      </w:r>
      <w:r w:rsidRPr="00653352">
        <w:rPr>
          <w:i/>
          <w:color w:val="000000"/>
        </w:rPr>
        <w:t xml:space="preserve">при поддержке гранта РНФ </w:t>
      </w:r>
      <w:r w:rsidRPr="00653352">
        <w:rPr>
          <w:i/>
        </w:rPr>
        <w:t>21-13-00205</w:t>
      </w:r>
      <w:r w:rsidRPr="00653352">
        <w:rPr>
          <w:i/>
          <w:color w:val="000000"/>
        </w:rPr>
        <w:t>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70216B8D" w14:textId="77777777" w:rsidR="00123D53" w:rsidRDefault="0007029D" w:rsidP="00123D53">
      <w:pPr>
        <w:pStyle w:val="a5"/>
        <w:numPr>
          <w:ilvl w:val="0"/>
          <w:numId w:val="4"/>
        </w:numPr>
        <w:tabs>
          <w:tab w:val="left" w:pos="284"/>
        </w:tabs>
        <w:spacing w:after="160"/>
        <w:ind w:left="0" w:firstLine="0"/>
        <w:jc w:val="both"/>
        <w:rPr>
          <w:rStyle w:val="cit-pagerange"/>
          <w:lang w:val="en-US"/>
        </w:rPr>
      </w:pPr>
      <w:bookmarkStart w:id="0" w:name="_Ref127280184"/>
      <w:r w:rsidRPr="0007029D">
        <w:rPr>
          <w:rStyle w:val="cit-title"/>
          <w:iCs/>
          <w:lang w:val="en-US"/>
        </w:rPr>
        <w:t xml:space="preserve">Lang, K., Chin, J. W., </w:t>
      </w:r>
      <w:r w:rsidRPr="0007029D">
        <w:rPr>
          <w:rStyle w:val="cit-title"/>
          <w:i/>
          <w:iCs/>
          <w:lang w:val="en-US"/>
        </w:rPr>
        <w:t>Chem. Rev.</w:t>
      </w:r>
      <w:r w:rsidRPr="0007029D">
        <w:rPr>
          <w:lang w:val="en-US"/>
        </w:rPr>
        <w:t xml:space="preserve"> </w:t>
      </w:r>
      <w:r w:rsidRPr="0007029D">
        <w:rPr>
          <w:rStyle w:val="cit-year-info"/>
          <w:b/>
          <w:lang w:val="en-US"/>
        </w:rPr>
        <w:t>2014</w:t>
      </w:r>
      <w:r w:rsidRPr="0007029D">
        <w:rPr>
          <w:rStyle w:val="cit-volume"/>
          <w:lang w:val="en-US"/>
        </w:rPr>
        <w:t xml:space="preserve">, </w:t>
      </w:r>
      <w:r w:rsidRPr="0007029D">
        <w:rPr>
          <w:rStyle w:val="cit-volume"/>
          <w:i/>
          <w:lang w:val="en-US"/>
        </w:rPr>
        <w:t>114</w:t>
      </w:r>
      <w:r w:rsidRPr="0007029D">
        <w:rPr>
          <w:rStyle w:val="cit-issue"/>
          <w:lang w:val="en-US"/>
        </w:rPr>
        <w:t>, 9</w:t>
      </w:r>
      <w:r w:rsidRPr="0007029D">
        <w:rPr>
          <w:rStyle w:val="cit-pagerange"/>
          <w:lang w:val="en-US"/>
        </w:rPr>
        <w:t>, 4764</w:t>
      </w:r>
      <w:bookmarkEnd w:id="0"/>
    </w:p>
    <w:p w14:paraId="18DC9524" w14:textId="76673321" w:rsidR="00123D53" w:rsidRPr="00123D53" w:rsidRDefault="00123D53" w:rsidP="00123D53">
      <w:pPr>
        <w:pStyle w:val="a5"/>
        <w:numPr>
          <w:ilvl w:val="0"/>
          <w:numId w:val="4"/>
        </w:numPr>
        <w:tabs>
          <w:tab w:val="left" w:pos="284"/>
        </w:tabs>
        <w:spacing w:after="160"/>
        <w:ind w:left="0" w:firstLine="0"/>
        <w:jc w:val="both"/>
        <w:rPr>
          <w:lang w:val="en-US"/>
        </w:rPr>
      </w:pPr>
      <w:bookmarkStart w:id="1" w:name="_Ref127280953"/>
      <w:r w:rsidRPr="00123D53">
        <w:rPr>
          <w:szCs w:val="20"/>
          <w:lang w:val="en-US"/>
        </w:rPr>
        <w:t xml:space="preserve">San Segundo, M., Correa A., </w:t>
      </w:r>
      <w:r w:rsidRPr="00123D53">
        <w:rPr>
          <w:i/>
          <w:iCs/>
          <w:szCs w:val="20"/>
          <w:lang w:val="en-US"/>
        </w:rPr>
        <w:t>Synthesis</w:t>
      </w:r>
      <w:r w:rsidRPr="00123D53">
        <w:rPr>
          <w:szCs w:val="20"/>
          <w:lang w:val="en-US"/>
        </w:rPr>
        <w:t xml:space="preserve">, </w:t>
      </w:r>
      <w:r w:rsidRPr="00123D53">
        <w:rPr>
          <w:b/>
          <w:bCs/>
          <w:szCs w:val="20"/>
          <w:lang w:val="en-US"/>
        </w:rPr>
        <w:t>2018</w:t>
      </w:r>
      <w:r w:rsidRPr="00123D53">
        <w:rPr>
          <w:szCs w:val="20"/>
          <w:lang w:val="en-US"/>
        </w:rPr>
        <w:t xml:space="preserve">, </w:t>
      </w:r>
      <w:r w:rsidRPr="00123D53">
        <w:rPr>
          <w:i/>
          <w:iCs/>
          <w:szCs w:val="20"/>
          <w:lang w:val="en-US"/>
        </w:rPr>
        <w:t>50</w:t>
      </w:r>
      <w:r w:rsidRPr="00123D53">
        <w:rPr>
          <w:szCs w:val="20"/>
          <w:lang w:val="en-US"/>
        </w:rPr>
        <w:t>, 2853</w:t>
      </w:r>
      <w:bookmarkEnd w:id="1"/>
    </w:p>
    <w:p w14:paraId="625425BE" w14:textId="1A04CDCE" w:rsidR="0007029D" w:rsidRDefault="00123D53" w:rsidP="00E05F20">
      <w:pPr>
        <w:pStyle w:val="a5"/>
        <w:numPr>
          <w:ilvl w:val="0"/>
          <w:numId w:val="4"/>
        </w:numPr>
        <w:tabs>
          <w:tab w:val="left" w:pos="284"/>
        </w:tabs>
        <w:spacing w:after="160"/>
        <w:ind w:left="0" w:firstLine="0"/>
        <w:jc w:val="both"/>
        <w:rPr>
          <w:lang w:val="en-US"/>
        </w:rPr>
      </w:pPr>
      <w:bookmarkStart w:id="2" w:name="_Ref127281285"/>
      <w:r>
        <w:rPr>
          <w:lang w:val="en-US"/>
        </w:rPr>
        <w:t>Tretyakov, E. V.</w:t>
      </w:r>
      <w:r w:rsidRPr="00AA2583">
        <w:rPr>
          <w:lang w:val="en-US"/>
        </w:rPr>
        <w:t>,</w:t>
      </w:r>
      <w:r w:rsidRPr="007B2514">
        <w:rPr>
          <w:lang w:val="en-US"/>
        </w:rPr>
        <w:t xml:space="preserve"> Ovch</w:t>
      </w:r>
      <w:r>
        <w:rPr>
          <w:lang w:val="en-US"/>
        </w:rPr>
        <w:t>arenko, V. I.; Terent’ev, A. O.</w:t>
      </w:r>
      <w:r w:rsidRPr="00AA2583">
        <w:rPr>
          <w:lang w:val="en-US"/>
        </w:rPr>
        <w:t>,</w:t>
      </w:r>
      <w:r>
        <w:rPr>
          <w:lang w:val="en-US"/>
        </w:rPr>
        <w:t xml:space="preserve"> Krylov, I. B.</w:t>
      </w:r>
      <w:r w:rsidRPr="00AA2583">
        <w:rPr>
          <w:lang w:val="en-US"/>
        </w:rPr>
        <w:t>,</w:t>
      </w:r>
      <w:r w:rsidRPr="007B2514">
        <w:rPr>
          <w:lang w:val="en-US"/>
        </w:rPr>
        <w:t xml:space="preserve"> </w:t>
      </w:r>
      <w:r>
        <w:rPr>
          <w:lang w:val="en-US"/>
        </w:rPr>
        <w:t>Magdesieva, T. V.</w:t>
      </w:r>
      <w:r w:rsidRPr="00AA2583">
        <w:rPr>
          <w:lang w:val="en-US"/>
        </w:rPr>
        <w:t>,</w:t>
      </w:r>
      <w:r>
        <w:rPr>
          <w:lang w:val="en-US"/>
        </w:rPr>
        <w:t xml:space="preserve"> Mazhukin, D. G.</w:t>
      </w:r>
      <w:r w:rsidRPr="00AA2583">
        <w:rPr>
          <w:lang w:val="en-US"/>
        </w:rPr>
        <w:t>,</w:t>
      </w:r>
      <w:r>
        <w:rPr>
          <w:lang w:val="en-US"/>
        </w:rPr>
        <w:t xml:space="preserve"> Gritsan, N. P</w:t>
      </w:r>
      <w:r w:rsidRPr="007B2514">
        <w:rPr>
          <w:lang w:val="en-US"/>
        </w:rPr>
        <w:t xml:space="preserve">. </w:t>
      </w:r>
      <w:r w:rsidRPr="007B2514">
        <w:rPr>
          <w:i/>
          <w:iCs/>
          <w:lang w:val="en-US"/>
        </w:rPr>
        <w:t>Russ. Chem. Rev</w:t>
      </w:r>
      <w:r w:rsidRPr="00AA2583">
        <w:rPr>
          <w:i/>
          <w:iCs/>
          <w:lang w:val="en-US"/>
        </w:rPr>
        <w:t>.</w:t>
      </w:r>
      <w:r w:rsidRPr="00AA2583">
        <w:rPr>
          <w:lang w:val="en-US"/>
        </w:rPr>
        <w:t xml:space="preserve"> </w:t>
      </w:r>
      <w:r w:rsidRPr="00AA2583">
        <w:rPr>
          <w:b/>
          <w:bCs/>
          <w:lang w:val="en-US"/>
        </w:rPr>
        <w:t>2022</w:t>
      </w:r>
      <w:r w:rsidRPr="00AA2583">
        <w:rPr>
          <w:lang w:val="en-US"/>
        </w:rPr>
        <w:t xml:space="preserve">, </w:t>
      </w:r>
      <w:r w:rsidRPr="00AA2583">
        <w:rPr>
          <w:i/>
          <w:iCs/>
          <w:lang w:val="en-US"/>
        </w:rPr>
        <w:t>91</w:t>
      </w:r>
      <w:r w:rsidRPr="00AA2583">
        <w:rPr>
          <w:lang w:val="en-US"/>
        </w:rPr>
        <w:t xml:space="preserve"> (2), </w:t>
      </w:r>
      <w:r w:rsidRPr="007B2514">
        <w:rPr>
          <w:lang w:val="en-US"/>
        </w:rPr>
        <w:t>RCR</w:t>
      </w:r>
      <w:r w:rsidRPr="00AA2583">
        <w:rPr>
          <w:lang w:val="en-US"/>
        </w:rPr>
        <w:t>5025</w:t>
      </w:r>
      <w:bookmarkEnd w:id="2"/>
    </w:p>
    <w:p w14:paraId="3486C755" w14:textId="2A2CB58B" w:rsidR="00116478" w:rsidRPr="00CC050B" w:rsidRDefault="00E05F20" w:rsidP="00CC050B">
      <w:pPr>
        <w:pStyle w:val="a5"/>
        <w:numPr>
          <w:ilvl w:val="0"/>
          <w:numId w:val="4"/>
        </w:numPr>
        <w:tabs>
          <w:tab w:val="left" w:pos="284"/>
        </w:tabs>
        <w:spacing w:after="160"/>
        <w:ind w:left="0" w:firstLine="0"/>
        <w:jc w:val="both"/>
        <w:rPr>
          <w:lang w:val="en-US"/>
        </w:rPr>
      </w:pPr>
      <w:bookmarkStart w:id="3" w:name="_Ref127281288"/>
      <w:r w:rsidRPr="009B5F31">
        <w:rPr>
          <w:lang w:val="en-US"/>
        </w:rPr>
        <w:t xml:space="preserve">Krylov, I. B., Vil’, V. A., Terent’ev, A. O. </w:t>
      </w:r>
      <w:r w:rsidRPr="009B5F31">
        <w:rPr>
          <w:i/>
          <w:iCs/>
          <w:lang w:val="en-US"/>
        </w:rPr>
        <w:t xml:space="preserve">Beilstein J. Org. Chem. </w:t>
      </w:r>
      <w:r w:rsidRPr="009B5F31">
        <w:rPr>
          <w:b/>
          <w:bCs/>
          <w:lang w:val="en-US"/>
        </w:rPr>
        <w:t xml:space="preserve">2015, </w:t>
      </w:r>
      <w:r w:rsidRPr="009B5F31">
        <w:rPr>
          <w:i/>
          <w:iCs/>
          <w:lang w:val="en-US"/>
        </w:rPr>
        <w:t xml:space="preserve">11, </w:t>
      </w:r>
      <w:r w:rsidRPr="009B5F31">
        <w:rPr>
          <w:lang w:val="en-US"/>
        </w:rPr>
        <w:t>92</w:t>
      </w:r>
      <w:bookmarkEnd w:id="3"/>
    </w:p>
    <w:sectPr w:rsidR="00116478" w:rsidRPr="00CC050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03F72"/>
    <w:multiLevelType w:val="hybridMultilevel"/>
    <w:tmpl w:val="B6E85B3C"/>
    <w:lvl w:ilvl="0" w:tplc="9956F4E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5274F"/>
    <w:multiLevelType w:val="hybridMultilevel"/>
    <w:tmpl w:val="763EBD14"/>
    <w:lvl w:ilvl="0" w:tplc="2B84ADDA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029D"/>
    <w:rsid w:val="000733B1"/>
    <w:rsid w:val="00080507"/>
    <w:rsid w:val="00086081"/>
    <w:rsid w:val="000A0DB2"/>
    <w:rsid w:val="000D1B3D"/>
    <w:rsid w:val="000E0443"/>
    <w:rsid w:val="00101A1C"/>
    <w:rsid w:val="00106375"/>
    <w:rsid w:val="001074D5"/>
    <w:rsid w:val="00116478"/>
    <w:rsid w:val="00123D53"/>
    <w:rsid w:val="00130241"/>
    <w:rsid w:val="00152D9B"/>
    <w:rsid w:val="001604F8"/>
    <w:rsid w:val="001612FD"/>
    <w:rsid w:val="00184CC2"/>
    <w:rsid w:val="001D70D5"/>
    <w:rsid w:val="001E61C2"/>
    <w:rsid w:val="001F0493"/>
    <w:rsid w:val="002264EE"/>
    <w:rsid w:val="0023307C"/>
    <w:rsid w:val="002A3562"/>
    <w:rsid w:val="0031361E"/>
    <w:rsid w:val="00371ECE"/>
    <w:rsid w:val="00391C38"/>
    <w:rsid w:val="003A00BC"/>
    <w:rsid w:val="003B0E99"/>
    <w:rsid w:val="003B3C83"/>
    <w:rsid w:val="003B744F"/>
    <w:rsid w:val="003B76D6"/>
    <w:rsid w:val="003B7E51"/>
    <w:rsid w:val="003F388F"/>
    <w:rsid w:val="0040723C"/>
    <w:rsid w:val="00423548"/>
    <w:rsid w:val="004458AD"/>
    <w:rsid w:val="004A26A3"/>
    <w:rsid w:val="004A2BC3"/>
    <w:rsid w:val="004D7F39"/>
    <w:rsid w:val="004F0EDF"/>
    <w:rsid w:val="00500051"/>
    <w:rsid w:val="00511BF5"/>
    <w:rsid w:val="00522BF1"/>
    <w:rsid w:val="00532609"/>
    <w:rsid w:val="00536E73"/>
    <w:rsid w:val="00585E2B"/>
    <w:rsid w:val="00590166"/>
    <w:rsid w:val="005974CB"/>
    <w:rsid w:val="006019C5"/>
    <w:rsid w:val="00626EF1"/>
    <w:rsid w:val="00653352"/>
    <w:rsid w:val="0068045A"/>
    <w:rsid w:val="006C516E"/>
    <w:rsid w:val="006F7A19"/>
    <w:rsid w:val="00743951"/>
    <w:rsid w:val="00753606"/>
    <w:rsid w:val="00775389"/>
    <w:rsid w:val="00797838"/>
    <w:rsid w:val="007C36D8"/>
    <w:rsid w:val="007C43D7"/>
    <w:rsid w:val="007E0AF2"/>
    <w:rsid w:val="007F2744"/>
    <w:rsid w:val="0081793A"/>
    <w:rsid w:val="008236E8"/>
    <w:rsid w:val="008577F5"/>
    <w:rsid w:val="008764E8"/>
    <w:rsid w:val="008931BE"/>
    <w:rsid w:val="008D5F31"/>
    <w:rsid w:val="008E3059"/>
    <w:rsid w:val="008E56C2"/>
    <w:rsid w:val="00913571"/>
    <w:rsid w:val="00921D45"/>
    <w:rsid w:val="009453AE"/>
    <w:rsid w:val="009A66DB"/>
    <w:rsid w:val="009B0F5C"/>
    <w:rsid w:val="009B2F80"/>
    <w:rsid w:val="009B3300"/>
    <w:rsid w:val="009D2C67"/>
    <w:rsid w:val="009F3380"/>
    <w:rsid w:val="00A02163"/>
    <w:rsid w:val="00A314FE"/>
    <w:rsid w:val="00A56313"/>
    <w:rsid w:val="00A65BFD"/>
    <w:rsid w:val="00A71FDE"/>
    <w:rsid w:val="00B52FB2"/>
    <w:rsid w:val="00BA6DFF"/>
    <w:rsid w:val="00BB0A89"/>
    <w:rsid w:val="00BC1C33"/>
    <w:rsid w:val="00BC3BD3"/>
    <w:rsid w:val="00BD308D"/>
    <w:rsid w:val="00BF36F8"/>
    <w:rsid w:val="00BF4622"/>
    <w:rsid w:val="00C645E8"/>
    <w:rsid w:val="00C65169"/>
    <w:rsid w:val="00C654E8"/>
    <w:rsid w:val="00C92796"/>
    <w:rsid w:val="00CC050B"/>
    <w:rsid w:val="00CC2330"/>
    <w:rsid w:val="00CD00B1"/>
    <w:rsid w:val="00D21F29"/>
    <w:rsid w:val="00D22306"/>
    <w:rsid w:val="00D42542"/>
    <w:rsid w:val="00D62ED4"/>
    <w:rsid w:val="00D8121C"/>
    <w:rsid w:val="00DB66AD"/>
    <w:rsid w:val="00E03635"/>
    <w:rsid w:val="00E05F20"/>
    <w:rsid w:val="00E11A0E"/>
    <w:rsid w:val="00E22189"/>
    <w:rsid w:val="00E333CB"/>
    <w:rsid w:val="00E67473"/>
    <w:rsid w:val="00E74069"/>
    <w:rsid w:val="00EB170C"/>
    <w:rsid w:val="00EB1F49"/>
    <w:rsid w:val="00EB30FC"/>
    <w:rsid w:val="00ED6628"/>
    <w:rsid w:val="00F865B3"/>
    <w:rsid w:val="00FB1509"/>
    <w:rsid w:val="00FF1903"/>
    <w:rsid w:val="00FF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customStyle="1" w:styleId="cit-title">
    <w:name w:val="cit-title"/>
    <w:basedOn w:val="a0"/>
    <w:rsid w:val="0007029D"/>
  </w:style>
  <w:style w:type="character" w:customStyle="1" w:styleId="cit-year-info">
    <w:name w:val="cit-year-info"/>
    <w:basedOn w:val="a0"/>
    <w:rsid w:val="0007029D"/>
  </w:style>
  <w:style w:type="character" w:customStyle="1" w:styleId="cit-volume">
    <w:name w:val="cit-volume"/>
    <w:basedOn w:val="a0"/>
    <w:rsid w:val="0007029D"/>
  </w:style>
  <w:style w:type="character" w:customStyle="1" w:styleId="cit-issue">
    <w:name w:val="cit-issue"/>
    <w:basedOn w:val="a0"/>
    <w:rsid w:val="0007029D"/>
  </w:style>
  <w:style w:type="character" w:customStyle="1" w:styleId="cit-pagerange">
    <w:name w:val="cit-pagerange"/>
    <w:basedOn w:val="a0"/>
    <w:rsid w:val="000702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shashev4enk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E8A0874-9C33-4C4E-B178-07347AD31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lab13</dc:creator>
  <cp:lastModifiedBy>Михаил Шевченко</cp:lastModifiedBy>
  <cp:revision>7</cp:revision>
  <dcterms:created xsi:type="dcterms:W3CDTF">2023-02-14T12:50:00Z</dcterms:created>
  <dcterms:modified xsi:type="dcterms:W3CDTF">2023-02-14T13:38:00Z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