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BD2B67" w:rsidR="00130241" w:rsidRDefault="007864BF" w:rsidP="00786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пленочных материалов на основе фторидов РЗЭ и исследование процесса их образования </w:t>
      </w:r>
      <w:r w:rsidRPr="007864BF">
        <w:rPr>
          <w:b/>
          <w:color w:val="000000"/>
        </w:rPr>
        <w:t>с помощью метода полного рентгеновского рассеяния</w:t>
      </w:r>
    </w:p>
    <w:p w14:paraId="00000002" w14:textId="1502681B" w:rsidR="00130241" w:rsidRDefault="0045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Бурлакова М.</w:t>
      </w:r>
      <w:r w:rsidR="00912255">
        <w:rPr>
          <w:b/>
          <w:i/>
          <w:color w:val="000000"/>
        </w:rPr>
        <w:t>А.</w:t>
      </w:r>
      <w:r w:rsidRPr="00454CF2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Киреев В.</w:t>
      </w:r>
      <w:r w:rsidR="003C28EA">
        <w:rPr>
          <w:b/>
          <w:i/>
          <w:color w:val="000000"/>
        </w:rPr>
        <w:t>Е.</w:t>
      </w:r>
      <w:r w:rsidRPr="00454CF2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2</w:t>
      </w:r>
    </w:p>
    <w:p w14:paraId="00000003" w14:textId="544A1C91" w:rsidR="00130241" w:rsidRDefault="003C2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  <w:r w:rsidR="00EB1F49">
        <w:rPr>
          <w:i/>
          <w:color w:val="000000"/>
        </w:rPr>
        <w:t xml:space="preserve"> </w:t>
      </w:r>
    </w:p>
    <w:p w14:paraId="00000004" w14:textId="18609A3E" w:rsidR="00130241" w:rsidRPr="00921D45" w:rsidRDefault="0045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207E305" w14:textId="4D0A0C79" w:rsidR="007864BF" w:rsidRPr="00921D45" w:rsidRDefault="00454CF2" w:rsidP="00786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864BF"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655273D2" w:rsidR="00130241" w:rsidRDefault="007864BF" w:rsidP="00786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1ADA4293" w14:textId="158D5088" w:rsidR="00CD00B1" w:rsidRPr="00454CF2" w:rsidRDefault="00EB1F49" w:rsidP="00454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55E23">
        <w:rPr>
          <w:i/>
          <w:color w:val="000000"/>
          <w:lang w:val="en-US"/>
        </w:rPr>
        <w:t>E</w:t>
      </w:r>
      <w:r w:rsidR="003B76D6" w:rsidRPr="00B55E23">
        <w:rPr>
          <w:i/>
          <w:color w:val="000000"/>
          <w:lang w:val="en-US"/>
        </w:rPr>
        <w:t>-</w:t>
      </w:r>
      <w:r w:rsidRPr="00B55E23">
        <w:rPr>
          <w:i/>
          <w:color w:val="000000"/>
          <w:lang w:val="en-US"/>
        </w:rPr>
        <w:t xml:space="preserve">mail: </w:t>
      </w:r>
      <w:r w:rsidR="003C28EA" w:rsidRPr="003C28EA">
        <w:rPr>
          <w:i/>
          <w:color w:val="000000"/>
          <w:u w:val="single"/>
          <w:lang w:val="en-US"/>
        </w:rPr>
        <w:t>mariia</w:t>
      </w:r>
      <w:r w:rsidR="003C28EA" w:rsidRPr="00B55E23">
        <w:rPr>
          <w:i/>
          <w:color w:val="000000"/>
          <w:u w:val="single"/>
          <w:lang w:val="en-US"/>
        </w:rPr>
        <w:t>.</w:t>
      </w:r>
      <w:r w:rsidR="003C28EA" w:rsidRPr="003C28EA">
        <w:rPr>
          <w:i/>
          <w:color w:val="000000"/>
          <w:u w:val="single"/>
          <w:lang w:val="en-US"/>
        </w:rPr>
        <w:t>burlakova</w:t>
      </w:r>
      <w:r w:rsidR="003C28EA" w:rsidRPr="00B55E23">
        <w:rPr>
          <w:i/>
          <w:color w:val="000000"/>
          <w:u w:val="single"/>
          <w:lang w:val="en-US"/>
        </w:rPr>
        <w:t>@chemistry.</w:t>
      </w:r>
      <w:r w:rsidR="003C28EA" w:rsidRPr="003C28EA">
        <w:rPr>
          <w:i/>
          <w:color w:val="000000"/>
          <w:u w:val="single"/>
          <w:lang w:val="en-US"/>
        </w:rPr>
        <w:t>msu</w:t>
      </w:r>
      <w:r w:rsidR="003C28EA" w:rsidRPr="00B55E23">
        <w:rPr>
          <w:i/>
          <w:color w:val="000000"/>
          <w:u w:val="single"/>
          <w:lang w:val="en-US"/>
        </w:rPr>
        <w:t>.ru</w:t>
      </w:r>
      <w:r w:rsidRPr="00B55E23">
        <w:rPr>
          <w:i/>
          <w:color w:val="000000"/>
          <w:lang w:val="en-US"/>
        </w:rPr>
        <w:t xml:space="preserve"> </w:t>
      </w:r>
    </w:p>
    <w:p w14:paraId="6BB05B58" w14:textId="2E402281" w:rsidR="00245A94" w:rsidRPr="00745C53" w:rsidRDefault="00A324F7" w:rsidP="00745C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Растворы разнолигандных комплексов</w:t>
      </w:r>
      <w:r w:rsidRPr="00A324F7">
        <w:rPr>
          <w:color w:val="000000"/>
        </w:rPr>
        <w:t xml:space="preserve"> металлов</w:t>
      </w:r>
      <w:r w:rsidR="00745C53">
        <w:rPr>
          <w:color w:val="000000"/>
        </w:rPr>
        <w:t xml:space="preserve"> </w:t>
      </w:r>
      <w:r w:rsidRPr="00A324F7">
        <w:rPr>
          <w:color w:val="000000"/>
        </w:rPr>
        <w:t>широко используются в качестве прекурсоров для синтеза различных функциональных материалов, особенно тонких пленок на основе оксидов или фторидов переходных металлов или редкоземельных элементов.</w:t>
      </w:r>
      <w:r w:rsidR="00745C53">
        <w:rPr>
          <w:color w:val="000000"/>
        </w:rPr>
        <w:t xml:space="preserve"> Добавление к растворам карбоксилатов РЗЭ (например, трифторацетатов) аминов (диэтилентриамина, моноэтаноламина и др.) позволяет получать гели, содержащие полиядерные фрагменты различной архитектуры с мостиковыми </w:t>
      </w:r>
      <w:r w:rsidR="00745C53">
        <w:rPr>
          <w:color w:val="000000"/>
          <w:lang w:val="en-US"/>
        </w:rPr>
        <w:t>OH</w:t>
      </w:r>
      <w:r w:rsidR="00745C53">
        <w:rPr>
          <w:color w:val="000000"/>
        </w:rPr>
        <w:t xml:space="preserve">-группами. </w:t>
      </w:r>
      <w:r w:rsidR="00745C53" w:rsidRPr="00745C53">
        <w:rPr>
          <w:color w:val="000000"/>
        </w:rPr>
        <w:t>Благодаря схожим электронным конфигурациям и близким атомным радиусам данных элементов возможно образование</w:t>
      </w:r>
      <w:r w:rsidR="00745C53">
        <w:rPr>
          <w:color w:val="000000"/>
        </w:rPr>
        <w:t xml:space="preserve"> гетерометаллических комплексов и получение неорганических пленочных материалов с различными функциональными свойствами. </w:t>
      </w:r>
    </w:p>
    <w:p w14:paraId="03223DC9" w14:textId="0F8ECFBE" w:rsidR="007C36D8" w:rsidRPr="00797838" w:rsidRDefault="00245A94" w:rsidP="002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5A94">
        <w:rPr>
          <w:color w:val="000000"/>
        </w:rPr>
        <w:t>При исследовании полиядерных гидроксокомплексов РЗЭ вид функции парного распределения G(r) достаточно специфичен для моно-, би- и полиядерных кластеров с р</w:t>
      </w:r>
      <w:r>
        <w:rPr>
          <w:color w:val="000000"/>
        </w:rPr>
        <w:t>азличной геометрией ядра</w:t>
      </w:r>
      <w:r w:rsidRPr="00245A94">
        <w:rPr>
          <w:color w:val="000000"/>
        </w:rPr>
        <w:t xml:space="preserve">, что позволяет изучать процессы гидролиза солей РЗЭ и самосборки остовов сложной архитектуры, а также их устойчивость в растворе с помощью данного метода. </w:t>
      </w:r>
      <w:r w:rsidR="00E85186">
        <w:rPr>
          <w:color w:val="000000"/>
        </w:rPr>
        <w:t>Проведение быстрых исследований для жидких или гелеобразных образцов</w:t>
      </w:r>
      <w:r w:rsidRPr="00245A94">
        <w:rPr>
          <w:color w:val="000000"/>
        </w:rPr>
        <w:t xml:space="preserve"> </w:t>
      </w:r>
      <w:r w:rsidR="00745C53">
        <w:rPr>
          <w:color w:val="000000"/>
        </w:rPr>
        <w:t>дает возможность</w:t>
      </w:r>
      <w:r w:rsidRPr="00245A94">
        <w:rPr>
          <w:color w:val="000000"/>
        </w:rPr>
        <w:t xml:space="preserve"> использовать функцию парного распределения для получения </w:t>
      </w:r>
      <w:r>
        <w:rPr>
          <w:color w:val="000000"/>
        </w:rPr>
        <w:t>информации</w:t>
      </w:r>
      <w:r w:rsidR="00E85186">
        <w:rPr>
          <w:color w:val="000000"/>
        </w:rPr>
        <w:t xml:space="preserve"> о процессах образования, роста и изменения полиядерных структур</w:t>
      </w:r>
      <w:r>
        <w:rPr>
          <w:color w:val="000000"/>
        </w:rPr>
        <w:t xml:space="preserve"> [</w:t>
      </w:r>
      <w:r w:rsidR="000155C8">
        <w:rPr>
          <w:color w:val="000000"/>
        </w:rPr>
        <w:t>1</w:t>
      </w:r>
      <w:r w:rsidRPr="00245A94">
        <w:rPr>
          <w:color w:val="000000"/>
        </w:rPr>
        <w:t>].</w:t>
      </w:r>
    </w:p>
    <w:p w14:paraId="4AFDC3C2" w14:textId="74C4724E" w:rsidR="00E22189" w:rsidRPr="00BF36F8" w:rsidRDefault="003C28EA" w:rsidP="00E851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28EA">
        <w:rPr>
          <w:color w:val="000000"/>
        </w:rPr>
        <w:t xml:space="preserve">В рамках данной работы </w:t>
      </w:r>
      <w:r w:rsidR="00155DAF">
        <w:rPr>
          <w:color w:val="000000"/>
        </w:rPr>
        <w:t>были синтезированы</w:t>
      </w:r>
      <w:r w:rsidRPr="003C28EA">
        <w:rPr>
          <w:color w:val="000000"/>
        </w:rPr>
        <w:t xml:space="preserve"> </w:t>
      </w:r>
      <w:r w:rsidR="00155DAF">
        <w:rPr>
          <w:color w:val="000000"/>
        </w:rPr>
        <w:t>новые</w:t>
      </w:r>
      <w:r w:rsidRPr="003C28EA">
        <w:rPr>
          <w:color w:val="000000"/>
        </w:rPr>
        <w:t xml:space="preserve"> </w:t>
      </w:r>
      <w:r w:rsidR="00155DAF">
        <w:rPr>
          <w:color w:val="000000"/>
        </w:rPr>
        <w:t xml:space="preserve">координационные полимеры </w:t>
      </w:r>
      <w:r w:rsidR="00245A94">
        <w:rPr>
          <w:color w:val="000000"/>
        </w:rPr>
        <w:t>состава</w:t>
      </w:r>
      <w:r w:rsidR="00155DAF" w:rsidRPr="00155DAF">
        <w:t xml:space="preserve"> </w:t>
      </w:r>
      <w:r w:rsidR="00155DAF" w:rsidRPr="00155DAF">
        <w:rPr>
          <w:color w:val="000000"/>
        </w:rPr>
        <w:t>[Tb</w:t>
      </w:r>
      <w:r w:rsidR="00155DAF" w:rsidRPr="00155DAF">
        <w:rPr>
          <w:color w:val="000000"/>
          <w:vertAlign w:val="subscript"/>
        </w:rPr>
        <w:t>2</w:t>
      </w:r>
      <w:r w:rsidR="00155DAF" w:rsidRPr="00155DAF">
        <w:rPr>
          <w:color w:val="000000"/>
        </w:rPr>
        <w:t>(tfa)</w:t>
      </w:r>
      <w:r w:rsidR="00155DAF" w:rsidRPr="00155DAF">
        <w:rPr>
          <w:color w:val="000000"/>
          <w:vertAlign w:val="subscript"/>
        </w:rPr>
        <w:t>8</w:t>
      </w:r>
      <w:r w:rsidR="00155DAF" w:rsidRPr="00155DAF">
        <w:rPr>
          <w:color w:val="000000"/>
        </w:rPr>
        <w:t>]</w:t>
      </w:r>
      <w:r w:rsidR="00155DAF" w:rsidRPr="00155DAF">
        <w:rPr>
          <w:color w:val="000000"/>
          <w:vertAlign w:val="subscript"/>
        </w:rPr>
        <w:t>n</w:t>
      </w:r>
      <w:r w:rsidR="00155DAF" w:rsidRPr="00155DAF">
        <w:rPr>
          <w:color w:val="000000"/>
        </w:rPr>
        <w:t>(meaH)</w:t>
      </w:r>
      <w:r w:rsidR="00155DAF" w:rsidRPr="00155DAF">
        <w:rPr>
          <w:color w:val="000000"/>
          <w:vertAlign w:val="subscript"/>
        </w:rPr>
        <w:t>2n</w:t>
      </w:r>
      <w:r w:rsidR="00155DAF" w:rsidRPr="00155DAF">
        <w:rPr>
          <w:color w:val="000000"/>
        </w:rPr>
        <w:t xml:space="preserve"> </w:t>
      </w:r>
      <w:r w:rsidR="00155DAF">
        <w:rPr>
          <w:color w:val="000000"/>
        </w:rPr>
        <w:t xml:space="preserve">(Ln = </w:t>
      </w:r>
      <w:r w:rsidR="00155DAF">
        <w:rPr>
          <w:color w:val="000000"/>
          <w:lang w:val="en-US"/>
        </w:rPr>
        <w:t>Gd</w:t>
      </w:r>
      <w:r w:rsidR="00155DAF" w:rsidRPr="00155DAF">
        <w:rPr>
          <w:color w:val="000000"/>
        </w:rPr>
        <w:t xml:space="preserve">, </w:t>
      </w:r>
      <w:r w:rsidR="00155DAF">
        <w:rPr>
          <w:color w:val="000000"/>
          <w:lang w:val="en-US"/>
        </w:rPr>
        <w:t>Tb</w:t>
      </w:r>
      <w:r w:rsidRPr="003C28EA">
        <w:rPr>
          <w:color w:val="000000"/>
        </w:rPr>
        <w:t xml:space="preserve">) </w:t>
      </w:r>
      <w:r w:rsidR="00245A94">
        <w:rPr>
          <w:color w:val="000000"/>
        </w:rPr>
        <w:t>и</w:t>
      </w:r>
      <w:r w:rsidR="00155DAF">
        <w:rPr>
          <w:color w:val="000000"/>
        </w:rPr>
        <w:t xml:space="preserve"> </w:t>
      </w:r>
      <w:r w:rsidR="00245A94" w:rsidRPr="00245A94">
        <w:rPr>
          <w:color w:val="000000"/>
        </w:rPr>
        <w:t>[Er</w:t>
      </w:r>
      <w:r w:rsidR="00245A94" w:rsidRPr="00245A94">
        <w:rPr>
          <w:color w:val="000000"/>
          <w:vertAlign w:val="subscript"/>
        </w:rPr>
        <w:t>2</w:t>
      </w:r>
      <w:r w:rsidR="00245A94" w:rsidRPr="00245A94">
        <w:rPr>
          <w:color w:val="000000"/>
        </w:rPr>
        <w:t>(tfa)</w:t>
      </w:r>
      <w:r w:rsidR="00245A94" w:rsidRPr="00245A94">
        <w:rPr>
          <w:color w:val="000000"/>
          <w:vertAlign w:val="subscript"/>
        </w:rPr>
        <w:t>8</w:t>
      </w:r>
      <w:r w:rsidR="00245A94" w:rsidRPr="00245A94">
        <w:rPr>
          <w:color w:val="000000"/>
        </w:rPr>
        <w:t>(meaH)</w:t>
      </w:r>
      <w:r w:rsidR="00245A94" w:rsidRPr="00245A94">
        <w:rPr>
          <w:color w:val="000000"/>
          <w:vertAlign w:val="subscript"/>
        </w:rPr>
        <w:t>2</w:t>
      </w:r>
      <w:r w:rsidR="00245A94" w:rsidRPr="00245A94">
        <w:rPr>
          <w:color w:val="000000"/>
        </w:rPr>
        <w:t>(H</w:t>
      </w:r>
      <w:r w:rsidR="00245A94" w:rsidRPr="00245A94">
        <w:rPr>
          <w:color w:val="000000"/>
          <w:vertAlign w:val="subscript"/>
        </w:rPr>
        <w:t>2</w:t>
      </w:r>
      <w:r w:rsidR="00245A94" w:rsidRPr="00245A94">
        <w:rPr>
          <w:color w:val="000000"/>
        </w:rPr>
        <w:t>O)</w:t>
      </w:r>
      <w:r w:rsidR="00245A94" w:rsidRPr="00245A94">
        <w:rPr>
          <w:color w:val="000000"/>
          <w:vertAlign w:val="subscript"/>
        </w:rPr>
        <w:t>4</w:t>
      </w:r>
      <w:r w:rsidR="00245A94" w:rsidRPr="00245A94">
        <w:rPr>
          <w:color w:val="000000"/>
        </w:rPr>
        <w:t>]</w:t>
      </w:r>
      <w:r w:rsidR="00245A94" w:rsidRPr="00245A94">
        <w:rPr>
          <w:color w:val="000000"/>
          <w:vertAlign w:val="subscript"/>
        </w:rPr>
        <w:t>n</w:t>
      </w:r>
      <w:r w:rsidR="00245A94" w:rsidRPr="00245A94">
        <w:rPr>
          <w:color w:val="000000"/>
        </w:rPr>
        <w:t xml:space="preserve"> </w:t>
      </w:r>
      <w:r w:rsidR="00155DAF">
        <w:rPr>
          <w:color w:val="000000"/>
        </w:rPr>
        <w:t xml:space="preserve">(Ln = </w:t>
      </w:r>
      <w:r w:rsidR="00155DAF">
        <w:rPr>
          <w:color w:val="000000"/>
          <w:lang w:val="en-US"/>
        </w:rPr>
        <w:t>Ho</w:t>
      </w:r>
      <w:r w:rsidR="00155DAF" w:rsidRPr="00155DAF">
        <w:rPr>
          <w:color w:val="000000"/>
        </w:rPr>
        <w:t xml:space="preserve">, </w:t>
      </w:r>
      <w:r w:rsidR="00155DAF">
        <w:rPr>
          <w:color w:val="000000"/>
          <w:lang w:val="en-US"/>
        </w:rPr>
        <w:t>Er</w:t>
      </w:r>
      <w:r w:rsidR="00155DAF" w:rsidRPr="003C28EA">
        <w:rPr>
          <w:color w:val="000000"/>
        </w:rPr>
        <w:t>)</w:t>
      </w:r>
      <w:r w:rsidR="00245A94">
        <w:rPr>
          <w:color w:val="000000"/>
        </w:rPr>
        <w:t xml:space="preserve"> и изучена возможность использования их раствора в качестве пре</w:t>
      </w:r>
      <w:r w:rsidR="00A324F7">
        <w:rPr>
          <w:color w:val="000000"/>
        </w:rPr>
        <w:t>курсора</w:t>
      </w:r>
      <w:r w:rsidR="00245A94">
        <w:rPr>
          <w:color w:val="000000"/>
        </w:rPr>
        <w:t xml:space="preserve"> для синтеза тонкопленочных материалов на основе гексагональной фазы Na</w:t>
      </w:r>
      <w:r w:rsidR="00245A94">
        <w:rPr>
          <w:color w:val="000000"/>
          <w:lang w:val="en-US"/>
        </w:rPr>
        <w:t>Gd</w:t>
      </w:r>
      <w:r w:rsidR="00245A94" w:rsidRPr="00245A94">
        <w:rPr>
          <w:color w:val="000000"/>
        </w:rPr>
        <w:t>F</w:t>
      </w:r>
      <w:r w:rsidR="00245A94" w:rsidRPr="00245A94">
        <w:rPr>
          <w:color w:val="000000"/>
          <w:vertAlign w:val="subscript"/>
        </w:rPr>
        <w:t>4</w:t>
      </w:r>
      <w:r w:rsidR="00245A94" w:rsidRPr="00245A94">
        <w:rPr>
          <w:color w:val="000000"/>
        </w:rPr>
        <w:t>, допированной Er</w:t>
      </w:r>
      <w:r w:rsidR="00245A94" w:rsidRPr="00245A94">
        <w:rPr>
          <w:color w:val="000000"/>
          <w:vertAlign w:val="superscript"/>
        </w:rPr>
        <w:t>3+</w:t>
      </w:r>
      <w:r w:rsidR="00245A94" w:rsidRPr="00245A94">
        <w:rPr>
          <w:color w:val="000000"/>
        </w:rPr>
        <w:t xml:space="preserve"> и Yb</w:t>
      </w:r>
      <w:r w:rsidR="00245A94" w:rsidRPr="00245A94">
        <w:rPr>
          <w:color w:val="000000"/>
          <w:vertAlign w:val="superscript"/>
        </w:rPr>
        <w:t>3+</w:t>
      </w:r>
      <w:r w:rsidR="00245A94" w:rsidRPr="00245A94">
        <w:rPr>
          <w:color w:val="000000"/>
        </w:rPr>
        <w:t>, обладающей способностью к up-конверсии</w:t>
      </w:r>
      <w:r w:rsidR="00245A94">
        <w:rPr>
          <w:color w:val="000000"/>
        </w:rPr>
        <w:t xml:space="preserve"> </w:t>
      </w:r>
      <w:r w:rsidR="00245A94" w:rsidRPr="00245A94">
        <w:rPr>
          <w:color w:val="000000"/>
        </w:rPr>
        <w:t>[</w:t>
      </w:r>
      <w:r w:rsidR="000155C8">
        <w:rPr>
          <w:color w:val="000000"/>
        </w:rPr>
        <w:t>2</w:t>
      </w:r>
      <w:r w:rsidR="00245A94" w:rsidRPr="00245A94">
        <w:rPr>
          <w:color w:val="000000"/>
        </w:rPr>
        <w:t>]</w:t>
      </w:r>
      <w:r w:rsidR="00245A94">
        <w:rPr>
          <w:color w:val="000000"/>
        </w:rPr>
        <w:t xml:space="preserve">. </w:t>
      </w:r>
      <w:r w:rsidRPr="003C28EA">
        <w:rPr>
          <w:color w:val="000000"/>
        </w:rPr>
        <w:t xml:space="preserve">Полученные </w:t>
      </w:r>
      <w:r w:rsidR="00245A94">
        <w:rPr>
          <w:color w:val="000000"/>
        </w:rPr>
        <w:t xml:space="preserve">координационные </w:t>
      </w:r>
      <w:r w:rsidRPr="003C28EA">
        <w:rPr>
          <w:color w:val="000000"/>
        </w:rPr>
        <w:t>соединения охарактеризованы методами РСА, РФА и ИК-спектроскопии.</w:t>
      </w:r>
      <w:r w:rsidR="00E85186">
        <w:rPr>
          <w:color w:val="000000"/>
        </w:rPr>
        <w:t xml:space="preserve"> Для изучения процессов образовани</w:t>
      </w:r>
      <w:r w:rsidR="00745C53">
        <w:rPr>
          <w:color w:val="000000"/>
        </w:rPr>
        <w:t xml:space="preserve">я фторидной фазы </w:t>
      </w:r>
      <w:r w:rsidR="00E85186">
        <w:rPr>
          <w:color w:val="000000"/>
        </w:rPr>
        <w:t>использован метод полного рентгеновского рассеяния с анализом функции парного распределения в ходе политермического эксперимента.</w:t>
      </w:r>
    </w:p>
    <w:p w14:paraId="022FC08C" w14:textId="215E8E41" w:rsidR="00A02163" w:rsidRPr="00A02163" w:rsidRDefault="003C28E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C28EA">
        <w:rPr>
          <w:i/>
          <w:iCs/>
          <w:color w:val="000000"/>
        </w:rPr>
        <w:t>Работа выполнена при финансовой поддержке гранта РНФ № 22-73-10089.</w:t>
      </w:r>
    </w:p>
    <w:p w14:paraId="0000000E" w14:textId="77777777" w:rsidR="00130241" w:rsidRPr="00B55E2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E3BF94C" w14:textId="21F11EDB" w:rsidR="00A324F7" w:rsidRPr="00A324F7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A324F7" w:rsidRPr="00A324F7">
        <w:rPr>
          <w:color w:val="000000"/>
          <w:lang w:val="en-US"/>
        </w:rPr>
        <w:t>Catalano</w:t>
      </w:r>
      <w:r w:rsidR="00A324F7">
        <w:rPr>
          <w:color w:val="000000"/>
          <w:lang w:val="en-US"/>
        </w:rPr>
        <w:t xml:space="preserve"> M.R.</w:t>
      </w:r>
      <w:r w:rsidR="00A324F7" w:rsidRPr="00A324F7">
        <w:rPr>
          <w:color w:val="000000"/>
          <w:lang w:val="en-US"/>
        </w:rPr>
        <w:t xml:space="preserve">, Pellegrino </w:t>
      </w:r>
      <w:r w:rsidR="00A324F7">
        <w:rPr>
          <w:color w:val="000000"/>
          <w:lang w:val="en-US"/>
        </w:rPr>
        <w:t>A.L</w:t>
      </w:r>
      <w:r w:rsidR="00A324F7" w:rsidRPr="00A324F7">
        <w:rPr>
          <w:color w:val="000000"/>
          <w:lang w:val="en-US"/>
        </w:rPr>
        <w:t>, Rossi</w:t>
      </w:r>
      <w:r w:rsidR="00A324F7">
        <w:rPr>
          <w:color w:val="000000"/>
          <w:lang w:val="en-US"/>
        </w:rPr>
        <w:t xml:space="preserve"> P., </w:t>
      </w:r>
      <w:r w:rsidR="00A324F7" w:rsidRPr="00A324F7">
        <w:rPr>
          <w:color w:val="000000"/>
          <w:lang w:val="en-US"/>
        </w:rPr>
        <w:t>Paoli</w:t>
      </w:r>
      <w:r w:rsidR="00A324F7">
        <w:rPr>
          <w:color w:val="000000"/>
          <w:lang w:val="en-US"/>
        </w:rPr>
        <w:t xml:space="preserve"> P., </w:t>
      </w:r>
      <w:r w:rsidR="00A324F7" w:rsidRPr="00A324F7">
        <w:rPr>
          <w:color w:val="000000"/>
          <w:lang w:val="en-US"/>
        </w:rPr>
        <w:t>Cortelletti</w:t>
      </w:r>
      <w:r w:rsidR="00A324F7">
        <w:rPr>
          <w:color w:val="000000"/>
          <w:lang w:val="en-US"/>
        </w:rPr>
        <w:t xml:space="preserve"> P.</w:t>
      </w:r>
      <w:r w:rsidR="00A324F7" w:rsidRPr="00A324F7">
        <w:rPr>
          <w:color w:val="000000"/>
          <w:lang w:val="en-US"/>
        </w:rPr>
        <w:t>, Pedroni</w:t>
      </w:r>
      <w:r w:rsidR="00A324F7">
        <w:rPr>
          <w:color w:val="000000"/>
          <w:lang w:val="en-US"/>
        </w:rPr>
        <w:t xml:space="preserve"> M.</w:t>
      </w:r>
      <w:r w:rsidR="00A324F7" w:rsidRPr="00A324F7">
        <w:rPr>
          <w:color w:val="000000"/>
          <w:lang w:val="en-US"/>
        </w:rPr>
        <w:t>, Speghini</w:t>
      </w:r>
      <w:r w:rsidR="00A324F7">
        <w:rPr>
          <w:color w:val="000000"/>
          <w:lang w:val="en-US"/>
        </w:rPr>
        <w:t xml:space="preserve"> A.</w:t>
      </w:r>
      <w:r w:rsidR="00A324F7" w:rsidRPr="00A324F7">
        <w:rPr>
          <w:color w:val="000000"/>
          <w:lang w:val="en-US"/>
        </w:rPr>
        <w:t>, Malandr</w:t>
      </w:r>
      <w:r w:rsidR="00A324F7">
        <w:rPr>
          <w:color w:val="000000"/>
          <w:lang w:val="en-US"/>
        </w:rPr>
        <w:t xml:space="preserve">ino G. </w:t>
      </w:r>
      <w:r w:rsidR="00A324F7" w:rsidRPr="00A324F7">
        <w:rPr>
          <w:color w:val="000000"/>
          <w:lang w:val="en-US"/>
        </w:rPr>
        <w:t>Upconverting Er</w:t>
      </w:r>
      <w:r w:rsidR="00A324F7" w:rsidRPr="00A324F7">
        <w:rPr>
          <w:color w:val="000000"/>
          <w:vertAlign w:val="superscript"/>
          <w:lang w:val="en-US"/>
        </w:rPr>
        <w:t>3+</w:t>
      </w:r>
      <w:r w:rsidR="00A324F7" w:rsidRPr="00A324F7">
        <w:rPr>
          <w:color w:val="000000"/>
          <w:lang w:val="en-US"/>
        </w:rPr>
        <w:t>,</w:t>
      </w:r>
      <w:r w:rsidR="00A324F7">
        <w:rPr>
          <w:color w:val="000000"/>
          <w:lang w:val="en-US"/>
        </w:rPr>
        <w:t xml:space="preserve"> </w:t>
      </w:r>
      <w:r w:rsidR="00A324F7" w:rsidRPr="00A324F7">
        <w:rPr>
          <w:color w:val="000000"/>
          <w:lang w:val="en-US"/>
        </w:rPr>
        <w:t>Yb</w:t>
      </w:r>
      <w:r w:rsidR="00A324F7" w:rsidRPr="00A324F7">
        <w:rPr>
          <w:color w:val="000000"/>
          <w:vertAlign w:val="superscript"/>
          <w:lang w:val="en-US"/>
        </w:rPr>
        <w:t>3+</w:t>
      </w:r>
      <w:r w:rsidR="00A324F7" w:rsidRPr="00A324F7">
        <w:rPr>
          <w:color w:val="000000"/>
          <w:lang w:val="en-US"/>
        </w:rPr>
        <w:t xml:space="preserve"> activated β-NaYF</w:t>
      </w:r>
      <w:r w:rsidR="00A324F7" w:rsidRPr="00A324F7">
        <w:rPr>
          <w:color w:val="000000"/>
          <w:vertAlign w:val="subscript"/>
          <w:lang w:val="en-US"/>
        </w:rPr>
        <w:t>4</w:t>
      </w:r>
      <w:r w:rsidR="00A324F7" w:rsidRPr="00A324F7">
        <w:rPr>
          <w:color w:val="000000"/>
          <w:lang w:val="en-US"/>
        </w:rPr>
        <w:t xml:space="preserve"> thin films: a solution route using a novel sodium β-diketonate polyether adduct</w:t>
      </w:r>
      <w:r w:rsidR="00A324F7">
        <w:rPr>
          <w:color w:val="000000"/>
          <w:lang w:val="en-US"/>
        </w:rPr>
        <w:t xml:space="preserve"> // New J. Chem. 2017.</w:t>
      </w:r>
      <w:r w:rsidR="00A324F7" w:rsidRPr="00A324F7">
        <w:rPr>
          <w:lang w:val="en-US"/>
        </w:rPr>
        <w:t xml:space="preserve"> </w:t>
      </w:r>
      <w:r w:rsidR="00A324F7" w:rsidRPr="00126F0F">
        <w:rPr>
          <w:color w:val="000000"/>
          <w:lang w:val="en-US"/>
        </w:rPr>
        <w:t>V</w:t>
      </w:r>
      <w:r w:rsidR="00A324F7">
        <w:rPr>
          <w:color w:val="000000"/>
          <w:lang w:val="en-US"/>
        </w:rPr>
        <w:t>ol</w:t>
      </w:r>
      <w:r w:rsidR="00A324F7" w:rsidRPr="00116478">
        <w:rPr>
          <w:color w:val="000000"/>
          <w:lang w:val="en-US"/>
        </w:rPr>
        <w:t xml:space="preserve">. </w:t>
      </w:r>
      <w:r w:rsidR="00A324F7" w:rsidRPr="00A324F7">
        <w:rPr>
          <w:color w:val="000000"/>
          <w:lang w:val="en-US"/>
        </w:rPr>
        <w:t>41</w:t>
      </w:r>
      <w:r w:rsidR="00B55E23">
        <w:rPr>
          <w:color w:val="000000"/>
          <w:lang w:val="en-US"/>
        </w:rPr>
        <w:t>.</w:t>
      </w:r>
      <w:r w:rsidR="00A324F7" w:rsidRPr="00A324F7">
        <w:rPr>
          <w:color w:val="000000"/>
          <w:lang w:val="en-US"/>
        </w:rPr>
        <w:t xml:space="preserve"> </w:t>
      </w:r>
      <w:r w:rsidR="00A324F7">
        <w:rPr>
          <w:color w:val="000000"/>
          <w:lang w:val="en-US"/>
        </w:rPr>
        <w:t>P</w:t>
      </w:r>
      <w:r w:rsidR="00A324F7" w:rsidRPr="00116478">
        <w:rPr>
          <w:color w:val="000000"/>
          <w:lang w:val="en-US"/>
        </w:rPr>
        <w:t xml:space="preserve">. </w:t>
      </w:r>
      <w:r w:rsidR="00A324F7" w:rsidRPr="00A324F7">
        <w:rPr>
          <w:color w:val="000000"/>
          <w:lang w:val="en-US"/>
        </w:rPr>
        <w:t>4771-4775</w:t>
      </w:r>
    </w:p>
    <w:p w14:paraId="3486C755" w14:textId="3E98EF09" w:rsidR="00116478" w:rsidRPr="00116478" w:rsidRDefault="00A324F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324F7">
        <w:rPr>
          <w:color w:val="000000"/>
          <w:lang w:val="en-US"/>
        </w:rPr>
        <w:t xml:space="preserve">2. </w:t>
      </w:r>
      <w:r w:rsidR="00155DAF" w:rsidRPr="00155DAF">
        <w:rPr>
          <w:color w:val="000000"/>
          <w:lang w:val="en-US"/>
        </w:rPr>
        <w:t>Tsymbarenko D., Greben</w:t>
      </w:r>
      <w:r w:rsidR="00155DAF">
        <w:rPr>
          <w:color w:val="000000"/>
          <w:lang w:val="en-US"/>
        </w:rPr>
        <w:t xml:space="preserve">yuk D., Burlakova M., Zobel M. </w:t>
      </w:r>
      <w:r w:rsidR="00155DAF" w:rsidRPr="00155DAF">
        <w:rPr>
          <w:color w:val="000000"/>
          <w:lang w:val="en-US"/>
        </w:rPr>
        <w:t>Quick and robust PDF data acquisition using a laboratory single-crystal X-ray diffractometer for study of polynuclear lanthanide complexes in solid form and in solution</w:t>
      </w:r>
      <w:r w:rsidR="00155DAF">
        <w:rPr>
          <w:color w:val="000000"/>
          <w:lang w:val="en-US"/>
        </w:rPr>
        <w:t xml:space="preserve"> </w:t>
      </w:r>
      <w:r w:rsidR="00116478" w:rsidRPr="00126F0F">
        <w:rPr>
          <w:color w:val="000000"/>
          <w:lang w:val="en-US"/>
        </w:rPr>
        <w:t xml:space="preserve">// </w:t>
      </w:r>
      <w:r w:rsidR="00155DAF">
        <w:rPr>
          <w:color w:val="000000"/>
          <w:lang w:val="en-US"/>
        </w:rPr>
        <w:t>J. Appl. Cryst. 2022.</w:t>
      </w:r>
      <w:r w:rsidR="00155DAF" w:rsidRPr="00155DAF">
        <w:rPr>
          <w:color w:val="000000"/>
          <w:lang w:val="en-US"/>
        </w:rPr>
        <w:t xml:space="preserve"> </w:t>
      </w:r>
      <w:r w:rsidR="00155DAF" w:rsidRPr="00126F0F">
        <w:rPr>
          <w:color w:val="000000"/>
          <w:lang w:val="en-US"/>
        </w:rPr>
        <w:t>V</w:t>
      </w:r>
      <w:r w:rsidR="00155DAF">
        <w:rPr>
          <w:color w:val="000000"/>
          <w:lang w:val="en-US"/>
        </w:rPr>
        <w:t>ol</w:t>
      </w:r>
      <w:r w:rsidR="00155DAF" w:rsidRPr="00116478">
        <w:rPr>
          <w:color w:val="000000"/>
          <w:lang w:val="en-US"/>
        </w:rPr>
        <w:t xml:space="preserve">. </w:t>
      </w:r>
      <w:r w:rsidR="00155DAF" w:rsidRPr="00155DAF">
        <w:rPr>
          <w:color w:val="000000"/>
          <w:lang w:val="en-US"/>
        </w:rPr>
        <w:t>55</w:t>
      </w:r>
      <w:r w:rsidR="00B55E23">
        <w:rPr>
          <w:color w:val="000000"/>
          <w:lang w:val="en-US"/>
        </w:rPr>
        <w:t>.</w:t>
      </w:r>
      <w:r w:rsidR="00155DAF" w:rsidRPr="00155DAF">
        <w:rPr>
          <w:color w:val="000000"/>
          <w:lang w:val="en-US"/>
        </w:rPr>
        <w:t xml:space="preserve"> </w:t>
      </w:r>
      <w:r w:rsidR="00155DAF">
        <w:rPr>
          <w:color w:val="000000"/>
          <w:lang w:val="en-US"/>
        </w:rPr>
        <w:t>P</w:t>
      </w:r>
      <w:r w:rsidR="00155DAF" w:rsidRPr="00116478">
        <w:rPr>
          <w:color w:val="000000"/>
          <w:lang w:val="en-US"/>
        </w:rPr>
        <w:t xml:space="preserve">. </w:t>
      </w:r>
      <w:r w:rsidR="00155DAF" w:rsidRPr="00155DAF">
        <w:rPr>
          <w:color w:val="000000"/>
          <w:lang w:val="en-US"/>
        </w:rPr>
        <w:t>890-900</w:t>
      </w:r>
      <w:r w:rsidR="00155DAF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17134">
    <w:abstractNumId w:val="0"/>
  </w:num>
  <w:num w:numId="2" w16cid:durableId="17126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5C8"/>
    <w:rsid w:val="00063966"/>
    <w:rsid w:val="00086081"/>
    <w:rsid w:val="00101A1C"/>
    <w:rsid w:val="00106375"/>
    <w:rsid w:val="00116478"/>
    <w:rsid w:val="00130241"/>
    <w:rsid w:val="00155DAF"/>
    <w:rsid w:val="001E61C2"/>
    <w:rsid w:val="001F0493"/>
    <w:rsid w:val="002264EE"/>
    <w:rsid w:val="0023307C"/>
    <w:rsid w:val="00245A94"/>
    <w:rsid w:val="0031361E"/>
    <w:rsid w:val="00391C38"/>
    <w:rsid w:val="003B76D6"/>
    <w:rsid w:val="003C28EA"/>
    <w:rsid w:val="00454CF2"/>
    <w:rsid w:val="004A26A3"/>
    <w:rsid w:val="004F0EDF"/>
    <w:rsid w:val="00522BF1"/>
    <w:rsid w:val="00590166"/>
    <w:rsid w:val="006F7A19"/>
    <w:rsid w:val="00745C53"/>
    <w:rsid w:val="00775389"/>
    <w:rsid w:val="007864BF"/>
    <w:rsid w:val="00797838"/>
    <w:rsid w:val="007C36D8"/>
    <w:rsid w:val="007F2744"/>
    <w:rsid w:val="008931BE"/>
    <w:rsid w:val="00912255"/>
    <w:rsid w:val="00921D45"/>
    <w:rsid w:val="009A66DB"/>
    <w:rsid w:val="009B2F80"/>
    <w:rsid w:val="009B3300"/>
    <w:rsid w:val="009F3380"/>
    <w:rsid w:val="00A02163"/>
    <w:rsid w:val="00A314FE"/>
    <w:rsid w:val="00A324F7"/>
    <w:rsid w:val="00B55E23"/>
    <w:rsid w:val="00BF36F8"/>
    <w:rsid w:val="00BF4622"/>
    <w:rsid w:val="00CD00B1"/>
    <w:rsid w:val="00D22306"/>
    <w:rsid w:val="00D42542"/>
    <w:rsid w:val="00D8121C"/>
    <w:rsid w:val="00E22189"/>
    <w:rsid w:val="00E74069"/>
    <w:rsid w:val="00E85186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F0D0F5-DF27-46AB-BB74-620671C9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Dekont</dc:creator>
  <cp:lastModifiedBy>Алексей</cp:lastModifiedBy>
  <cp:revision>4</cp:revision>
  <dcterms:created xsi:type="dcterms:W3CDTF">2023-02-16T19:26:00Z</dcterms:created>
  <dcterms:modified xsi:type="dcterms:W3CDTF">2023-02-26T16:23:00Z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