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AD4" w:rsidRDefault="00E175A6">
      <w:pPr>
        <w:jc w:val="center"/>
        <w:rPr>
          <w:b/>
        </w:rPr>
      </w:pPr>
      <w:r>
        <w:rPr>
          <w:b/>
        </w:rPr>
        <w:t xml:space="preserve">Кристаллическая структура </w:t>
      </w:r>
      <w:proofErr w:type="spellStart"/>
      <w:r>
        <w:rPr>
          <w:b/>
        </w:rPr>
        <w:t>адипинато</w:t>
      </w:r>
      <w:proofErr w:type="spellEnd"/>
      <w:r>
        <w:rPr>
          <w:b/>
        </w:rPr>
        <w:t xml:space="preserve">- и </w:t>
      </w:r>
      <w:proofErr w:type="spellStart"/>
      <w:r>
        <w:rPr>
          <w:b/>
        </w:rPr>
        <w:t>глутаратоуранилата</w:t>
      </w:r>
      <w:proofErr w:type="spellEnd"/>
      <w:r>
        <w:rPr>
          <w:b/>
        </w:rPr>
        <w:t xml:space="preserve"> кобальта </w:t>
      </w:r>
    </w:p>
    <w:p w:rsidR="00503AD4" w:rsidRDefault="00E175A6">
      <w:pPr>
        <w:jc w:val="center"/>
        <w:rPr>
          <w:b/>
        </w:rPr>
      </w:pPr>
      <w:r>
        <w:rPr>
          <w:b/>
          <w:i/>
        </w:rPr>
        <w:t>Гнедов А.А.</w:t>
      </w:r>
      <w:r>
        <w:rPr>
          <w:b/>
          <w:i/>
          <w:vertAlign w:val="superscript"/>
        </w:rPr>
        <w:t>1</w:t>
      </w:r>
      <w:r>
        <w:rPr>
          <w:b/>
        </w:rPr>
        <w:t xml:space="preserve">, </w:t>
      </w:r>
      <w:r>
        <w:rPr>
          <w:b/>
          <w:i/>
        </w:rPr>
        <w:t>Пушкин Д.В.</w:t>
      </w:r>
      <w:r>
        <w:rPr>
          <w:b/>
          <w:i/>
          <w:vertAlign w:val="superscript"/>
        </w:rPr>
        <w:t>1</w:t>
      </w:r>
      <w:r>
        <w:rPr>
          <w:b/>
          <w:i/>
        </w:rPr>
        <w:t>, Григорьев М.С.</w:t>
      </w:r>
      <w:r>
        <w:rPr>
          <w:b/>
          <w:i/>
          <w:vertAlign w:val="superscript"/>
        </w:rPr>
        <w:t>2</w:t>
      </w:r>
    </w:p>
    <w:p w:rsidR="00503AD4" w:rsidRDefault="00E175A6">
      <w:pPr>
        <w:jc w:val="center"/>
        <w:rPr>
          <w:i/>
        </w:rPr>
      </w:pPr>
      <w:r>
        <w:rPr>
          <w:i/>
        </w:rPr>
        <w:t>Аспирант, 4 год обучения</w:t>
      </w:r>
    </w:p>
    <w:p w:rsidR="00503AD4" w:rsidRDefault="00E175A6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Самарский национальный исследовательский университет</w:t>
      </w:r>
    </w:p>
    <w:p w:rsidR="00503AD4" w:rsidRDefault="00E175A6">
      <w:pPr>
        <w:jc w:val="center"/>
        <w:rPr>
          <w:i/>
        </w:rPr>
      </w:pPr>
      <w:r>
        <w:rPr>
          <w:i/>
        </w:rPr>
        <w:t>имени академика С.П. Королева, химический факультет, Самара, Россия</w:t>
      </w:r>
    </w:p>
    <w:p w:rsidR="00503AD4" w:rsidRDefault="00E175A6">
      <w:pPr>
        <w:jc w:val="center"/>
        <w:rPr>
          <w:i/>
          <w:sz w:val="48"/>
        </w:rPr>
      </w:pPr>
      <w:r>
        <w:rPr>
          <w:i/>
          <w:szCs w:val="12"/>
          <w:shd w:val="clear" w:color="auto" w:fill="FFFFFF"/>
          <w:vertAlign w:val="superscript"/>
        </w:rPr>
        <w:t>2</w:t>
      </w:r>
      <w:r>
        <w:rPr>
          <w:i/>
          <w:szCs w:val="12"/>
          <w:shd w:val="clear" w:color="auto" w:fill="FFFFFF"/>
        </w:rPr>
        <w:t>Институт физической химии и электрохимии им. А.Н. Фрумкина Российской академии наук, Москва, Россия</w:t>
      </w:r>
    </w:p>
    <w:p w:rsidR="00503AD4" w:rsidRPr="00182288" w:rsidRDefault="00E175A6">
      <w:pPr>
        <w:jc w:val="center"/>
        <w:rPr>
          <w:i/>
          <w:color w:val="0000FF" w:themeColor="hyperlink"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proofErr w:type="spellStart"/>
      <w:r w:rsidRPr="00182288">
        <w:rPr>
          <w:i/>
          <w:u w:val="single"/>
          <w:lang w:val="en-US"/>
        </w:rPr>
        <w:t>gnedov</w:t>
      </w:r>
      <w:proofErr w:type="spellEnd"/>
      <w:r w:rsidRPr="00182288">
        <w:rPr>
          <w:i/>
          <w:u w:val="single"/>
        </w:rPr>
        <w:t>.1996@</w:t>
      </w:r>
      <w:r w:rsidRPr="00182288">
        <w:rPr>
          <w:i/>
          <w:u w:val="single"/>
          <w:lang w:val="en-US"/>
        </w:rPr>
        <w:t>mail</w:t>
      </w:r>
      <w:r w:rsidRPr="00182288">
        <w:rPr>
          <w:i/>
          <w:u w:val="single"/>
        </w:rPr>
        <w:t>.</w:t>
      </w:r>
      <w:proofErr w:type="spellStart"/>
      <w:r w:rsidRPr="00182288">
        <w:rPr>
          <w:i/>
          <w:u w:val="single"/>
          <w:lang w:val="en-US"/>
        </w:rPr>
        <w:t>ru</w:t>
      </w:r>
      <w:proofErr w:type="spellEnd"/>
    </w:p>
    <w:p w:rsidR="00503AD4" w:rsidRDefault="00E175A6">
      <w:pPr>
        <w:ind w:firstLine="397"/>
        <w:jc w:val="both"/>
      </w:pPr>
      <w:r>
        <w:t xml:space="preserve">На данный момент сведения о </w:t>
      </w:r>
      <w:proofErr w:type="spellStart"/>
      <w:r>
        <w:t>ураниладипинатных</w:t>
      </w:r>
      <w:proofErr w:type="spellEnd"/>
      <w:r>
        <w:t xml:space="preserve"> комплексах практически отсутствуют, в то время как </w:t>
      </w:r>
      <w:proofErr w:type="spellStart"/>
      <w:r>
        <w:t>уранилглутаратные</w:t>
      </w:r>
      <w:proofErr w:type="spellEnd"/>
      <w:r>
        <w:t xml:space="preserve"> комплексы изучены достаточно хорошо. Нами был впервые осуществлен синтез и изучено строение комплекса </w:t>
      </w:r>
      <w:proofErr w:type="spellStart"/>
      <w:r>
        <w:t>адипинатоуранилата</w:t>
      </w:r>
      <w:proofErr w:type="spellEnd"/>
      <w:r>
        <w:t xml:space="preserve"> и </w:t>
      </w:r>
      <w:proofErr w:type="spellStart"/>
      <w:r>
        <w:t>глутаратоуранилата</w:t>
      </w:r>
      <w:proofErr w:type="spellEnd"/>
      <w:r>
        <w:t xml:space="preserve"> кобальта </w:t>
      </w:r>
      <w:r>
        <w:rPr>
          <w:lang w:val="en-US"/>
        </w:rPr>
        <w:t>Co</w:t>
      </w:r>
      <w:r>
        <w:t>[</w:t>
      </w:r>
      <w:r>
        <w:rPr>
          <w:lang w:val="en-US"/>
        </w:rPr>
        <w:t>UO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8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]·2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(</w:t>
      </w:r>
      <w:r>
        <w:rPr>
          <w:b/>
          <w:lang w:val="en-US"/>
        </w:rPr>
        <w:t>I</w:t>
      </w:r>
      <w:r>
        <w:t>) и [</w:t>
      </w:r>
      <w:r>
        <w:rPr>
          <w:lang w:val="en-US"/>
        </w:rPr>
        <w:t>Co</w:t>
      </w:r>
      <w:r>
        <w:t>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</w:t>
      </w:r>
      <w:r>
        <w:rPr>
          <w:vertAlign w:val="subscript"/>
        </w:rPr>
        <w:t>6</w:t>
      </w:r>
      <w:r>
        <w:t>]</w:t>
      </w:r>
      <w:r>
        <w:rPr>
          <w:vertAlign w:val="subscript"/>
        </w:rPr>
        <w:t>3</w:t>
      </w:r>
      <w:r>
        <w:t>[(</w:t>
      </w:r>
      <w:r>
        <w:rPr>
          <w:lang w:val="en-US"/>
        </w:rPr>
        <w:t>UO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4</w:t>
      </w:r>
      <w:r>
        <w:t>(</w:t>
      </w:r>
      <w:r>
        <w:rPr>
          <w:lang w:val="en-US"/>
        </w:rPr>
        <w:t>C</w:t>
      </w:r>
      <w:r>
        <w:rPr>
          <w:vertAlign w:val="subscript"/>
        </w:rPr>
        <w:t>5</w:t>
      </w:r>
      <w:r>
        <w:rPr>
          <w:lang w:val="en-US"/>
        </w:rPr>
        <w:t>H</w:t>
      </w:r>
      <w:r>
        <w:rPr>
          <w:vertAlign w:val="subscript"/>
        </w:rPr>
        <w:t>6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4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·6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(</w:t>
      </w:r>
      <w:r>
        <w:rPr>
          <w:b/>
          <w:lang w:val="en-US"/>
        </w:rPr>
        <w:t>II</w:t>
      </w:r>
      <w:r>
        <w:t>).</w:t>
      </w:r>
    </w:p>
    <w:p w:rsidR="00503AD4" w:rsidRDefault="00E175A6">
      <w:pPr>
        <w:ind w:firstLine="397"/>
        <w:jc w:val="both"/>
      </w:pPr>
      <w:r>
        <w:t xml:space="preserve">Соединение </w:t>
      </w:r>
      <w:r>
        <w:rPr>
          <w:b/>
          <w:lang w:val="en-US"/>
        </w:rPr>
        <w:t>I</w:t>
      </w:r>
      <w:r>
        <w:t xml:space="preserve"> получали гидротермальным методом, соединение </w:t>
      </w:r>
      <w:r>
        <w:rPr>
          <w:b/>
          <w:lang w:val="en-US"/>
        </w:rPr>
        <w:t>II</w:t>
      </w:r>
      <w:r>
        <w:t xml:space="preserve"> - изотермическим испарением водного раствора.</w:t>
      </w:r>
    </w:p>
    <w:p w:rsidR="00503AD4" w:rsidRDefault="00E175A6">
      <w:pPr>
        <w:ind w:firstLine="397"/>
        <w:jc w:val="both"/>
      </w:pPr>
      <w:r>
        <w:t>Структуры полученных кристаллов установлены методом рентгеноструктурного анализа (РСА). Оба соединения кристаллизуются в триклинной сингонии, пр. гр. P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</m:oMath>
      <w:r>
        <w:t>, Z=1, факторы недостоверности составляют 0.0181 и 0.0738 соответственно.</w:t>
      </w:r>
    </w:p>
    <w:p w:rsidR="00503AD4" w:rsidRDefault="00E175A6">
      <w:pPr>
        <w:ind w:firstLine="397"/>
        <w:jc w:val="both"/>
      </w:pPr>
      <w:r>
        <w:t xml:space="preserve">Координационными полиэдрами всех атомов урана в структурах </w:t>
      </w:r>
      <w:r>
        <w:rPr>
          <w:b/>
          <w:lang w:val="en-US"/>
        </w:rPr>
        <w:t>I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rPr>
          <w:b/>
          <w:lang w:val="en-US"/>
        </w:rPr>
        <w:t>II</w:t>
      </w:r>
      <w:r>
        <w:t xml:space="preserve"> являются гексагональные </w:t>
      </w:r>
      <w:proofErr w:type="spellStart"/>
      <w:r>
        <w:t>бипирамиды</w:t>
      </w:r>
      <w:proofErr w:type="spellEnd"/>
      <w:r>
        <w:t xml:space="preserve"> </w:t>
      </w:r>
      <w:r>
        <w:rPr>
          <w:lang w:val="en-US"/>
        </w:rPr>
        <w:t>UO</w:t>
      </w:r>
      <w:r>
        <w:rPr>
          <w:vertAlign w:val="subscript"/>
        </w:rPr>
        <w:t>8</w:t>
      </w:r>
      <w:r>
        <w:t>, в аксиальных позициях которой находятся атомы кислорода</w:t>
      </w:r>
      <w:r>
        <w:rPr>
          <w:vertAlign w:val="subscript"/>
        </w:rPr>
        <w:t xml:space="preserve"> </w:t>
      </w:r>
      <w:proofErr w:type="spellStart"/>
      <w:r>
        <w:t>уранильной</w:t>
      </w:r>
      <w:proofErr w:type="spellEnd"/>
      <w:r>
        <w:t xml:space="preserve"> группы (</w:t>
      </w:r>
      <w:r>
        <w:rPr>
          <w:lang w:val="en-US"/>
        </w:rPr>
        <w:t>UO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 xml:space="preserve">). В структуре </w:t>
      </w:r>
      <w:r>
        <w:rPr>
          <w:b/>
          <w:lang w:val="en-US"/>
        </w:rPr>
        <w:t>I</w:t>
      </w:r>
      <w:r>
        <w:t xml:space="preserve"> экваториальную плоскость </w:t>
      </w:r>
      <w:proofErr w:type="spellStart"/>
      <w:r>
        <w:t>бипирамиды</w:t>
      </w:r>
      <w:proofErr w:type="spellEnd"/>
      <w:r>
        <w:t xml:space="preserve"> образуют шесть атомов кислорода, принадлежащие четырем </w:t>
      </w:r>
      <w:proofErr w:type="spellStart"/>
      <w:r>
        <w:t>адипинат</w:t>
      </w:r>
      <w:proofErr w:type="spellEnd"/>
      <w:r>
        <w:t>-анионам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4</w:t>
      </w:r>
      <w:r>
        <w:rPr>
          <w:vertAlign w:val="superscript"/>
        </w:rPr>
        <w:t>2‒</w:t>
      </w:r>
      <w:r>
        <w:t xml:space="preserve">, из которых два имеют тип координации </w:t>
      </w:r>
      <w:r>
        <w:rPr>
          <w:lang w:val="en-US"/>
        </w:rPr>
        <w:t>Q</w:t>
      </w:r>
      <w:r>
        <w:rPr>
          <w:vertAlign w:val="superscript"/>
        </w:rPr>
        <w:t>02</w:t>
      </w:r>
      <w:r>
        <w:t xml:space="preserve">, а два оставшихся – </w:t>
      </w:r>
      <w:r>
        <w:rPr>
          <w:lang w:val="en-US"/>
        </w:rPr>
        <w:t>B</w:t>
      </w:r>
      <w:r>
        <w:rPr>
          <w:vertAlign w:val="superscript"/>
        </w:rPr>
        <w:t>2</w:t>
      </w:r>
      <w:r>
        <w:t xml:space="preserve">. Здесь и далее обозначения типов координации даны в соответствии с [1]. В структуре соединения </w:t>
      </w:r>
      <w:r>
        <w:rPr>
          <w:b/>
          <w:lang w:val="en-US"/>
        </w:rPr>
        <w:t>II</w:t>
      </w:r>
      <w:r>
        <w:t xml:space="preserve"> присутствуют два кристаллографических сорта атомов урана. В</w:t>
      </w:r>
      <w:r w:rsidR="00182288">
        <w:t xml:space="preserve"> </w:t>
      </w:r>
      <w:r>
        <w:t xml:space="preserve">экваториальных позициях их координационных полиэдров находятся шесть атомов кислорода, принадлежащих двум </w:t>
      </w:r>
      <w:proofErr w:type="spellStart"/>
      <w:r>
        <w:t>глутарат</w:t>
      </w:r>
      <w:proofErr w:type="spellEnd"/>
      <w:r>
        <w:t>-анионам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4</w:t>
      </w:r>
      <w:r>
        <w:rPr>
          <w:vertAlign w:val="superscript"/>
        </w:rPr>
        <w:t>2‒</w:t>
      </w:r>
      <w:r>
        <w:t xml:space="preserve"> и одному нитрат-аниону. Урансодержащие группировки в структуре </w:t>
      </w:r>
      <w:r>
        <w:rPr>
          <w:b/>
          <w:lang w:val="en-US"/>
        </w:rPr>
        <w:t>I</w:t>
      </w:r>
      <w:r>
        <w:t xml:space="preserve"> объединены в слои, которым соответствует кристаллохимическая формула </w:t>
      </w:r>
      <w:r>
        <w:rPr>
          <w:lang w:val="en-US"/>
        </w:rPr>
        <w:t>AQ</w:t>
      </w:r>
      <w:r>
        <w:rPr>
          <w:vertAlign w:val="superscript"/>
        </w:rPr>
        <w:t>02</w:t>
      </w:r>
      <w:r>
        <w:rPr>
          <w:lang w:val="en-US"/>
        </w:rPr>
        <w:t>B</w:t>
      </w:r>
      <w:r>
        <w:rPr>
          <w:vertAlign w:val="superscript"/>
        </w:rPr>
        <w:t>2</w:t>
      </w:r>
      <w:r>
        <w:t>, где A = UO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 xml:space="preserve">, </w:t>
      </w:r>
      <w:r>
        <w:rPr>
          <w:lang w:val="en-US"/>
        </w:rPr>
        <w:t>Q</w:t>
      </w:r>
      <w:r>
        <w:rPr>
          <w:vertAlign w:val="superscript"/>
        </w:rPr>
        <w:t xml:space="preserve">02 </w:t>
      </w:r>
      <w:r>
        <w:t xml:space="preserve">и </w:t>
      </w:r>
      <w:r>
        <w:rPr>
          <w:lang w:val="en-US"/>
        </w:rPr>
        <w:t>B</w:t>
      </w:r>
      <w:r>
        <w:rPr>
          <w:vertAlign w:val="superscript"/>
        </w:rPr>
        <w:t>2</w:t>
      </w:r>
      <w:r>
        <w:t xml:space="preserve"> =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2–</w:t>
      </w:r>
      <w:r>
        <w:t xml:space="preserve">. В структуре </w:t>
      </w:r>
      <w:r>
        <w:rPr>
          <w:b/>
          <w:lang w:val="en-US"/>
        </w:rPr>
        <w:t>II</w:t>
      </w:r>
      <w:r>
        <w:t xml:space="preserve"> урансодержащие группировки объединены в цепочки с кристаллохимической формулой А</w:t>
      </w:r>
      <w:r>
        <w:rPr>
          <w:lang w:val="en-US"/>
        </w:rPr>
        <w:t>Q</w:t>
      </w:r>
      <w:r>
        <w:rPr>
          <w:vertAlign w:val="superscript"/>
        </w:rPr>
        <w:t>02</w:t>
      </w:r>
      <w:r>
        <w:rPr>
          <w:lang w:val="en-US"/>
        </w:rPr>
        <w:t>B</w:t>
      </w:r>
      <w:r>
        <w:rPr>
          <w:vertAlign w:val="superscript"/>
        </w:rPr>
        <w:t>01</w:t>
      </w:r>
      <w:r>
        <w:t>, где A = UO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>, Q</w:t>
      </w:r>
      <w:r>
        <w:rPr>
          <w:vertAlign w:val="superscript"/>
        </w:rPr>
        <w:t>02</w:t>
      </w:r>
      <w:r>
        <w:t xml:space="preserve"> =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2–</w:t>
      </w:r>
      <w:r>
        <w:t>, В</w:t>
      </w:r>
      <w:r>
        <w:rPr>
          <w:vertAlign w:val="superscript"/>
        </w:rPr>
        <w:t>01</w:t>
      </w:r>
      <w:r>
        <w:rPr>
          <w:vertAlign w:val="subscript"/>
        </w:rPr>
        <w:t xml:space="preserve"> </w:t>
      </w:r>
      <w:r>
        <w:t>=</w:t>
      </w:r>
      <w:r>
        <w:rPr>
          <w:vertAlign w:val="subscript"/>
        </w:rPr>
        <w:t xml:space="preserve"> </w:t>
      </w:r>
      <w:r>
        <w:rPr>
          <w:lang w:val="en-US"/>
        </w:rPr>
        <w:t>NO</w:t>
      </w:r>
      <w:r>
        <w:rPr>
          <w:vertAlign w:val="subscript"/>
        </w:rPr>
        <w:t>3</w:t>
      </w:r>
      <w:r>
        <w:rPr>
          <w:vertAlign w:val="superscript"/>
        </w:rPr>
        <w:t>–</w:t>
      </w:r>
      <w:r>
        <w:t>. Полиэдры Вороного-Дирихле атомов урана представляют собой гексагональные призмы с объемом 9.49</w:t>
      </w:r>
      <w:r>
        <w:rPr>
          <w:lang w:val="en-US"/>
        </w:rPr>
        <w:t> </w:t>
      </w:r>
      <w:r>
        <w:t>Å</w:t>
      </w:r>
      <w:r>
        <w:rPr>
          <w:vertAlign w:val="superscript"/>
        </w:rPr>
        <w:t>3</w:t>
      </w:r>
      <w:r>
        <w:t xml:space="preserve"> для соединения </w:t>
      </w:r>
      <w:r>
        <w:rPr>
          <w:b/>
          <w:lang w:val="en-US"/>
        </w:rPr>
        <w:t>I</w:t>
      </w:r>
      <w:r>
        <w:t>, 9.30 и 9.22</w:t>
      </w:r>
      <w:r>
        <w:rPr>
          <w:lang w:val="en-US"/>
        </w:rPr>
        <w:t> </w:t>
      </w:r>
      <w:r>
        <w:t>Å</w:t>
      </w:r>
      <w:r>
        <w:rPr>
          <w:vertAlign w:val="superscript"/>
        </w:rPr>
        <w:t>3</w:t>
      </w:r>
      <w:r>
        <w:t xml:space="preserve"> для соединения </w:t>
      </w:r>
      <w:r>
        <w:rPr>
          <w:b/>
          <w:lang w:val="en-US"/>
        </w:rPr>
        <w:t>II</w:t>
      </w:r>
      <w:r>
        <w:t>, что согласуется со среднем значением 9.2(2)</w:t>
      </w:r>
      <w:r>
        <w:rPr>
          <w:lang w:val="en-US"/>
        </w:rPr>
        <w:t> </w:t>
      </w:r>
      <w:r>
        <w:t>Å</w:t>
      </w:r>
      <w:r>
        <w:rPr>
          <w:vertAlign w:val="superscript"/>
        </w:rPr>
        <w:t>3</w:t>
      </w:r>
      <w:r>
        <w:t xml:space="preserve">, рассчитанным для атомов U(VI) в составе координационных полиэдров </w:t>
      </w:r>
      <w:proofErr w:type="spellStart"/>
      <w:r>
        <w:t>UO</w:t>
      </w:r>
      <w:r>
        <w:rPr>
          <w:vertAlign w:val="subscript"/>
        </w:rPr>
        <w:t>n</w:t>
      </w:r>
      <w:proofErr w:type="spellEnd"/>
      <w:r>
        <w:t xml:space="preserve"> [2]. Координационным полиэдром атомов кобальта в полученных соединениях является октаэдр.</w:t>
      </w:r>
    </w:p>
    <w:p w:rsidR="00503AD4" w:rsidRDefault="00E175A6">
      <w:pPr>
        <w:ind w:firstLine="397"/>
        <w:jc w:val="both"/>
      </w:pPr>
      <w:r>
        <w:t>Проведено ИК спектроскопическое исследование полученных соединений. В спектрах присутствуют полосы поглощения, отвечающие группам (</w:t>
      </w:r>
      <w:r>
        <w:rPr>
          <w:lang w:val="en-US"/>
        </w:rPr>
        <w:t>UO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>), (</w:t>
      </w:r>
      <w:r>
        <w:rPr>
          <w:lang w:val="en-US"/>
        </w:rPr>
        <w:t>COO</w:t>
      </w:r>
      <w:r>
        <w:rPr>
          <w:vertAlign w:val="superscript"/>
        </w:rPr>
        <w:t>–</w:t>
      </w:r>
      <w:r>
        <w:t>), (‒</w:t>
      </w:r>
      <w:r>
        <w:rPr>
          <w:lang w:val="en-US"/>
        </w:rPr>
        <w:t>CH</w:t>
      </w:r>
      <w:r>
        <w:rPr>
          <w:vertAlign w:val="subscript"/>
        </w:rPr>
        <w:t>2</w:t>
      </w:r>
      <w:r>
        <w:t xml:space="preserve">‒). По уравнению </w:t>
      </w:r>
      <w:proofErr w:type="spellStart"/>
      <w:r>
        <w:t>Бэджера</w:t>
      </w:r>
      <w:proofErr w:type="spellEnd"/>
      <w:r>
        <w:t xml:space="preserve"> с использованием частот колебаний ν</w:t>
      </w:r>
      <w:r>
        <w:rPr>
          <w:vertAlign w:val="subscript"/>
        </w:rPr>
        <w:t>3</w:t>
      </w:r>
      <w:r>
        <w:t xml:space="preserve"> </w:t>
      </w:r>
      <w:proofErr w:type="spellStart"/>
      <w:r>
        <w:t>уранильной</w:t>
      </w:r>
      <w:proofErr w:type="spellEnd"/>
      <w:r>
        <w:t xml:space="preserve"> группировки были рассчитаны межатомные расстояния d(U=O). Полученные значения</w:t>
      </w:r>
      <w:r w:rsidR="00182288">
        <w:t xml:space="preserve"> </w:t>
      </w:r>
      <w:r>
        <w:t>(1.758</w:t>
      </w:r>
      <w:r>
        <w:rPr>
          <w:lang w:val="en-US"/>
        </w:rPr>
        <w:t> </w:t>
      </w:r>
      <w:r>
        <w:t xml:space="preserve">Å для соединения </w:t>
      </w:r>
      <w:r>
        <w:rPr>
          <w:b/>
          <w:lang w:val="en-US"/>
        </w:rPr>
        <w:t>I</w:t>
      </w:r>
      <w:r>
        <w:t>, 1.758 и 1.761</w:t>
      </w:r>
      <w:r>
        <w:rPr>
          <w:lang w:val="en-US"/>
        </w:rPr>
        <w:t> </w:t>
      </w:r>
      <w:r>
        <w:t xml:space="preserve">Å для соединения </w:t>
      </w:r>
      <w:r>
        <w:rPr>
          <w:b/>
          <w:lang w:val="en-US"/>
        </w:rPr>
        <w:t>II</w:t>
      </w:r>
      <w:r w:rsidRPr="00182288">
        <w:rPr>
          <w:bCs/>
        </w:rPr>
        <w:t>)</w:t>
      </w:r>
      <w:r>
        <w:t xml:space="preserve"> хорошо согласуются с данными РСА.</w:t>
      </w:r>
    </w:p>
    <w:p w:rsidR="00503AD4" w:rsidRPr="00E175A6" w:rsidRDefault="00E175A6" w:rsidP="00182288">
      <w:pPr>
        <w:jc w:val="center"/>
        <w:rPr>
          <w:b/>
          <w:lang w:val="en-US"/>
        </w:rPr>
      </w:pPr>
      <w:r>
        <w:rPr>
          <w:b/>
        </w:rPr>
        <w:t>Литература</w:t>
      </w:r>
    </w:p>
    <w:p w:rsidR="00503AD4" w:rsidRDefault="00E175A6">
      <w:pPr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Serezhkin</w:t>
      </w:r>
      <w:proofErr w:type="spellEnd"/>
      <w:r>
        <w:rPr>
          <w:lang w:val="en-US"/>
        </w:rPr>
        <w:t xml:space="preserve"> V.N., </w:t>
      </w:r>
      <w:proofErr w:type="spellStart"/>
      <w:r>
        <w:rPr>
          <w:lang w:val="en-US"/>
        </w:rPr>
        <w:t>Vologzhanina</w:t>
      </w:r>
      <w:proofErr w:type="spellEnd"/>
      <w:r>
        <w:rPr>
          <w:lang w:val="en-US"/>
        </w:rPr>
        <w:t xml:space="preserve"> A.V., </w:t>
      </w:r>
      <w:proofErr w:type="spellStart"/>
      <w:r>
        <w:rPr>
          <w:lang w:val="en-US"/>
        </w:rPr>
        <w:t>Serezhkina</w:t>
      </w:r>
      <w:proofErr w:type="spellEnd"/>
      <w:r>
        <w:rPr>
          <w:lang w:val="en-US"/>
        </w:rPr>
        <w:t xml:space="preserve"> L.B. et al </w:t>
      </w:r>
      <w:proofErr w:type="spellStart"/>
      <w:r>
        <w:rPr>
          <w:rFonts w:eastAsia="Calibri"/>
          <w:lang w:val="en-US"/>
        </w:rPr>
        <w:t>Crystallochemical</w:t>
      </w:r>
      <w:proofErr w:type="spellEnd"/>
      <w:r>
        <w:rPr>
          <w:rFonts w:eastAsia="Calibri"/>
          <w:lang w:val="en-US"/>
        </w:rPr>
        <w:t xml:space="preserve"> formula as a tool for describing metal–ligand complexes – a pyridine-2,6-dicarboxylate example </w:t>
      </w:r>
      <w:r>
        <w:rPr>
          <w:lang w:val="en-US"/>
        </w:rPr>
        <w:t xml:space="preserve">// Acta </w:t>
      </w:r>
      <w:proofErr w:type="spellStart"/>
      <w:r>
        <w:rPr>
          <w:lang w:val="en-US"/>
        </w:rPr>
        <w:t>Crystallogr</w:t>
      </w:r>
      <w:proofErr w:type="spellEnd"/>
      <w:r>
        <w:rPr>
          <w:lang w:val="en-US"/>
        </w:rPr>
        <w:t>. 2009. Vol. B65. P. 45–53.</w:t>
      </w:r>
    </w:p>
    <w:p w:rsidR="00503AD4" w:rsidRPr="00182288" w:rsidRDefault="00E175A6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Serezhkin</w:t>
      </w:r>
      <w:proofErr w:type="spellEnd"/>
      <w:r>
        <w:rPr>
          <w:lang w:val="en-US"/>
        </w:rPr>
        <w:t xml:space="preserve"> V.N., </w:t>
      </w:r>
      <w:proofErr w:type="spellStart"/>
      <w:r>
        <w:rPr>
          <w:lang w:val="en-US"/>
        </w:rPr>
        <w:t>Savchenkov</w:t>
      </w:r>
      <w:proofErr w:type="spellEnd"/>
      <w:r>
        <w:rPr>
          <w:lang w:val="en-US"/>
        </w:rPr>
        <w:t xml:space="preserve"> A.V., Pushkin D.V., </w:t>
      </w:r>
      <w:proofErr w:type="spellStart"/>
      <w:r>
        <w:rPr>
          <w:lang w:val="en-US"/>
        </w:rPr>
        <w:t>Serezhkina</w:t>
      </w:r>
      <w:proofErr w:type="spellEnd"/>
      <w:r>
        <w:rPr>
          <w:lang w:val="en-US"/>
        </w:rPr>
        <w:t xml:space="preserve"> L.B. </w:t>
      </w:r>
      <w:r>
        <w:rPr>
          <w:rFonts w:eastAsia="Calibri"/>
          <w:lang w:val="en-US"/>
        </w:rPr>
        <w:t xml:space="preserve">Stereochemistry of uranium in </w:t>
      </w:r>
      <w:proofErr w:type="spellStart"/>
      <w:r>
        <w:rPr>
          <w:rFonts w:eastAsia="Calibri"/>
          <w:lang w:val="en-US"/>
        </w:rPr>
        <w:t>oxygencontaining</w:t>
      </w:r>
      <w:proofErr w:type="spellEnd"/>
      <w:r>
        <w:rPr>
          <w:rFonts w:eastAsia="Calibri"/>
          <w:lang w:val="en-US"/>
        </w:rPr>
        <w:t xml:space="preserve"> compounds //</w:t>
      </w:r>
      <w:r>
        <w:rPr>
          <w:rFonts w:asciiTheme="minorHAnsi" w:eastAsia="Calibri" w:hAnsiTheme="minorHAnsi" w:cs="WarnockPro-Regular"/>
          <w:sz w:val="18"/>
          <w:szCs w:val="18"/>
          <w:lang w:val="en-US"/>
        </w:rPr>
        <w:t xml:space="preserve"> </w:t>
      </w:r>
      <w:r>
        <w:rPr>
          <w:lang w:val="en-US"/>
        </w:rPr>
        <w:t>Appl</w:t>
      </w:r>
      <w:r w:rsidR="00182288">
        <w:rPr>
          <w:lang w:val="en-US"/>
        </w:rPr>
        <w:t>.</w:t>
      </w:r>
      <w:r>
        <w:rPr>
          <w:lang w:val="en-US"/>
        </w:rPr>
        <w:t xml:space="preserve"> </w:t>
      </w:r>
      <w:r w:rsidR="00182288">
        <w:rPr>
          <w:lang w:val="en-US"/>
        </w:rPr>
        <w:t>S</w:t>
      </w:r>
      <w:r>
        <w:rPr>
          <w:lang w:val="en-US"/>
        </w:rPr>
        <w:t xml:space="preserve">olid </w:t>
      </w:r>
      <w:r w:rsidR="00182288">
        <w:rPr>
          <w:lang w:val="en-US"/>
        </w:rPr>
        <w:t>S</w:t>
      </w:r>
      <w:r>
        <w:rPr>
          <w:lang w:val="en-US"/>
        </w:rPr>
        <w:t xml:space="preserve">tate </w:t>
      </w:r>
      <w:r w:rsidR="00182288">
        <w:rPr>
          <w:lang w:val="en-US"/>
        </w:rPr>
        <w:t>C</w:t>
      </w:r>
      <w:r>
        <w:rPr>
          <w:lang w:val="en-US"/>
        </w:rPr>
        <w:t>hem</w:t>
      </w:r>
      <w:r w:rsidR="00182288">
        <w:rPr>
          <w:lang w:val="en-US"/>
        </w:rPr>
        <w:t>.</w:t>
      </w:r>
      <w:r>
        <w:rPr>
          <w:lang w:val="en-US"/>
        </w:rPr>
        <w:t xml:space="preserve"> 2018. </w:t>
      </w:r>
      <w:r w:rsidR="00182288">
        <w:t>№. 2.</w:t>
      </w:r>
      <w:r>
        <w:rPr>
          <w:lang w:val="en-US"/>
        </w:rPr>
        <w:t xml:space="preserve"> P. 2–16.</w:t>
      </w:r>
    </w:p>
    <w:sectPr w:rsidR="00503AD4" w:rsidRPr="00182288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arnock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D4"/>
    <w:rsid w:val="00182288"/>
    <w:rsid w:val="00503AD4"/>
    <w:rsid w:val="00E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00D8"/>
  <w15:docId w15:val="{24344E67-4254-42BA-B4E2-5A7C270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uiPriority w:val="9"/>
    <w:qFormat/>
    <w:rsid w:val="001671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rsid w:val="001671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rsid w:val="001671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rsid w:val="001671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uiPriority w:val="9"/>
    <w:semiHidden/>
    <w:unhideWhenUsed/>
    <w:qFormat/>
    <w:rsid w:val="001671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uiPriority w:val="9"/>
    <w:semiHidden/>
    <w:unhideWhenUsed/>
    <w:qFormat/>
    <w:rsid w:val="001671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InternetLink">
    <w:name w:val="Internet 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6E706B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Title"/>
    <w:basedOn w:val="a"/>
    <w:uiPriority w:val="10"/>
    <w:qFormat/>
    <w:rsid w:val="00167161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uiPriority w:val="11"/>
    <w:qFormat/>
    <w:rsid w:val="001671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Balloon Text"/>
    <w:basedOn w:val="a"/>
    <w:uiPriority w:val="99"/>
    <w:semiHidden/>
    <w:unhideWhenUsed/>
    <w:qFormat/>
    <w:rsid w:val="006E706B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1671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F5FD46-D111-4415-9BE2-002E5703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481</Words>
  <Characters>2746</Characters>
  <Application>Microsoft Office Word</Application>
  <DocSecurity>0</DocSecurity>
  <Lines>22</Lines>
  <Paragraphs>6</Paragraphs>
  <ScaleCrop>false</ScaleCrop>
  <Company>Lomonosov MSU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Алексей</cp:lastModifiedBy>
  <cp:revision>33</cp:revision>
  <dcterms:created xsi:type="dcterms:W3CDTF">2022-11-07T09:18:00Z</dcterms:created>
  <dcterms:modified xsi:type="dcterms:W3CDTF">2023-02-26T15:58:00Z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