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BB47" w14:textId="77777777" w:rsidR="00130241" w:rsidRDefault="00EE58D9" w:rsidP="007D7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58D9">
        <w:rPr>
          <w:b/>
        </w:rPr>
        <w:t>ИК-излучающи</w:t>
      </w:r>
      <w:r w:rsidR="0018273F">
        <w:rPr>
          <w:b/>
        </w:rPr>
        <w:t>е</w:t>
      </w:r>
      <w:r w:rsidRPr="00EE58D9">
        <w:rPr>
          <w:b/>
        </w:rPr>
        <w:t xml:space="preserve"> </w:t>
      </w:r>
      <w:r w:rsidR="0018273F">
        <w:rPr>
          <w:b/>
        </w:rPr>
        <w:t>комплексы</w:t>
      </w:r>
      <w:r w:rsidR="0018273F" w:rsidRPr="00EE58D9">
        <w:rPr>
          <w:b/>
        </w:rPr>
        <w:t xml:space="preserve"> </w:t>
      </w:r>
      <w:r w:rsidRPr="00EE58D9">
        <w:rPr>
          <w:b/>
        </w:rPr>
        <w:t>Yb</w:t>
      </w:r>
      <w:r w:rsidRPr="00FE14FF">
        <w:rPr>
          <w:b/>
          <w:vertAlign w:val="superscript"/>
        </w:rPr>
        <w:t>3+</w:t>
      </w:r>
      <w:r w:rsidRPr="00EE58D9">
        <w:rPr>
          <w:b/>
        </w:rPr>
        <w:t xml:space="preserve"> c 2-тозиламинбензилиден-</w:t>
      </w:r>
      <w:r w:rsidR="00FE14FF">
        <w:rPr>
          <w:b/>
        </w:rPr>
        <w:br/>
      </w:r>
      <w:r w:rsidRPr="00EE58D9">
        <w:rPr>
          <w:b/>
        </w:rPr>
        <w:t>(4-</w:t>
      </w:r>
      <w:proofErr w:type="gramStart"/>
      <w:r w:rsidRPr="00EE58D9">
        <w:rPr>
          <w:b/>
        </w:rPr>
        <w:t>азидометил)бензоил</w:t>
      </w:r>
      <w:proofErr w:type="gramEnd"/>
      <w:r w:rsidRPr="00EE58D9">
        <w:rPr>
          <w:b/>
        </w:rPr>
        <w:t xml:space="preserve"> </w:t>
      </w:r>
      <w:proofErr w:type="spellStart"/>
      <w:r w:rsidRPr="00EE58D9">
        <w:rPr>
          <w:b/>
        </w:rPr>
        <w:t>гидрозон</w:t>
      </w:r>
      <w:r w:rsidR="0018273F">
        <w:rPr>
          <w:b/>
        </w:rPr>
        <w:t>ами</w:t>
      </w:r>
      <w:proofErr w:type="spellEnd"/>
      <w:r w:rsidRPr="00EE58D9">
        <w:rPr>
          <w:b/>
        </w:rPr>
        <w:t xml:space="preserve"> в качестве </w:t>
      </w:r>
      <w:r w:rsidR="00F710AC">
        <w:rPr>
          <w:b/>
        </w:rPr>
        <w:t>сенсора на сульфид-анионы</w:t>
      </w:r>
    </w:p>
    <w:p w14:paraId="0D1047FF" w14:textId="77777777" w:rsidR="00130241" w:rsidRPr="00513BAF" w:rsidRDefault="00513BAF" w:rsidP="007D71B7">
      <w:pPr>
        <w:ind w:firstLine="680"/>
        <w:jc w:val="center"/>
        <w:rPr>
          <w:b/>
          <w:i/>
        </w:rPr>
      </w:pPr>
      <w:r w:rsidRPr="00513BAF">
        <w:rPr>
          <w:b/>
          <w:i/>
        </w:rPr>
        <w:t xml:space="preserve">Кошелев Д.С., </w:t>
      </w:r>
      <w:proofErr w:type="spellStart"/>
      <w:r>
        <w:rPr>
          <w:b/>
          <w:i/>
        </w:rPr>
        <w:t>Уточникова</w:t>
      </w:r>
      <w:proofErr w:type="spellEnd"/>
      <w:r>
        <w:rPr>
          <w:b/>
          <w:i/>
        </w:rPr>
        <w:t xml:space="preserve"> В.В.</w:t>
      </w:r>
    </w:p>
    <w:p w14:paraId="44A6B3C4" w14:textId="77777777" w:rsidR="00130241" w:rsidRDefault="00513BAF" w:rsidP="007D7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710AC">
        <w:rPr>
          <w:i/>
          <w:color w:val="000000"/>
        </w:rPr>
        <w:t>3</w:t>
      </w:r>
      <w:r>
        <w:rPr>
          <w:i/>
          <w:color w:val="000000"/>
        </w:rPr>
        <w:t xml:space="preserve"> </w:t>
      </w:r>
      <w:r w:rsidR="00EE58D9">
        <w:rPr>
          <w:i/>
          <w:color w:val="000000"/>
        </w:rPr>
        <w:t>года обучения</w:t>
      </w:r>
      <w:r>
        <w:rPr>
          <w:i/>
          <w:color w:val="000000"/>
        </w:rPr>
        <w:t xml:space="preserve"> </w:t>
      </w:r>
    </w:p>
    <w:p w14:paraId="4A4B2D89" w14:textId="77777777" w:rsidR="00130241" w:rsidRPr="00921D45" w:rsidRDefault="00EB1F49" w:rsidP="007D7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411EB79D" w14:textId="77777777" w:rsidR="00130241" w:rsidRPr="00391C38" w:rsidRDefault="00F710AC" w:rsidP="007D7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5276C984" w14:textId="77777777" w:rsidR="00130241" w:rsidRPr="0018273F" w:rsidRDefault="00EB1F49" w:rsidP="007D7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A7EC8">
        <w:rPr>
          <w:i/>
          <w:color w:val="000000"/>
          <w:lang w:val="en-US"/>
        </w:rPr>
        <w:t>E</w:t>
      </w:r>
      <w:r w:rsidR="003B76D6" w:rsidRPr="0018273F">
        <w:rPr>
          <w:i/>
          <w:color w:val="000000"/>
          <w:lang w:val="en-US"/>
        </w:rPr>
        <w:t>-</w:t>
      </w:r>
      <w:r w:rsidRPr="003A7EC8">
        <w:rPr>
          <w:i/>
          <w:color w:val="000000"/>
          <w:lang w:val="en-US"/>
        </w:rPr>
        <w:t>mail</w:t>
      </w:r>
      <w:r w:rsidRPr="0018273F">
        <w:rPr>
          <w:i/>
          <w:color w:val="000000"/>
          <w:lang w:val="en-US"/>
        </w:rPr>
        <w:t xml:space="preserve">: </w:t>
      </w:r>
      <w:r w:rsidR="00513BAF" w:rsidRPr="00513BAF">
        <w:rPr>
          <w:bCs/>
          <w:i/>
          <w:u w:val="single"/>
          <w:lang w:val="en-US"/>
        </w:rPr>
        <w:t>dan</w:t>
      </w:r>
      <w:r w:rsidR="00513BAF" w:rsidRPr="0018273F">
        <w:rPr>
          <w:bCs/>
          <w:i/>
          <w:u w:val="single"/>
          <w:lang w:val="en-US"/>
        </w:rPr>
        <w:t>_</w:t>
      </w:r>
      <w:r w:rsidR="00513BAF" w:rsidRPr="00513BAF">
        <w:rPr>
          <w:bCs/>
          <w:i/>
          <w:u w:val="single"/>
          <w:lang w:val="en-US"/>
        </w:rPr>
        <w:t>kosh</w:t>
      </w:r>
      <w:r w:rsidR="00513BAF" w:rsidRPr="0018273F">
        <w:rPr>
          <w:bCs/>
          <w:i/>
          <w:u w:val="single"/>
          <w:lang w:val="en-US"/>
        </w:rPr>
        <w:t>@</w:t>
      </w:r>
      <w:r w:rsidR="00513BAF" w:rsidRPr="00513BAF">
        <w:rPr>
          <w:bCs/>
          <w:i/>
          <w:u w:val="single"/>
          <w:lang w:val="en-US"/>
        </w:rPr>
        <w:t>mail</w:t>
      </w:r>
      <w:r w:rsidR="00513BAF" w:rsidRPr="0018273F">
        <w:rPr>
          <w:bCs/>
          <w:i/>
          <w:u w:val="single"/>
          <w:lang w:val="en-US"/>
        </w:rPr>
        <w:t>.</w:t>
      </w:r>
      <w:r w:rsidR="00513BAF" w:rsidRPr="00513BAF">
        <w:rPr>
          <w:bCs/>
          <w:i/>
          <w:u w:val="single"/>
          <w:lang w:val="en-US"/>
        </w:rPr>
        <w:t>ru</w:t>
      </w:r>
      <w:r w:rsidRPr="0018273F">
        <w:rPr>
          <w:i/>
          <w:color w:val="000000"/>
          <w:lang w:val="en-US"/>
        </w:rPr>
        <w:t xml:space="preserve"> </w:t>
      </w:r>
    </w:p>
    <w:p w14:paraId="321DB1BC" w14:textId="77777777" w:rsidR="00EE58D9" w:rsidRDefault="00EE58D9" w:rsidP="007D71B7">
      <w:pPr>
        <w:ind w:firstLine="397"/>
        <w:jc w:val="both"/>
      </w:pPr>
      <w:r>
        <w:t xml:space="preserve">Координационные соединения </w:t>
      </w:r>
      <w:r w:rsidR="00FE5483">
        <w:t>(КС) лантанидов сочетают в себе</w:t>
      </w:r>
      <w:r>
        <w:t xml:space="preserve"> высокое поглощение </w:t>
      </w:r>
      <w:r w:rsidR="00FE5483">
        <w:t xml:space="preserve">за счёт </w:t>
      </w:r>
      <w:r>
        <w:t xml:space="preserve">органических лигандов, </w:t>
      </w:r>
      <w:r w:rsidR="00FE5483">
        <w:t>а также высокие времена жизни</w:t>
      </w:r>
      <w:r w:rsidR="003C3636">
        <w:t xml:space="preserve"> и узкие эмиссионные полосы</w:t>
      </w:r>
      <w:r w:rsidR="00FE5483">
        <w:t xml:space="preserve"> люминесценции за счёт особенностей электронного строения</w:t>
      </w:r>
      <w:r w:rsidR="003C3636">
        <w:t xml:space="preserve"> </w:t>
      </w:r>
      <w:r>
        <w:t xml:space="preserve">лантанидов, что делает их перспективными </w:t>
      </w:r>
      <w:r w:rsidR="003C3636">
        <w:t xml:space="preserve">для применения </w:t>
      </w:r>
      <w:r w:rsidR="00FE5483">
        <w:t>в биовизуализации или сенсорах в живых системах. Сульфид-анион является одним из регуляторных соединений сердечно-сосудистой и иммунной системы, и его детектирование внутри человеческого тела представляет собой актуальную научную задачу.</w:t>
      </w:r>
    </w:p>
    <w:p w14:paraId="3838388A" w14:textId="77777777" w:rsidR="00EE58D9" w:rsidRDefault="00FE5483" w:rsidP="007D71B7">
      <w:pPr>
        <w:ind w:firstLine="397"/>
        <w:jc w:val="both"/>
      </w:pPr>
      <w:r>
        <w:t xml:space="preserve">Ранее </w:t>
      </w:r>
      <w:r w:rsidR="00EE58D9">
        <w:t xml:space="preserve">КС иттербия с лигандами класса оснований Шиффа </w:t>
      </w:r>
      <w:r w:rsidR="0018273F">
        <w:t>–</w:t>
      </w:r>
      <w:r w:rsidR="00C911EF">
        <w:t xml:space="preserve"> 2</w:t>
      </w:r>
      <w:r w:rsidR="00C911EF">
        <w:noBreakHyphen/>
      </w:r>
      <w:r w:rsidR="00EE58D9">
        <w:t xml:space="preserve">тозиламинбензилиден-бензоил </w:t>
      </w:r>
      <w:proofErr w:type="spellStart"/>
      <w:r w:rsidR="00EE58D9">
        <w:t>гидрозонами</w:t>
      </w:r>
      <w:proofErr w:type="spellEnd"/>
      <w:r w:rsidR="00EE58D9">
        <w:t xml:space="preserve"> –</w:t>
      </w:r>
      <w:r>
        <w:t xml:space="preserve"> </w:t>
      </w:r>
      <w:r w:rsidR="00EE58D9">
        <w:t>продемонстрировали высокий квантовый выход</w:t>
      </w:r>
      <w:r>
        <w:t xml:space="preserve"> (QY) ИК-люминесценции до 1.4 % и</w:t>
      </w:r>
      <w:r w:rsidR="00EE58D9">
        <w:t xml:space="preserve"> коэффициент молярной экстинкции (ε) до 40000 (М·см)</w:t>
      </w:r>
      <w:r w:rsidR="00EE58D9">
        <w:rPr>
          <w:vertAlign w:val="superscript"/>
        </w:rPr>
        <w:t>-1</w:t>
      </w:r>
      <w:r w:rsidR="00EE58D9">
        <w:t xml:space="preserve">, что делает соединения данного класса </w:t>
      </w:r>
      <w:r w:rsidR="0018273F">
        <w:t>перспективными ИК люминофорами</w:t>
      </w:r>
      <w:r w:rsidR="00EE58D9">
        <w:t xml:space="preserve">. Однако </w:t>
      </w:r>
      <w:r w:rsidR="0018273F">
        <w:t xml:space="preserve">для детектирования требуется ввести функциональные группы, способные избирательно реагировать с сульфид-анионами, </w:t>
      </w:r>
      <w:r w:rsidR="00C5767E">
        <w:t>например</w:t>
      </w:r>
      <w:r w:rsidR="0018273F">
        <w:t xml:space="preserve">, </w:t>
      </w:r>
      <w:proofErr w:type="spellStart"/>
      <w:r w:rsidR="0018273F">
        <w:t>азидо</w:t>
      </w:r>
      <w:proofErr w:type="spellEnd"/>
      <w:r w:rsidR="0018273F">
        <w:t xml:space="preserve">-группу. </w:t>
      </w:r>
      <w:r w:rsidR="00EE58D9">
        <w:t>Таким образом</w:t>
      </w:r>
      <w:r w:rsidR="0018273F">
        <w:t>,</w:t>
      </w:r>
      <w:r w:rsidR="00EE58D9">
        <w:t xml:space="preserve"> </w:t>
      </w:r>
      <w:r w:rsidR="0018273F">
        <w:t xml:space="preserve">в качестве лигандов были выбраны </w:t>
      </w:r>
      <w:r w:rsidR="00EE58D9">
        <w:t>2-тозиламин(5-</w:t>
      </w:r>
      <w:proofErr w:type="gramStart"/>
      <w:r w:rsidR="0018273F" w:rsidRPr="00C5767E">
        <w:rPr>
          <w:b/>
        </w:rPr>
        <w:t>Х</w:t>
      </w:r>
      <w:r w:rsidR="00EE58D9">
        <w:t>)</w:t>
      </w:r>
      <w:proofErr w:type="spellStart"/>
      <w:r w:rsidR="00EE58D9">
        <w:t>бензилиден</w:t>
      </w:r>
      <w:proofErr w:type="spellEnd"/>
      <w:proofErr w:type="gramEnd"/>
      <w:r w:rsidR="00EE58D9">
        <w:t xml:space="preserve">-(4-азидометил)бензоил </w:t>
      </w:r>
      <w:proofErr w:type="spellStart"/>
      <w:r w:rsidR="00EE58D9">
        <w:t>гидрозон</w:t>
      </w:r>
      <w:proofErr w:type="spellEnd"/>
      <w:r w:rsidR="00EE58D9">
        <w:t xml:space="preserve"> (</w:t>
      </w:r>
      <w:r w:rsidR="0018273F" w:rsidRPr="00C5767E">
        <w:rPr>
          <w:b/>
        </w:rPr>
        <w:t>Х</w:t>
      </w:r>
      <w:r w:rsidR="0018273F">
        <w:t xml:space="preserve"> = Н, </w:t>
      </w:r>
      <w:r w:rsidR="0018273F">
        <w:rPr>
          <w:lang w:val="en-US"/>
        </w:rPr>
        <w:t>H</w:t>
      </w:r>
      <w:r w:rsidR="0018273F" w:rsidRPr="00210DE6">
        <w:rPr>
          <w:vertAlign w:val="subscript"/>
        </w:rPr>
        <w:t>2</w:t>
      </w:r>
      <w:r w:rsidR="0018273F">
        <w:rPr>
          <w:lang w:val="en-US"/>
        </w:rPr>
        <w:t>L</w:t>
      </w:r>
      <w:r w:rsidR="0018273F" w:rsidRPr="00C5767E">
        <w:t xml:space="preserve">; </w:t>
      </w:r>
      <w:r w:rsidR="0018273F" w:rsidRPr="00C5767E">
        <w:rPr>
          <w:b/>
          <w:lang w:val="en-US"/>
        </w:rPr>
        <w:t>X</w:t>
      </w:r>
      <w:r w:rsidR="0018273F" w:rsidRPr="00C5767E">
        <w:t xml:space="preserve"> = </w:t>
      </w:r>
      <w:r w:rsidR="0018273F">
        <w:rPr>
          <w:lang w:val="en-US"/>
        </w:rPr>
        <w:t>Br</w:t>
      </w:r>
      <w:r w:rsidR="0018273F" w:rsidRPr="00C5767E">
        <w:t xml:space="preserve">, </w:t>
      </w:r>
      <w:r w:rsidR="00EE58D9">
        <w:t>H</w:t>
      </w:r>
      <w:r w:rsidR="00EE58D9" w:rsidRPr="00210DE6">
        <w:rPr>
          <w:vertAlign w:val="subscript"/>
        </w:rPr>
        <w:t>2</w:t>
      </w:r>
      <w:r w:rsidR="00EE58D9">
        <w:rPr>
          <w:lang w:val="en-US"/>
        </w:rPr>
        <w:t>L</w:t>
      </w:r>
      <w:r w:rsidR="00EE58D9" w:rsidRPr="00210DE6">
        <w:t>2)</w:t>
      </w:r>
      <w:r w:rsidR="0018273F">
        <w:t>, которые</w:t>
      </w:r>
      <w:r w:rsidR="00EE58D9">
        <w:t xml:space="preserve"> получены по реакции конденсации</w:t>
      </w:r>
      <w:r w:rsidR="0018273F">
        <w:t>:</w:t>
      </w:r>
    </w:p>
    <w:p w14:paraId="5FDDC54C" w14:textId="1C1F4ACF" w:rsidR="007E71F7" w:rsidRDefault="007E71F7" w:rsidP="007D71B7">
      <w:pPr>
        <w:keepNext/>
        <w:jc w:val="center"/>
      </w:pPr>
      <w:r w:rsidRPr="00210DE6">
        <w:t>а)</w:t>
      </w:r>
      <w:r w:rsidR="00B305F6" w:rsidRPr="00210DE6">
        <w:object w:dxaOrig="12067" w:dyaOrig="4830" w14:anchorId="54481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pt;height:101pt" o:ole="">
            <v:imagedata r:id="rId6" o:title=""/>
          </v:shape>
          <o:OLEObject Type="Embed" ProgID="ChemDraw.Document.6.0" ShapeID="_x0000_i1025" DrawAspect="Content" ObjectID="_1739438519" r:id="rId7"/>
        </w:object>
      </w:r>
      <w:r>
        <w:t>б</w:t>
      </w:r>
      <w:r w:rsidRPr="00210DE6">
        <w:t>)</w:t>
      </w:r>
      <w:r w:rsidR="003C227F" w:rsidRPr="00EE60F5">
        <w:rPr>
          <w:noProof/>
        </w:rPr>
        <w:drawing>
          <wp:inline distT="0" distB="0" distL="0" distR="0" wp14:anchorId="6DFA0093" wp14:editId="17AD9D5C">
            <wp:extent cx="1526736" cy="1278890"/>
            <wp:effectExtent l="0" t="0" r="0" b="0"/>
            <wp:docPr id="2" name="Рисунок 6" descr="Lu(BrLN3)(BrLN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Lu(BrLN3)(BrLN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15" cy="1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6D32B" w14:textId="77777777" w:rsidR="007E71F7" w:rsidRPr="00D90447" w:rsidRDefault="007E71F7" w:rsidP="007D71B7">
      <w:pPr>
        <w:pStyle w:val="aa"/>
        <w:spacing w:after="0"/>
        <w:rPr>
          <w:b/>
          <w:sz w:val="24"/>
          <w:lang w:val="ru-RU"/>
        </w:rPr>
      </w:pPr>
      <w:r w:rsidRPr="00D90447">
        <w:rPr>
          <w:sz w:val="24"/>
          <w:lang w:val="ru-RU"/>
        </w:rPr>
        <w:t xml:space="preserve">Рис. </w:t>
      </w:r>
      <w:r w:rsidRPr="00D90447">
        <w:rPr>
          <w:sz w:val="24"/>
        </w:rPr>
        <w:fldChar w:fldCharType="begin"/>
      </w:r>
      <w:r w:rsidRPr="00D90447">
        <w:rPr>
          <w:sz w:val="24"/>
          <w:lang w:val="ru-RU"/>
        </w:rPr>
        <w:instrText xml:space="preserve"> </w:instrText>
      </w:r>
      <w:r w:rsidRPr="00D90447">
        <w:rPr>
          <w:sz w:val="24"/>
        </w:rPr>
        <w:instrText>SEQ</w:instrText>
      </w:r>
      <w:r w:rsidRPr="00D90447">
        <w:rPr>
          <w:sz w:val="24"/>
          <w:lang w:val="ru-RU"/>
        </w:rPr>
        <w:instrText xml:space="preserve"> Рис. \* </w:instrText>
      </w:r>
      <w:r w:rsidRPr="00D90447">
        <w:rPr>
          <w:sz w:val="24"/>
        </w:rPr>
        <w:instrText>ARABIC</w:instrText>
      </w:r>
      <w:r w:rsidRPr="00D90447">
        <w:rPr>
          <w:sz w:val="24"/>
          <w:lang w:val="ru-RU"/>
        </w:rPr>
        <w:instrText xml:space="preserve"> </w:instrText>
      </w:r>
      <w:r w:rsidRPr="00D90447">
        <w:rPr>
          <w:sz w:val="24"/>
        </w:rPr>
        <w:fldChar w:fldCharType="separate"/>
      </w:r>
      <w:r w:rsidRPr="00D90447">
        <w:rPr>
          <w:noProof/>
          <w:sz w:val="24"/>
          <w:lang w:val="ru-RU"/>
        </w:rPr>
        <w:t>1</w:t>
      </w:r>
      <w:r w:rsidRPr="00D90447">
        <w:rPr>
          <w:sz w:val="24"/>
        </w:rPr>
        <w:fldChar w:fldCharType="end"/>
      </w:r>
      <w:r w:rsidRPr="00D90447">
        <w:rPr>
          <w:sz w:val="24"/>
          <w:lang w:val="ru-RU"/>
        </w:rPr>
        <w:t xml:space="preserve">. </w:t>
      </w:r>
      <w:r w:rsidR="000B2178" w:rsidRPr="00D90447">
        <w:rPr>
          <w:sz w:val="24"/>
          <w:lang w:val="ru-RU"/>
        </w:rPr>
        <w:t xml:space="preserve">а) </w:t>
      </w:r>
      <w:r w:rsidRPr="00D90447">
        <w:rPr>
          <w:sz w:val="24"/>
          <w:lang w:val="ru-RU"/>
        </w:rPr>
        <w:t xml:space="preserve">Схема синтеза </w:t>
      </w:r>
      <w:r w:rsidR="000B2178" w:rsidRPr="00D90447">
        <w:rPr>
          <w:sz w:val="24"/>
          <w:lang w:val="ru-RU"/>
        </w:rPr>
        <w:t xml:space="preserve">КС лантанидов </w:t>
      </w:r>
      <w:r w:rsidR="000B2178" w:rsidRPr="00D90447">
        <w:rPr>
          <w:sz w:val="24"/>
        </w:rPr>
        <w:t>Yb</w:t>
      </w:r>
      <w:r w:rsidR="000B2178" w:rsidRPr="00D90447">
        <w:rPr>
          <w:sz w:val="24"/>
          <w:lang w:val="ru-RU"/>
        </w:rPr>
        <w:t>(</w:t>
      </w:r>
      <w:r w:rsidR="000B2178" w:rsidRPr="00D90447">
        <w:rPr>
          <w:b/>
          <w:sz w:val="24"/>
        </w:rPr>
        <w:t>L</w:t>
      </w:r>
      <w:r w:rsidR="000B2178" w:rsidRPr="00D90447">
        <w:rPr>
          <w:sz w:val="24"/>
          <w:lang w:val="ru-RU"/>
        </w:rPr>
        <w:t>)(</w:t>
      </w:r>
      <w:r w:rsidR="000B2178" w:rsidRPr="00D90447">
        <w:rPr>
          <w:sz w:val="24"/>
        </w:rPr>
        <w:t>H</w:t>
      </w:r>
      <w:r w:rsidR="000B2178" w:rsidRPr="00D90447">
        <w:rPr>
          <w:b/>
          <w:sz w:val="24"/>
        </w:rPr>
        <w:t>L</w:t>
      </w:r>
      <w:r w:rsidR="000B2178" w:rsidRPr="00D90447">
        <w:rPr>
          <w:sz w:val="24"/>
          <w:lang w:val="ru-RU"/>
        </w:rPr>
        <w:t xml:space="preserve">), </w:t>
      </w:r>
      <w:r w:rsidRPr="00D90447">
        <w:rPr>
          <w:sz w:val="24"/>
          <w:lang w:val="ru-RU"/>
        </w:rPr>
        <w:t xml:space="preserve">б) </w:t>
      </w:r>
      <w:r w:rsidR="000B2178" w:rsidRPr="00D90447">
        <w:rPr>
          <w:sz w:val="24"/>
          <w:lang w:val="ru-RU"/>
        </w:rPr>
        <w:t xml:space="preserve">структура </w:t>
      </w:r>
      <w:proofErr w:type="spellStart"/>
      <w:r w:rsidR="000B2178" w:rsidRPr="00D90447">
        <w:rPr>
          <w:sz w:val="24"/>
          <w:lang w:val="ru-RU"/>
        </w:rPr>
        <w:t>моноядерного</w:t>
      </w:r>
      <w:proofErr w:type="spellEnd"/>
      <w:r w:rsidR="000B2178" w:rsidRPr="00D90447">
        <w:rPr>
          <w:sz w:val="24"/>
          <w:lang w:val="ru-RU"/>
        </w:rPr>
        <w:t xml:space="preserve"> фрагмента </w:t>
      </w:r>
      <w:r w:rsidR="0018273F" w:rsidRPr="00D90447">
        <w:rPr>
          <w:sz w:val="24"/>
          <w:lang w:val="ru-RU"/>
        </w:rPr>
        <w:t xml:space="preserve">комплекса </w:t>
      </w:r>
      <w:r w:rsidR="000B2178" w:rsidRPr="00D90447">
        <w:rPr>
          <w:sz w:val="24"/>
        </w:rPr>
        <w:t>Yb</w:t>
      </w:r>
      <w:r w:rsidR="000B2178" w:rsidRPr="00D90447">
        <w:rPr>
          <w:sz w:val="24"/>
          <w:lang w:val="ru-RU"/>
        </w:rPr>
        <w:t>(</w:t>
      </w:r>
      <w:r w:rsidR="000B2178" w:rsidRPr="00D90447">
        <w:rPr>
          <w:sz w:val="24"/>
        </w:rPr>
        <w:t>L</w:t>
      </w:r>
      <w:r w:rsidR="000B2178" w:rsidRPr="00D90447">
        <w:rPr>
          <w:sz w:val="24"/>
          <w:lang w:val="ru-RU"/>
        </w:rPr>
        <w:t>2)(</w:t>
      </w:r>
      <w:r w:rsidR="000B2178" w:rsidRPr="00D90447">
        <w:rPr>
          <w:sz w:val="24"/>
        </w:rPr>
        <w:t>HL</w:t>
      </w:r>
      <w:r w:rsidR="000B2178" w:rsidRPr="00D90447">
        <w:rPr>
          <w:sz w:val="24"/>
          <w:lang w:val="ru-RU"/>
        </w:rPr>
        <w:t>2).</w:t>
      </w:r>
    </w:p>
    <w:p w14:paraId="073FFB4E" w14:textId="77777777" w:rsidR="007E71F7" w:rsidRPr="00E9349F" w:rsidRDefault="007E71F7" w:rsidP="007D71B7">
      <w:pPr>
        <w:ind w:firstLine="397"/>
        <w:jc w:val="both"/>
      </w:pPr>
      <w:r>
        <w:t xml:space="preserve">КС лантанидов </w:t>
      </w:r>
      <w:proofErr w:type="spellStart"/>
      <w:r>
        <w:t>Yb</w:t>
      </w:r>
      <w:proofErr w:type="spellEnd"/>
      <w:r w:rsidRPr="00210DE6">
        <w:t>(</w:t>
      </w:r>
      <w:r w:rsidRPr="00210DE6">
        <w:rPr>
          <w:b/>
          <w:lang w:val="en-US"/>
        </w:rPr>
        <w:t>L</w:t>
      </w:r>
      <w:r w:rsidRPr="00210DE6">
        <w:t>)(</w:t>
      </w:r>
      <w:r>
        <w:rPr>
          <w:lang w:val="en-US"/>
        </w:rPr>
        <w:t>H</w:t>
      </w:r>
      <w:r w:rsidRPr="00210DE6">
        <w:rPr>
          <w:b/>
          <w:lang w:val="en-US"/>
        </w:rPr>
        <w:t>L</w:t>
      </w:r>
      <w:r w:rsidRPr="00210DE6">
        <w:t>) (</w:t>
      </w:r>
      <w:r w:rsidRPr="00210DE6">
        <w:rPr>
          <w:b/>
          <w:lang w:val="en-US"/>
        </w:rPr>
        <w:t>L</w:t>
      </w:r>
      <w:r w:rsidRPr="00210DE6">
        <w:t>=</w:t>
      </w:r>
      <w:r>
        <w:rPr>
          <w:lang w:val="en-US"/>
        </w:rPr>
        <w:t>L</w:t>
      </w:r>
      <w:r w:rsidRPr="00210DE6">
        <w:t xml:space="preserve">1, </w:t>
      </w:r>
      <w:r>
        <w:rPr>
          <w:lang w:val="en-US"/>
        </w:rPr>
        <w:t>L</w:t>
      </w:r>
      <w:r w:rsidRPr="00210DE6">
        <w:t xml:space="preserve">2) </w:t>
      </w:r>
      <w:r>
        <w:t>получены</w:t>
      </w:r>
      <w:r w:rsidR="00C5767E">
        <w:t xml:space="preserve"> по </w:t>
      </w:r>
      <w:proofErr w:type="spellStart"/>
      <w:r w:rsidR="00C5767E">
        <w:t>гидроксидной</w:t>
      </w:r>
      <w:proofErr w:type="spellEnd"/>
      <w:r w:rsidR="00C5767E">
        <w:t xml:space="preserve"> методике (Рис.</w:t>
      </w:r>
      <w:r w:rsidR="00C5767E">
        <w:rPr>
          <w:lang w:val="en-US"/>
        </w:rPr>
        <w:t> </w:t>
      </w:r>
      <w:r>
        <w:t>1</w:t>
      </w:r>
      <w:r w:rsidR="000B2178">
        <w:t>а</w:t>
      </w:r>
      <w:r w:rsidR="00FE5483">
        <w:t xml:space="preserve">), </w:t>
      </w:r>
      <w:r w:rsidR="0018273F">
        <w:t xml:space="preserve">и </w:t>
      </w:r>
      <w:r w:rsidR="00FE5483">
        <w:t>последующим</w:t>
      </w:r>
      <w:r>
        <w:t xml:space="preserve"> </w:t>
      </w:r>
      <w:r w:rsidR="00FE5483" w:rsidRPr="00210DE6">
        <w:t>добавлением стехи</w:t>
      </w:r>
      <w:r w:rsidR="00FE5483">
        <w:t>о</w:t>
      </w:r>
      <w:r w:rsidR="00FE5483" w:rsidRPr="00210DE6">
        <w:t xml:space="preserve">метрического количества </w:t>
      </w:r>
      <w:r w:rsidR="00FE5483">
        <w:t xml:space="preserve">KOH </w:t>
      </w:r>
      <w:r w:rsidR="0018273F">
        <w:t>переведены в</w:t>
      </w:r>
      <w:r w:rsidR="00FE5483">
        <w:t xml:space="preserve"> б</w:t>
      </w:r>
      <w:r>
        <w:t xml:space="preserve">олее растворимые </w:t>
      </w:r>
      <w:r w:rsidRPr="00210DE6">
        <w:t>КС</w:t>
      </w:r>
      <w:r>
        <w:t xml:space="preserve"> </w:t>
      </w:r>
      <w:r>
        <w:rPr>
          <w:lang w:val="en-US"/>
        </w:rPr>
        <w:t>K</w:t>
      </w:r>
      <w:r w:rsidRPr="00210DE6">
        <w:t>[</w:t>
      </w:r>
      <w:r>
        <w:rPr>
          <w:lang w:val="en-US"/>
        </w:rPr>
        <w:t>Yb</w:t>
      </w:r>
      <w:r w:rsidRPr="00210DE6">
        <w:t>(</w:t>
      </w:r>
      <w:r w:rsidRPr="00210DE6">
        <w:rPr>
          <w:b/>
          <w:lang w:val="en-US"/>
        </w:rPr>
        <w:t>L</w:t>
      </w:r>
      <w:r w:rsidRPr="00210DE6">
        <w:t>)</w:t>
      </w:r>
      <w:r w:rsidRPr="00210DE6">
        <w:rPr>
          <w:vertAlign w:val="subscript"/>
        </w:rPr>
        <w:t>2</w:t>
      </w:r>
      <w:r w:rsidR="00C5767E" w:rsidRPr="00C5767E">
        <w:t>]</w:t>
      </w:r>
      <w:r w:rsidR="00C5767E">
        <w:t>(</w:t>
      </w:r>
      <w:r w:rsidR="00C5767E">
        <w:rPr>
          <w:lang w:val="en-US"/>
        </w:rPr>
        <w:t>H</w:t>
      </w:r>
      <w:r w:rsidR="00C5767E" w:rsidRPr="00C5767E">
        <w:rPr>
          <w:vertAlign w:val="subscript"/>
        </w:rPr>
        <w:t>2</w:t>
      </w:r>
      <w:r w:rsidR="00C5767E">
        <w:rPr>
          <w:lang w:val="en-US"/>
        </w:rPr>
        <w:t>O</w:t>
      </w:r>
      <w:r w:rsidR="00C5767E" w:rsidRPr="00C5767E">
        <w:t>)</w:t>
      </w:r>
      <w:r w:rsidR="00C5767E">
        <w:rPr>
          <w:vertAlign w:val="subscript"/>
          <w:lang w:val="en-US"/>
        </w:rPr>
        <w:t>n</w:t>
      </w:r>
      <w:r w:rsidR="003C3636">
        <w:t>.</w:t>
      </w:r>
      <w:r w:rsidR="003C3636" w:rsidRPr="003C3636">
        <w:t xml:space="preserve"> </w:t>
      </w:r>
      <w:r>
        <w:t xml:space="preserve">Состав полученных соединений подтвержден совокупностью методов </w:t>
      </w:r>
      <w:r w:rsidR="00CF3519">
        <w:t xml:space="preserve">РФА, </w:t>
      </w:r>
      <w:r>
        <w:t>ИК- и ЯМР-спектроскопии</w:t>
      </w:r>
      <w:r w:rsidR="00CF3519">
        <w:t>, ТГ с МС выделяющихся газов</w:t>
      </w:r>
      <w:r>
        <w:t xml:space="preserve">. </w:t>
      </w:r>
      <w:r w:rsidR="0018273F">
        <w:t xml:space="preserve">Для шести </w:t>
      </w:r>
      <w:r>
        <w:t>полученны</w:t>
      </w:r>
      <w:r w:rsidR="0018273F">
        <w:t>х</w:t>
      </w:r>
      <w:r>
        <w:t xml:space="preserve"> монокристалл</w:t>
      </w:r>
      <w:r w:rsidR="0018273F">
        <w:t>ов</w:t>
      </w:r>
      <w:r w:rsidRPr="00210DE6">
        <w:t xml:space="preserve"> </w:t>
      </w:r>
      <w:r>
        <w:t xml:space="preserve">комплексов и двух кристаллов лиганда </w:t>
      </w:r>
      <w:r>
        <w:rPr>
          <w:lang w:val="en-US"/>
        </w:rPr>
        <w:t>H</w:t>
      </w:r>
      <w:r w:rsidRPr="00210DE6">
        <w:rPr>
          <w:vertAlign w:val="subscript"/>
        </w:rPr>
        <w:t>2</w:t>
      </w:r>
      <w:r>
        <w:rPr>
          <w:lang w:val="en-US"/>
        </w:rPr>
        <w:t>L</w:t>
      </w:r>
      <w:r>
        <w:t xml:space="preserve">1 удалось установить </w:t>
      </w:r>
      <w:r w:rsidR="0018273F">
        <w:t xml:space="preserve">8 различных </w:t>
      </w:r>
      <w:r>
        <w:t xml:space="preserve">структур. Оказалось, что структуры КС представлены </w:t>
      </w:r>
      <w:proofErr w:type="spellStart"/>
      <w:r>
        <w:t>моноядерными</w:t>
      </w:r>
      <w:proofErr w:type="spellEnd"/>
      <w:r>
        <w:t xml:space="preserve"> фрагментами </w:t>
      </w:r>
      <w:proofErr w:type="spellStart"/>
      <w:r>
        <w:t>Yb</w:t>
      </w:r>
      <w:proofErr w:type="spellEnd"/>
      <w:r w:rsidRPr="00E9349F">
        <w:t>(</w:t>
      </w:r>
      <w:r w:rsidRPr="00E9349F">
        <w:rPr>
          <w:b/>
          <w:lang w:val="en-US"/>
        </w:rPr>
        <w:t>L</w:t>
      </w:r>
      <w:r w:rsidRPr="00E9349F">
        <w:t>)(</w:t>
      </w:r>
      <w:r>
        <w:rPr>
          <w:lang w:val="en-US"/>
        </w:rPr>
        <w:t>H</w:t>
      </w:r>
      <w:r w:rsidRPr="00E9349F">
        <w:rPr>
          <w:b/>
          <w:lang w:val="en-US"/>
        </w:rPr>
        <w:t>L</w:t>
      </w:r>
      <w:r w:rsidRPr="00E9349F">
        <w:t>)</w:t>
      </w:r>
      <w:r w:rsidR="000B2178">
        <w:t xml:space="preserve"> (Рис. 1б)</w:t>
      </w:r>
      <w:r w:rsidRPr="00E9349F">
        <w:t xml:space="preserve"> </w:t>
      </w:r>
      <w:r>
        <w:t>или</w:t>
      </w:r>
      <w:r w:rsidR="000B2178">
        <w:t xml:space="preserve"> </w:t>
      </w:r>
      <w:r w:rsidR="000B2178" w:rsidRPr="00E9349F">
        <w:t>[</w:t>
      </w:r>
      <w:r w:rsidR="000B2178">
        <w:rPr>
          <w:lang w:val="en-US"/>
        </w:rPr>
        <w:t>Yb</w:t>
      </w:r>
      <w:r w:rsidR="000B2178" w:rsidRPr="00E9349F">
        <w:t>(</w:t>
      </w:r>
      <w:r w:rsidR="000B2178" w:rsidRPr="00E9349F">
        <w:rPr>
          <w:b/>
          <w:lang w:val="en-US"/>
        </w:rPr>
        <w:t>L</w:t>
      </w:r>
      <w:r w:rsidR="000B2178" w:rsidRPr="00E9349F">
        <w:t>)</w:t>
      </w:r>
      <w:r w:rsidR="000B2178" w:rsidRPr="00E9349F">
        <w:rPr>
          <w:vertAlign w:val="subscript"/>
        </w:rPr>
        <w:t>2</w:t>
      </w:r>
      <w:r w:rsidR="000B2178" w:rsidRPr="00E9349F">
        <w:t>]</w:t>
      </w:r>
      <w:r w:rsidR="000B2178">
        <w:t>,</w:t>
      </w:r>
      <w:r>
        <w:t xml:space="preserve"> которые в последнем случае связаны </w:t>
      </w:r>
      <w:r w:rsidRPr="00E9349F">
        <w:t xml:space="preserve">или </w:t>
      </w:r>
      <w:r>
        <w:t xml:space="preserve">в полимерную цепь через ион </w:t>
      </w:r>
      <w:r>
        <w:rPr>
          <w:lang w:val="en-US"/>
        </w:rPr>
        <w:t>K</w:t>
      </w:r>
      <w:r w:rsidRPr="00E9349F">
        <w:rPr>
          <w:vertAlign w:val="superscript"/>
        </w:rPr>
        <w:t>+</w:t>
      </w:r>
      <w:r>
        <w:t xml:space="preserve"> или в </w:t>
      </w:r>
      <w:proofErr w:type="spellStart"/>
      <w:r>
        <w:t>биядерные</w:t>
      </w:r>
      <w:proofErr w:type="spellEnd"/>
      <w:r>
        <w:t xml:space="preserve"> фрагменты через два иона </w:t>
      </w:r>
      <w:r>
        <w:rPr>
          <w:lang w:val="en-US"/>
        </w:rPr>
        <w:t>K</w:t>
      </w:r>
      <w:r w:rsidRPr="00E9349F">
        <w:rPr>
          <w:vertAlign w:val="superscript"/>
        </w:rPr>
        <w:t>+</w:t>
      </w:r>
      <w:r w:rsidR="000B2178">
        <w:t>.</w:t>
      </w:r>
    </w:p>
    <w:p w14:paraId="3C989B47" w14:textId="77777777" w:rsidR="007E71F7" w:rsidRDefault="000B2178" w:rsidP="007D71B7">
      <w:pPr>
        <w:ind w:firstLine="397"/>
        <w:jc w:val="both"/>
      </w:pPr>
      <w:r>
        <w:t xml:space="preserve">Растворимость полученных </w:t>
      </w:r>
      <w:r w:rsidR="00FE5483">
        <w:t>к</w:t>
      </w:r>
      <w:r w:rsidR="007E71F7">
        <w:t>омплексов достигла 40 г/</w:t>
      </w:r>
      <w:r w:rsidR="007E71F7" w:rsidRPr="00C5767E">
        <w:t>л в ТГФ</w:t>
      </w:r>
      <w:r w:rsidR="00C5767E" w:rsidRPr="00C5767E">
        <w:t>, 150 г/л</w:t>
      </w:r>
      <w:r w:rsidR="0018273F" w:rsidRPr="00C5767E">
        <w:t xml:space="preserve"> </w:t>
      </w:r>
      <w:r w:rsidR="00C5767E" w:rsidRPr="00C5767E">
        <w:t xml:space="preserve">в </w:t>
      </w:r>
      <w:r w:rsidR="0018273F" w:rsidRPr="00C5767E">
        <w:t xml:space="preserve">ДМСО и 0.1 г/л </w:t>
      </w:r>
      <w:r w:rsidR="007E71F7">
        <w:t xml:space="preserve">в воде. </w:t>
      </w:r>
      <w:r>
        <w:t>П</w:t>
      </w:r>
      <w:r w:rsidR="007E71F7">
        <w:t xml:space="preserve">оглощение </w:t>
      </w:r>
      <w:r w:rsidR="0018273F">
        <w:t xml:space="preserve">растворов </w:t>
      </w:r>
      <w:r w:rsidR="007E71F7">
        <w:t xml:space="preserve">комплексов </w:t>
      </w:r>
      <w:r w:rsidR="0018273F">
        <w:t xml:space="preserve">в ДМСО </w:t>
      </w:r>
      <w:r w:rsidR="007E71F7">
        <w:t>достигает ε = 45300 (М·см)</w:t>
      </w:r>
      <w:r w:rsidR="007E71F7">
        <w:rPr>
          <w:vertAlign w:val="superscript"/>
        </w:rPr>
        <w:t>-1</w:t>
      </w:r>
      <w:r w:rsidR="007E71F7" w:rsidRPr="006E46E4">
        <w:t>, а</w:t>
      </w:r>
      <w:r w:rsidR="007E71F7">
        <w:t xml:space="preserve"> </w:t>
      </w:r>
      <w:r>
        <w:t>Q</w:t>
      </w:r>
      <w:r>
        <w:rPr>
          <w:lang w:val="en-US"/>
        </w:rPr>
        <w:t>Y</w:t>
      </w:r>
      <w:r w:rsidR="007E71F7">
        <w:t xml:space="preserve"> </w:t>
      </w:r>
      <w:r w:rsidR="0018273F">
        <w:t xml:space="preserve">– </w:t>
      </w:r>
      <w:r w:rsidR="007E71F7">
        <w:t>1.64</w:t>
      </w:r>
      <w:r w:rsidR="007E71F7" w:rsidRPr="008154A1">
        <w:t>%</w:t>
      </w:r>
      <w:r w:rsidR="007E71F7">
        <w:t xml:space="preserve">. </w:t>
      </w:r>
      <w:r w:rsidR="00CF3519">
        <w:t>Также</w:t>
      </w:r>
      <w:r w:rsidR="007E71F7">
        <w:t xml:space="preserve"> оказалось, что соединения K[</w:t>
      </w:r>
      <w:proofErr w:type="spellStart"/>
      <w:r w:rsidR="007E71F7">
        <w:t>Yb</w:t>
      </w:r>
      <w:proofErr w:type="spellEnd"/>
      <w:r w:rsidR="007E71F7">
        <w:t>(</w:t>
      </w:r>
      <w:r w:rsidR="007E71F7" w:rsidRPr="008154A1">
        <w:rPr>
          <w:b/>
        </w:rPr>
        <w:t>L</w:t>
      </w:r>
      <w:r w:rsidR="007E71F7">
        <w:t>)</w:t>
      </w:r>
      <w:r w:rsidR="007E71F7" w:rsidRPr="008154A1">
        <w:rPr>
          <w:vertAlign w:val="subscript"/>
        </w:rPr>
        <w:t>2</w:t>
      </w:r>
      <w:r w:rsidR="007E71F7">
        <w:t xml:space="preserve">] нетоксичны при концентрации менее 80 </w:t>
      </w:r>
      <w:proofErr w:type="spellStart"/>
      <w:r w:rsidR="007E71F7">
        <w:t>мкмоль</w:t>
      </w:r>
      <w:proofErr w:type="spellEnd"/>
      <w:r w:rsidR="007E71F7">
        <w:t>/л.</w:t>
      </w:r>
    </w:p>
    <w:p w14:paraId="4589D89F" w14:textId="77777777" w:rsidR="00A02163" w:rsidRPr="000B2178" w:rsidRDefault="007E71F7" w:rsidP="007D71B7">
      <w:pPr>
        <w:ind w:firstLine="397"/>
        <w:jc w:val="both"/>
      </w:pPr>
      <w:r>
        <w:t xml:space="preserve">Сочетание </w:t>
      </w:r>
      <w:r w:rsidR="00CF3519">
        <w:t>интенсивной ИК люминесценции</w:t>
      </w:r>
      <w:r>
        <w:t xml:space="preserve"> и растворимости </w:t>
      </w:r>
      <w:r w:rsidR="00CF3519">
        <w:t>позволило протестировать</w:t>
      </w:r>
      <w:r>
        <w:t xml:space="preserve"> полученные КС </w:t>
      </w:r>
      <w:r w:rsidR="00CF3519">
        <w:t>в качестве сенсоров на сульфид-анион</w:t>
      </w:r>
      <w:r w:rsidR="0018273F">
        <w:t>. Ч</w:t>
      </w:r>
      <w:r w:rsidR="00CF3519">
        <w:t xml:space="preserve">увствительность достигает </w:t>
      </w:r>
      <w:r w:rsidR="00CF3519" w:rsidRPr="007F23D0">
        <w:t>0.22%/</w:t>
      </w:r>
      <w:r w:rsidR="00CF3519" w:rsidRPr="007F23D0">
        <w:sym w:font="Symbol" w:char="F06D"/>
      </w:r>
      <w:r w:rsidR="00CF3519" w:rsidRPr="007F23D0">
        <w:t xml:space="preserve">M </w:t>
      </w:r>
      <w:r w:rsidR="0018273F">
        <w:t>при использовании в качестве сигнала отношение интенсивности</w:t>
      </w:r>
      <w:r w:rsidR="00CF3519">
        <w:t xml:space="preserve"> полос </w:t>
      </w:r>
      <w:r w:rsidR="0018273F">
        <w:t xml:space="preserve">ИК и видимой </w:t>
      </w:r>
      <w:r w:rsidR="00CF3519">
        <w:t xml:space="preserve">люминесценции и </w:t>
      </w:r>
      <w:r w:rsidR="00CF3519" w:rsidRPr="007F23D0">
        <w:t>1.2%/</w:t>
      </w:r>
      <w:r w:rsidR="00CF3519" w:rsidRPr="007F23D0">
        <w:sym w:font="Symbol" w:char="F06D"/>
      </w:r>
      <w:r w:rsidR="00CF3519" w:rsidRPr="007F23D0">
        <w:t>M</w:t>
      </w:r>
      <w:r w:rsidR="00CF3519">
        <w:t xml:space="preserve"> </w:t>
      </w:r>
      <w:r w:rsidR="0018273F">
        <w:t xml:space="preserve">– при использовании в качестве сигнала </w:t>
      </w:r>
      <w:r w:rsidR="00CF3519">
        <w:t>сдвиг</w:t>
      </w:r>
      <w:r w:rsidR="0018273F">
        <w:t>а максимума п</w:t>
      </w:r>
      <w:r w:rsidR="00CF3519">
        <w:t>олосы</w:t>
      </w:r>
      <w:r w:rsidR="0018273F">
        <w:t xml:space="preserve"> лиганда</w:t>
      </w:r>
      <w:r w:rsidR="00CF3519">
        <w:t xml:space="preserve">. </w:t>
      </w:r>
    </w:p>
    <w:sectPr w:rsidR="00A02163" w:rsidRPr="000B2178" w:rsidSect="00B305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31921">
    <w:abstractNumId w:val="0"/>
  </w:num>
  <w:num w:numId="2" w16cid:durableId="146704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2NTI3NjcyNTIzMLNQ0lEKTi0uzszPAykwrAUAOHJLPywAAAA="/>
  </w:docVars>
  <w:rsids>
    <w:rsidRoot w:val="00130241"/>
    <w:rsid w:val="00063966"/>
    <w:rsid w:val="00086081"/>
    <w:rsid w:val="000B2178"/>
    <w:rsid w:val="00101A1C"/>
    <w:rsid w:val="00106375"/>
    <w:rsid w:val="00116478"/>
    <w:rsid w:val="00130241"/>
    <w:rsid w:val="0018273F"/>
    <w:rsid w:val="001D6631"/>
    <w:rsid w:val="001E61C2"/>
    <w:rsid w:val="001F0493"/>
    <w:rsid w:val="002264EE"/>
    <w:rsid w:val="0023307C"/>
    <w:rsid w:val="002C0879"/>
    <w:rsid w:val="00391C38"/>
    <w:rsid w:val="003A7EC8"/>
    <w:rsid w:val="003B76D6"/>
    <w:rsid w:val="003C227F"/>
    <w:rsid w:val="003C3636"/>
    <w:rsid w:val="004A26A3"/>
    <w:rsid w:val="004F0EDF"/>
    <w:rsid w:val="00513BAF"/>
    <w:rsid w:val="00522BF1"/>
    <w:rsid w:val="00590166"/>
    <w:rsid w:val="006F7A19"/>
    <w:rsid w:val="00775389"/>
    <w:rsid w:val="00797838"/>
    <w:rsid w:val="007C36D8"/>
    <w:rsid w:val="007D71B7"/>
    <w:rsid w:val="007E71F7"/>
    <w:rsid w:val="007F2744"/>
    <w:rsid w:val="008931BE"/>
    <w:rsid w:val="00921D45"/>
    <w:rsid w:val="009A66DB"/>
    <w:rsid w:val="009B2F80"/>
    <w:rsid w:val="009F3380"/>
    <w:rsid w:val="00A02163"/>
    <w:rsid w:val="00A314FE"/>
    <w:rsid w:val="00B305F6"/>
    <w:rsid w:val="00BF36F8"/>
    <w:rsid w:val="00BF4622"/>
    <w:rsid w:val="00C5767E"/>
    <w:rsid w:val="00C911EF"/>
    <w:rsid w:val="00CF3519"/>
    <w:rsid w:val="00D42542"/>
    <w:rsid w:val="00D8121C"/>
    <w:rsid w:val="00D90447"/>
    <w:rsid w:val="00E22189"/>
    <w:rsid w:val="00EB1F49"/>
    <w:rsid w:val="00EE58D9"/>
    <w:rsid w:val="00F547E4"/>
    <w:rsid w:val="00F61FA2"/>
    <w:rsid w:val="00F710AC"/>
    <w:rsid w:val="00F865B3"/>
    <w:rsid w:val="00FB1509"/>
    <w:rsid w:val="00FE14FF"/>
    <w:rsid w:val="00FE5483"/>
    <w:rsid w:val="00FF1903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BCC7"/>
  <w15:docId w15:val="{05D20652-01E4-46A9-B95D-A24C41C0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7E71F7"/>
    <w:pPr>
      <w:spacing w:after="200"/>
      <w:jc w:val="center"/>
    </w:pPr>
    <w:rPr>
      <w:rFonts w:eastAsia="Cambria"/>
      <w:iCs/>
      <w:sz w:val="18"/>
      <w:szCs w:val="18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911E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911EF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D663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D66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D663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6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63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86D9A-A60A-4638-8F7A-16E508E5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cp:lastModifiedBy>Алексей</cp:lastModifiedBy>
  <cp:revision>6</cp:revision>
  <dcterms:created xsi:type="dcterms:W3CDTF">2023-02-13T08:10:00Z</dcterms:created>
  <dcterms:modified xsi:type="dcterms:W3CDTF">2023-03-04T09:35:00Z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