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79740" w14:textId="77777777" w:rsidR="003043FC" w:rsidRDefault="00A17D86" w:rsidP="0047248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</w:t>
      </w:r>
      <w:r w:rsidR="00347EEF" w:rsidRPr="00A17D86">
        <w:rPr>
          <w:b/>
          <w:bCs/>
          <w:sz w:val="24"/>
          <w:szCs w:val="24"/>
        </w:rPr>
        <w:t xml:space="preserve">оординационные </w:t>
      </w:r>
      <w:r>
        <w:rPr>
          <w:b/>
          <w:bCs/>
          <w:sz w:val="24"/>
          <w:szCs w:val="24"/>
        </w:rPr>
        <w:t xml:space="preserve">полимеры </w:t>
      </w:r>
      <w:r w:rsidR="00632504">
        <w:rPr>
          <w:b/>
          <w:bCs/>
          <w:sz w:val="24"/>
          <w:szCs w:val="24"/>
        </w:rPr>
        <w:t>редкоземельных элементов</w:t>
      </w:r>
      <w:r w:rsidR="003043FC">
        <w:rPr>
          <w:b/>
          <w:bCs/>
          <w:sz w:val="24"/>
          <w:szCs w:val="24"/>
        </w:rPr>
        <w:t xml:space="preserve"> с</w:t>
      </w:r>
    </w:p>
    <w:p w14:paraId="4D923C94" w14:textId="77777777" w:rsidR="0075441C" w:rsidRPr="00A17D86" w:rsidRDefault="00347EEF" w:rsidP="00472485">
      <w:pPr>
        <w:jc w:val="center"/>
        <w:rPr>
          <w:b/>
          <w:bCs/>
          <w:sz w:val="24"/>
          <w:szCs w:val="24"/>
        </w:rPr>
      </w:pPr>
      <w:r w:rsidRPr="00A17D86">
        <w:rPr>
          <w:b/>
          <w:bCs/>
          <w:sz w:val="24"/>
          <w:szCs w:val="24"/>
        </w:rPr>
        <w:t>1,3-бис(</w:t>
      </w:r>
      <w:proofErr w:type="spellStart"/>
      <w:r w:rsidRPr="00A17D86">
        <w:rPr>
          <w:b/>
          <w:bCs/>
          <w:sz w:val="24"/>
          <w:szCs w:val="24"/>
        </w:rPr>
        <w:t>дифенилфосфорил</w:t>
      </w:r>
      <w:proofErr w:type="spellEnd"/>
      <w:r w:rsidRPr="00A17D86">
        <w:rPr>
          <w:b/>
          <w:bCs/>
          <w:sz w:val="24"/>
          <w:szCs w:val="24"/>
        </w:rPr>
        <w:t>)-2-оксапропаном</w:t>
      </w:r>
    </w:p>
    <w:p w14:paraId="7E2ADACB" w14:textId="77777777" w:rsidR="00F76E2C" w:rsidRPr="00A17D86" w:rsidRDefault="00F76E2C" w:rsidP="00472485">
      <w:pPr>
        <w:jc w:val="center"/>
        <w:rPr>
          <w:b/>
          <w:i/>
          <w:iCs/>
          <w:sz w:val="24"/>
          <w:szCs w:val="24"/>
          <w:vertAlign w:val="superscript"/>
        </w:rPr>
      </w:pPr>
      <w:r w:rsidRPr="00A17D86">
        <w:rPr>
          <w:b/>
          <w:i/>
          <w:iCs/>
          <w:sz w:val="24"/>
          <w:szCs w:val="24"/>
        </w:rPr>
        <w:t>Слободская С.С.</w:t>
      </w:r>
      <w:r w:rsidR="005131AE" w:rsidRPr="00A17D86">
        <w:rPr>
          <w:b/>
          <w:i/>
          <w:iCs/>
          <w:sz w:val="24"/>
          <w:szCs w:val="24"/>
        </w:rPr>
        <w:t>,</w:t>
      </w:r>
      <w:r w:rsidRPr="00A17D86">
        <w:rPr>
          <w:b/>
          <w:i/>
          <w:iCs/>
          <w:sz w:val="24"/>
          <w:szCs w:val="24"/>
          <w:vertAlign w:val="superscript"/>
        </w:rPr>
        <w:t>1</w:t>
      </w:r>
      <w:r w:rsidR="00B23DD7" w:rsidRPr="00A17D86">
        <w:rPr>
          <w:b/>
          <w:i/>
          <w:iCs/>
          <w:sz w:val="24"/>
          <w:szCs w:val="24"/>
          <w:vertAlign w:val="superscript"/>
        </w:rPr>
        <w:t>,</w:t>
      </w:r>
      <w:r w:rsidRPr="00A17D86">
        <w:rPr>
          <w:b/>
          <w:i/>
          <w:iCs/>
          <w:sz w:val="24"/>
          <w:szCs w:val="24"/>
          <w:vertAlign w:val="superscript"/>
        </w:rPr>
        <w:t>2</w:t>
      </w:r>
      <w:r w:rsidRPr="00A17D86">
        <w:rPr>
          <w:b/>
          <w:i/>
          <w:iCs/>
          <w:sz w:val="24"/>
          <w:szCs w:val="24"/>
        </w:rPr>
        <w:t xml:space="preserve"> Цебрикова Г.С.,</w:t>
      </w:r>
      <w:r w:rsidR="005131AE" w:rsidRPr="00A17D86">
        <w:rPr>
          <w:b/>
          <w:i/>
          <w:iCs/>
          <w:sz w:val="24"/>
          <w:szCs w:val="24"/>
          <w:vertAlign w:val="superscript"/>
        </w:rPr>
        <w:t>2</w:t>
      </w:r>
      <w:r w:rsidRPr="00A17D86">
        <w:rPr>
          <w:b/>
          <w:i/>
          <w:iCs/>
          <w:sz w:val="24"/>
          <w:szCs w:val="24"/>
        </w:rPr>
        <w:t xml:space="preserve"> </w:t>
      </w:r>
      <w:r w:rsidR="00632504" w:rsidRPr="00632504">
        <w:rPr>
          <w:b/>
          <w:i/>
          <w:iCs/>
          <w:sz w:val="24"/>
          <w:szCs w:val="24"/>
        </w:rPr>
        <w:t>Соловьев В.П.</w:t>
      </w:r>
      <w:r w:rsidR="00632504">
        <w:rPr>
          <w:b/>
          <w:i/>
          <w:iCs/>
          <w:sz w:val="24"/>
          <w:szCs w:val="24"/>
        </w:rPr>
        <w:t>,</w:t>
      </w:r>
      <w:r w:rsidR="00632504">
        <w:rPr>
          <w:b/>
          <w:i/>
          <w:iCs/>
          <w:sz w:val="24"/>
          <w:szCs w:val="24"/>
          <w:vertAlign w:val="superscript"/>
        </w:rPr>
        <w:t>2</w:t>
      </w:r>
      <w:r w:rsidR="00632504" w:rsidRPr="00632504">
        <w:rPr>
          <w:b/>
          <w:i/>
          <w:iCs/>
          <w:sz w:val="24"/>
          <w:szCs w:val="24"/>
        </w:rPr>
        <w:t xml:space="preserve"> </w:t>
      </w:r>
      <w:r w:rsidRPr="00A17D86">
        <w:rPr>
          <w:b/>
          <w:i/>
          <w:iCs/>
          <w:sz w:val="24"/>
          <w:szCs w:val="24"/>
        </w:rPr>
        <w:t>Илюхин А.Б.,</w:t>
      </w:r>
      <w:r w:rsidR="005131AE" w:rsidRPr="00A17D86">
        <w:rPr>
          <w:b/>
          <w:i/>
          <w:iCs/>
          <w:sz w:val="24"/>
          <w:szCs w:val="24"/>
          <w:vertAlign w:val="superscript"/>
        </w:rPr>
        <w:t>3</w:t>
      </w:r>
      <w:r w:rsidRPr="00A17D86">
        <w:rPr>
          <w:b/>
          <w:i/>
          <w:iCs/>
          <w:sz w:val="24"/>
          <w:szCs w:val="24"/>
        </w:rPr>
        <w:t xml:space="preserve"> Иванова И.С.,</w:t>
      </w:r>
      <w:r w:rsidR="005131AE" w:rsidRPr="00A17D86">
        <w:rPr>
          <w:b/>
          <w:i/>
          <w:iCs/>
          <w:sz w:val="24"/>
          <w:szCs w:val="24"/>
          <w:vertAlign w:val="superscript"/>
        </w:rPr>
        <w:t>3</w:t>
      </w:r>
      <w:r w:rsidR="00B44A00" w:rsidRPr="00A17D86">
        <w:rPr>
          <w:b/>
          <w:i/>
          <w:iCs/>
          <w:sz w:val="24"/>
          <w:szCs w:val="24"/>
        </w:rPr>
        <w:t xml:space="preserve"> </w:t>
      </w:r>
      <w:r w:rsidR="00632504">
        <w:rPr>
          <w:b/>
          <w:i/>
          <w:iCs/>
          <w:sz w:val="24"/>
          <w:szCs w:val="24"/>
        </w:rPr>
        <w:t>Пятова Е.Н.</w:t>
      </w:r>
      <w:r w:rsidR="00632504" w:rsidRPr="00632504">
        <w:rPr>
          <w:b/>
          <w:i/>
          <w:iCs/>
          <w:sz w:val="24"/>
          <w:szCs w:val="24"/>
        </w:rPr>
        <w:t>,</w:t>
      </w:r>
      <w:r w:rsidR="00632504" w:rsidRPr="00632504">
        <w:rPr>
          <w:b/>
          <w:i/>
          <w:iCs/>
          <w:sz w:val="24"/>
          <w:szCs w:val="24"/>
          <w:vertAlign w:val="superscript"/>
        </w:rPr>
        <w:t>3</w:t>
      </w:r>
      <w:r w:rsidR="00632504" w:rsidRPr="00632504">
        <w:rPr>
          <w:b/>
          <w:i/>
          <w:iCs/>
          <w:sz w:val="24"/>
          <w:szCs w:val="24"/>
        </w:rPr>
        <w:t xml:space="preserve"> </w:t>
      </w:r>
      <w:r w:rsidRPr="00A17D86">
        <w:rPr>
          <w:b/>
          <w:i/>
          <w:iCs/>
          <w:sz w:val="24"/>
          <w:szCs w:val="24"/>
        </w:rPr>
        <w:t>Баулин</w:t>
      </w:r>
      <w:r w:rsidR="00B44A00" w:rsidRPr="00A17D86">
        <w:rPr>
          <w:b/>
          <w:i/>
          <w:iCs/>
          <w:sz w:val="24"/>
          <w:szCs w:val="24"/>
        </w:rPr>
        <w:t> </w:t>
      </w:r>
      <w:r w:rsidRPr="00A17D86">
        <w:rPr>
          <w:b/>
          <w:i/>
          <w:iCs/>
          <w:sz w:val="24"/>
          <w:szCs w:val="24"/>
        </w:rPr>
        <w:t>В.Е.,</w:t>
      </w:r>
      <w:r w:rsidR="005131AE" w:rsidRPr="00A17D86">
        <w:rPr>
          <w:b/>
          <w:i/>
          <w:iCs/>
          <w:sz w:val="24"/>
          <w:szCs w:val="24"/>
          <w:vertAlign w:val="superscript"/>
        </w:rPr>
        <w:t>4</w:t>
      </w:r>
      <w:r w:rsidRPr="00A17D86">
        <w:rPr>
          <w:b/>
          <w:i/>
          <w:iCs/>
          <w:sz w:val="24"/>
          <w:szCs w:val="24"/>
        </w:rPr>
        <w:t xml:space="preserve"> </w:t>
      </w:r>
      <w:proofErr w:type="spellStart"/>
      <w:r w:rsidRPr="00A17D86">
        <w:rPr>
          <w:b/>
          <w:i/>
          <w:iCs/>
          <w:sz w:val="24"/>
          <w:szCs w:val="24"/>
        </w:rPr>
        <w:t>Цивадзе</w:t>
      </w:r>
      <w:proofErr w:type="spellEnd"/>
      <w:r w:rsidRPr="00A17D86">
        <w:rPr>
          <w:b/>
          <w:i/>
          <w:iCs/>
          <w:sz w:val="24"/>
          <w:szCs w:val="24"/>
        </w:rPr>
        <w:t xml:space="preserve"> А.Ю.</w:t>
      </w:r>
      <w:r w:rsidR="004B338E" w:rsidRPr="00A17D86">
        <w:rPr>
          <w:b/>
          <w:i/>
          <w:iCs/>
          <w:sz w:val="24"/>
          <w:szCs w:val="24"/>
          <w:vertAlign w:val="superscript"/>
        </w:rPr>
        <w:t>2</w:t>
      </w:r>
    </w:p>
    <w:p w14:paraId="4D18A691" w14:textId="77777777" w:rsidR="00F76E2C" w:rsidRPr="00A17D86" w:rsidRDefault="003577CC" w:rsidP="00472485">
      <w:pPr>
        <w:jc w:val="center"/>
        <w:rPr>
          <w:i/>
          <w:sz w:val="24"/>
          <w:szCs w:val="24"/>
        </w:rPr>
      </w:pPr>
      <w:r w:rsidRPr="00A17D86">
        <w:rPr>
          <w:i/>
          <w:sz w:val="24"/>
          <w:szCs w:val="24"/>
        </w:rPr>
        <w:t>Студентка, 5</w:t>
      </w:r>
      <w:r w:rsidR="004B338E" w:rsidRPr="00A17D86">
        <w:rPr>
          <w:i/>
          <w:sz w:val="24"/>
          <w:szCs w:val="24"/>
        </w:rPr>
        <w:t xml:space="preserve"> курс специалитета </w:t>
      </w:r>
    </w:p>
    <w:p w14:paraId="45BAD63A" w14:textId="77777777" w:rsidR="005131AE" w:rsidRPr="00632504" w:rsidRDefault="004B338E" w:rsidP="00472485">
      <w:pPr>
        <w:jc w:val="center"/>
        <w:rPr>
          <w:i/>
          <w:sz w:val="24"/>
          <w:szCs w:val="24"/>
        </w:rPr>
      </w:pPr>
      <w:r w:rsidRPr="00632504">
        <w:rPr>
          <w:i/>
          <w:sz w:val="24"/>
          <w:szCs w:val="24"/>
          <w:vertAlign w:val="superscript"/>
        </w:rPr>
        <w:t>1</w:t>
      </w:r>
      <w:r w:rsidRPr="00632504">
        <w:rPr>
          <w:i/>
          <w:sz w:val="24"/>
          <w:szCs w:val="24"/>
        </w:rPr>
        <w:t>Российский химико-технологический университет имени Д. И. Менделеева</w:t>
      </w:r>
      <w:r w:rsidR="00F76E2C" w:rsidRPr="00632504">
        <w:rPr>
          <w:i/>
          <w:sz w:val="24"/>
          <w:szCs w:val="24"/>
        </w:rPr>
        <w:t>,</w:t>
      </w:r>
    </w:p>
    <w:p w14:paraId="2BB948D6" w14:textId="77777777" w:rsidR="00F76E2C" w:rsidRPr="00632504" w:rsidRDefault="00F76E2C" w:rsidP="00472485">
      <w:pPr>
        <w:jc w:val="center"/>
        <w:rPr>
          <w:i/>
          <w:sz w:val="24"/>
          <w:szCs w:val="24"/>
        </w:rPr>
      </w:pPr>
      <w:r w:rsidRPr="00632504">
        <w:rPr>
          <w:i/>
          <w:sz w:val="24"/>
          <w:szCs w:val="24"/>
        </w:rPr>
        <w:t>Москва,</w:t>
      </w:r>
      <w:r w:rsidR="004B338E" w:rsidRPr="00632504">
        <w:rPr>
          <w:i/>
          <w:sz w:val="24"/>
          <w:szCs w:val="24"/>
        </w:rPr>
        <w:t xml:space="preserve"> Россия</w:t>
      </w:r>
    </w:p>
    <w:p w14:paraId="7E2C0471" w14:textId="77777777" w:rsidR="005131AE" w:rsidRPr="00632504" w:rsidRDefault="004B338E" w:rsidP="00472485">
      <w:pPr>
        <w:jc w:val="center"/>
        <w:rPr>
          <w:i/>
          <w:sz w:val="24"/>
          <w:szCs w:val="24"/>
        </w:rPr>
      </w:pPr>
      <w:r w:rsidRPr="00632504">
        <w:rPr>
          <w:i/>
          <w:sz w:val="24"/>
          <w:szCs w:val="24"/>
          <w:vertAlign w:val="superscript"/>
        </w:rPr>
        <w:t>2</w:t>
      </w:r>
      <w:r w:rsidRPr="00632504">
        <w:rPr>
          <w:i/>
          <w:sz w:val="24"/>
          <w:szCs w:val="24"/>
        </w:rPr>
        <w:t>Институт физ</w:t>
      </w:r>
      <w:r w:rsidR="00632504" w:rsidRPr="00632504">
        <w:rPr>
          <w:i/>
          <w:sz w:val="24"/>
          <w:szCs w:val="24"/>
        </w:rPr>
        <w:t>ической химии и электрохимии имени</w:t>
      </w:r>
      <w:r w:rsidRPr="00632504">
        <w:rPr>
          <w:i/>
          <w:sz w:val="24"/>
          <w:szCs w:val="24"/>
        </w:rPr>
        <w:t xml:space="preserve"> А. Н. Фрумкина</w:t>
      </w:r>
      <w:r w:rsidR="00CF2FE4" w:rsidRPr="00632504">
        <w:rPr>
          <w:i/>
          <w:sz w:val="24"/>
          <w:szCs w:val="24"/>
        </w:rPr>
        <w:t xml:space="preserve"> РАН</w:t>
      </w:r>
      <w:r w:rsidRPr="00632504">
        <w:rPr>
          <w:i/>
          <w:sz w:val="24"/>
          <w:szCs w:val="24"/>
        </w:rPr>
        <w:t>,</w:t>
      </w:r>
    </w:p>
    <w:p w14:paraId="79B366EC" w14:textId="77777777" w:rsidR="004B338E" w:rsidRPr="00632504" w:rsidRDefault="004B338E" w:rsidP="00472485">
      <w:pPr>
        <w:jc w:val="center"/>
        <w:rPr>
          <w:i/>
          <w:sz w:val="24"/>
          <w:szCs w:val="24"/>
        </w:rPr>
      </w:pPr>
      <w:r w:rsidRPr="00632504">
        <w:rPr>
          <w:i/>
          <w:sz w:val="24"/>
          <w:szCs w:val="24"/>
        </w:rPr>
        <w:t>Москва, Россия</w:t>
      </w:r>
    </w:p>
    <w:p w14:paraId="72805FF2" w14:textId="77777777" w:rsidR="005131AE" w:rsidRPr="00632504" w:rsidRDefault="00F76E2C" w:rsidP="00472485">
      <w:pPr>
        <w:jc w:val="center"/>
        <w:rPr>
          <w:i/>
          <w:iCs/>
          <w:sz w:val="24"/>
          <w:szCs w:val="24"/>
        </w:rPr>
      </w:pPr>
      <w:r w:rsidRPr="00632504">
        <w:rPr>
          <w:i/>
          <w:sz w:val="24"/>
          <w:szCs w:val="24"/>
          <w:vertAlign w:val="superscript"/>
        </w:rPr>
        <w:t>3</w:t>
      </w:r>
      <w:r w:rsidR="00CF2FE4" w:rsidRPr="00632504">
        <w:rPr>
          <w:i/>
          <w:sz w:val="24"/>
          <w:szCs w:val="24"/>
        </w:rPr>
        <w:t>Институт общей и неорганической химии имени Н. С. Курнакова РАН</w:t>
      </w:r>
      <w:r w:rsidR="004B338E" w:rsidRPr="00632504">
        <w:rPr>
          <w:i/>
          <w:iCs/>
          <w:sz w:val="24"/>
          <w:szCs w:val="24"/>
        </w:rPr>
        <w:t>,</w:t>
      </w:r>
    </w:p>
    <w:p w14:paraId="41EDBCA0" w14:textId="77777777" w:rsidR="00F76E2C" w:rsidRPr="00632504" w:rsidRDefault="004B338E" w:rsidP="00472485">
      <w:pPr>
        <w:jc w:val="center"/>
        <w:rPr>
          <w:i/>
          <w:sz w:val="24"/>
          <w:szCs w:val="24"/>
        </w:rPr>
      </w:pPr>
      <w:r w:rsidRPr="00632504">
        <w:rPr>
          <w:i/>
          <w:iCs/>
          <w:sz w:val="24"/>
          <w:szCs w:val="24"/>
        </w:rPr>
        <w:t>Москва,</w:t>
      </w:r>
      <w:r w:rsidR="005131AE" w:rsidRPr="00632504">
        <w:rPr>
          <w:i/>
          <w:iCs/>
          <w:sz w:val="24"/>
          <w:szCs w:val="24"/>
        </w:rPr>
        <w:t xml:space="preserve"> </w:t>
      </w:r>
      <w:r w:rsidRPr="00632504">
        <w:rPr>
          <w:i/>
          <w:sz w:val="24"/>
          <w:szCs w:val="24"/>
        </w:rPr>
        <w:t>Россия</w:t>
      </w:r>
    </w:p>
    <w:p w14:paraId="586A2DC0" w14:textId="77777777" w:rsidR="005131AE" w:rsidRPr="00632504" w:rsidRDefault="00F76E2C" w:rsidP="00472485">
      <w:pPr>
        <w:jc w:val="center"/>
        <w:rPr>
          <w:i/>
          <w:sz w:val="24"/>
          <w:szCs w:val="24"/>
        </w:rPr>
      </w:pPr>
      <w:r w:rsidRPr="00632504">
        <w:rPr>
          <w:i/>
          <w:sz w:val="24"/>
          <w:szCs w:val="24"/>
          <w:vertAlign w:val="superscript"/>
        </w:rPr>
        <w:t>4</w:t>
      </w:r>
      <w:r w:rsidR="00CF2FE4" w:rsidRPr="00632504">
        <w:rPr>
          <w:i/>
          <w:sz w:val="24"/>
          <w:szCs w:val="24"/>
        </w:rPr>
        <w:t>Институт физиологически активных веществ</w:t>
      </w:r>
      <w:r w:rsidRPr="00632504">
        <w:rPr>
          <w:i/>
          <w:sz w:val="24"/>
          <w:szCs w:val="24"/>
        </w:rPr>
        <w:t xml:space="preserve"> РАН,</w:t>
      </w:r>
    </w:p>
    <w:p w14:paraId="7C6A009A" w14:textId="77777777" w:rsidR="00F76E2C" w:rsidRPr="00227DE3" w:rsidRDefault="00F76E2C" w:rsidP="00472485">
      <w:pPr>
        <w:jc w:val="center"/>
        <w:rPr>
          <w:i/>
          <w:sz w:val="24"/>
          <w:szCs w:val="24"/>
        </w:rPr>
      </w:pPr>
      <w:r w:rsidRPr="00632504">
        <w:rPr>
          <w:i/>
          <w:sz w:val="24"/>
          <w:szCs w:val="24"/>
        </w:rPr>
        <w:t xml:space="preserve">Московская область, Черноголовка, </w:t>
      </w:r>
      <w:r w:rsidR="004B338E" w:rsidRPr="00632504">
        <w:rPr>
          <w:i/>
          <w:sz w:val="24"/>
          <w:szCs w:val="24"/>
        </w:rPr>
        <w:t>Россия</w:t>
      </w:r>
    </w:p>
    <w:p w14:paraId="09A61CB1" w14:textId="77777777" w:rsidR="00BB662D" w:rsidRPr="00730752" w:rsidRDefault="003D399C" w:rsidP="00472485">
      <w:pPr>
        <w:jc w:val="center"/>
        <w:rPr>
          <w:sz w:val="24"/>
          <w:szCs w:val="24"/>
        </w:rPr>
      </w:pPr>
      <w:r w:rsidRPr="00632504">
        <w:rPr>
          <w:i/>
          <w:color w:val="000000"/>
          <w:sz w:val="24"/>
          <w:szCs w:val="24"/>
          <w:lang w:val="en-US"/>
        </w:rPr>
        <w:t>E</w:t>
      </w:r>
      <w:r w:rsidRPr="00730752">
        <w:rPr>
          <w:i/>
          <w:color w:val="000000"/>
          <w:sz w:val="24"/>
          <w:szCs w:val="24"/>
        </w:rPr>
        <w:t>–</w:t>
      </w:r>
      <w:r w:rsidRPr="00632504">
        <w:rPr>
          <w:i/>
          <w:color w:val="000000"/>
          <w:sz w:val="24"/>
          <w:szCs w:val="24"/>
          <w:lang w:val="en-US"/>
        </w:rPr>
        <w:t>mail</w:t>
      </w:r>
      <w:r w:rsidRPr="00730752">
        <w:rPr>
          <w:i/>
          <w:color w:val="000000"/>
          <w:sz w:val="24"/>
          <w:szCs w:val="24"/>
        </w:rPr>
        <w:t xml:space="preserve">: </w:t>
      </w:r>
      <w:proofErr w:type="spellStart"/>
      <w:r w:rsidRPr="00632504">
        <w:rPr>
          <w:i/>
          <w:color w:val="000000"/>
          <w:sz w:val="24"/>
          <w:szCs w:val="24"/>
          <w:u w:val="single"/>
          <w:lang w:val="en-US"/>
        </w:rPr>
        <w:t>SlobodskayaSi</w:t>
      </w:r>
      <w:proofErr w:type="spellEnd"/>
      <w:r w:rsidRPr="00730752">
        <w:rPr>
          <w:i/>
          <w:color w:val="000000"/>
          <w:sz w:val="24"/>
          <w:szCs w:val="24"/>
          <w:u w:val="single"/>
        </w:rPr>
        <w:t>@</w:t>
      </w:r>
      <w:proofErr w:type="spellStart"/>
      <w:r w:rsidRPr="00632504">
        <w:rPr>
          <w:i/>
          <w:color w:val="000000"/>
          <w:sz w:val="24"/>
          <w:szCs w:val="24"/>
          <w:u w:val="single"/>
          <w:lang w:val="en-US"/>
        </w:rPr>
        <w:t>yandex</w:t>
      </w:r>
      <w:proofErr w:type="spellEnd"/>
      <w:r w:rsidRPr="00730752">
        <w:rPr>
          <w:i/>
          <w:color w:val="000000"/>
          <w:sz w:val="24"/>
          <w:szCs w:val="24"/>
          <w:u w:val="single"/>
        </w:rPr>
        <w:t>.</w:t>
      </w:r>
      <w:proofErr w:type="spellStart"/>
      <w:r w:rsidRPr="00632504">
        <w:rPr>
          <w:i/>
          <w:color w:val="000000"/>
          <w:sz w:val="24"/>
          <w:szCs w:val="24"/>
          <w:u w:val="single"/>
          <w:lang w:val="en-US"/>
        </w:rPr>
        <w:t>ru</w:t>
      </w:r>
      <w:proofErr w:type="spellEnd"/>
    </w:p>
    <w:p w14:paraId="44A778CF" w14:textId="071FA29F" w:rsidR="008D4DB5" w:rsidRDefault="00D42954" w:rsidP="00A17D86">
      <w:pPr>
        <w:ind w:firstLine="397"/>
        <w:jc w:val="both"/>
        <w:rPr>
          <w:sz w:val="24"/>
          <w:szCs w:val="24"/>
        </w:rPr>
      </w:pPr>
      <w:r w:rsidRPr="00A17D86">
        <w:rPr>
          <w:sz w:val="24"/>
          <w:szCs w:val="24"/>
        </w:rPr>
        <w:t xml:space="preserve">Известно, что высокой комплексообразующей способностью по отношению к редкоземельным элементам (РЗЭ) </w:t>
      </w:r>
      <w:r w:rsidR="007C159D" w:rsidRPr="00A17D86">
        <w:rPr>
          <w:sz w:val="24"/>
          <w:szCs w:val="24"/>
        </w:rPr>
        <w:t xml:space="preserve">обладают </w:t>
      </w:r>
      <w:proofErr w:type="spellStart"/>
      <w:r w:rsidR="007C159D" w:rsidRPr="00A17D86">
        <w:rPr>
          <w:sz w:val="24"/>
          <w:szCs w:val="24"/>
        </w:rPr>
        <w:t>фосфорилподанды</w:t>
      </w:r>
      <w:proofErr w:type="spellEnd"/>
      <w:r w:rsidR="00CF2FE4" w:rsidRPr="00A17D86">
        <w:rPr>
          <w:sz w:val="24"/>
          <w:szCs w:val="24"/>
        </w:rPr>
        <w:t xml:space="preserve"> </w:t>
      </w:r>
      <w:r w:rsidR="00CF2FE4" w:rsidRPr="00A17D86">
        <w:rPr>
          <w:sz w:val="24"/>
          <w:szCs w:val="24"/>
          <w:lang w:val="en-US"/>
        </w:rPr>
        <w:t>L</w:t>
      </w:r>
      <w:r w:rsidR="00CF2FE4" w:rsidRPr="00A17D86">
        <w:rPr>
          <w:sz w:val="24"/>
          <w:szCs w:val="24"/>
          <w:vertAlign w:val="superscript"/>
        </w:rPr>
        <w:t>0</w:t>
      </w:r>
      <w:r w:rsidR="00CF2FE4" w:rsidRPr="00A17D86">
        <w:rPr>
          <w:sz w:val="24"/>
          <w:szCs w:val="24"/>
        </w:rPr>
        <w:t>-</w:t>
      </w:r>
      <w:r w:rsidR="00CF2FE4" w:rsidRPr="00A17D86">
        <w:rPr>
          <w:sz w:val="24"/>
          <w:szCs w:val="24"/>
          <w:lang w:val="en-US"/>
        </w:rPr>
        <w:t>L</w:t>
      </w:r>
      <w:r w:rsidR="00CF2FE4" w:rsidRPr="00A17D86">
        <w:rPr>
          <w:sz w:val="24"/>
          <w:szCs w:val="24"/>
          <w:vertAlign w:val="superscript"/>
        </w:rPr>
        <w:t>5</w:t>
      </w:r>
      <w:r w:rsidRPr="00A17D86">
        <w:rPr>
          <w:sz w:val="24"/>
          <w:szCs w:val="24"/>
        </w:rPr>
        <w:t>. Причем в процессе экстракции</w:t>
      </w:r>
      <w:r w:rsidR="00CF2FE4" w:rsidRPr="00A17D86">
        <w:rPr>
          <w:sz w:val="24"/>
          <w:szCs w:val="24"/>
        </w:rPr>
        <w:t xml:space="preserve"> </w:t>
      </w:r>
      <w:r w:rsidR="008D4DB5" w:rsidRPr="00A17D86">
        <w:rPr>
          <w:sz w:val="24"/>
          <w:szCs w:val="24"/>
        </w:rPr>
        <w:t xml:space="preserve">РЗЭ </w:t>
      </w:r>
      <w:r w:rsidR="00633CAB" w:rsidRPr="00A17D86">
        <w:rPr>
          <w:sz w:val="24"/>
          <w:szCs w:val="24"/>
        </w:rPr>
        <w:t xml:space="preserve">элементы </w:t>
      </w:r>
      <w:r w:rsidR="008D4DB5" w:rsidRPr="00A17D86">
        <w:rPr>
          <w:sz w:val="24"/>
          <w:szCs w:val="24"/>
        </w:rPr>
        <w:t>иттриевой подгруппы</w:t>
      </w:r>
      <w:r w:rsidR="008324DD" w:rsidRPr="00A17D86">
        <w:rPr>
          <w:sz w:val="24"/>
          <w:szCs w:val="24"/>
        </w:rPr>
        <w:t xml:space="preserve"> извлекаются</w:t>
      </w:r>
      <w:r w:rsidR="008D4DB5" w:rsidRPr="00A17D86">
        <w:rPr>
          <w:sz w:val="24"/>
          <w:szCs w:val="24"/>
        </w:rPr>
        <w:t xml:space="preserve"> значительно лучше, чем </w:t>
      </w:r>
      <w:proofErr w:type="spellStart"/>
      <w:r w:rsidR="008D4DB5" w:rsidRPr="00A17D86">
        <w:rPr>
          <w:sz w:val="24"/>
          <w:szCs w:val="24"/>
        </w:rPr>
        <w:t>цериевой</w:t>
      </w:r>
      <w:proofErr w:type="spellEnd"/>
      <w:r w:rsidR="008D4DB5" w:rsidRPr="00A17D86">
        <w:rPr>
          <w:sz w:val="24"/>
          <w:szCs w:val="24"/>
        </w:rPr>
        <w:t xml:space="preserve"> </w:t>
      </w:r>
      <w:r w:rsidR="008D4DB5" w:rsidRPr="00A17D86">
        <w:rPr>
          <w:sz w:val="24"/>
          <w:szCs w:val="24"/>
        </w:rPr>
        <w:fldChar w:fldCharType="begin" w:fldLock="1"/>
      </w:r>
      <w:r w:rsidR="008D4DB5" w:rsidRPr="00A17D86">
        <w:rPr>
          <w:sz w:val="24"/>
          <w:szCs w:val="24"/>
        </w:rPr>
        <w:instrText>ADDIN CSL_CITATION {"citationItems":[{"id":"ITEM-1","itemData":{"DOI":"10.1134/S0036023618100169","ISSN":"00360236","abstract":"Extraction of rare earth elements with bis(diphenylphosphorylmethyl) ethers of oligoethylene glycols Ph2P(O)CH2O(CH2CH2O)nCH2P(O)Ph2 (Ln, n = 0–5) in 1,1,7-trihydrododecafluoroheptanol–water system with variable HNO3 concentration from 0.5 to 6 mol/L has been studied Complexes of Nd, Eu, Lu, and Er nitrates with L0 and L2 have been obtained. Crystal structures of [Ln2L30(NO3)6] · xH2O (Ln = Nd, x = 1.99; Ln = Eu, x = 1; Ln = Er, x = 6.5; Ln = Lu, x = 6) and [LnL2(NO3)3(H2O)] (Ln = Nd, Er) have been studied by X-ray diffraction, IR spectroscopy, and thermogravimetry. Correlation between X-ray diffraction and extraction data has been revealed.","author":[{"dropping-particle":"","family":"Polyakova","given":"I. N.","non-dropping-particle":"","parse-names":false,"suffix":""},{"dropping-particle":"","family":"Krivorot’ko","given":"E. S.","non-dropping-particle":"","parse-names":false,"suffix":""},{"dropping-particle":"","family":"Ivanova","given":"I. S.","non-dropping-particle":"","parse-names":false,"suffix":""},{"dropping-particle":"","family":"Pyatova","given":"E. N.","non-dropping-particle":"","parse-names":false,"suffix":""},{"dropping-particle":"V.","family":"Demin","given":"S.","non-dropping-particle":"","parse-names":false,"suffix":""},{"dropping-particle":"","family":"Zhilov","given":"V. I.","non-dropping-particle":"","parse-names":false,"suffix":""},{"dropping-particle":"","family":"Baulin","given":"V. E.","non-dropping-particle":"","parse-names":false,"suffix":""},{"dropping-particle":"","family":"Ilyukhin","given":"A. B.","non-dropping-particle":"","parse-names":false,"suffix":""},{"dropping-particle":"","family":"Tsivadze","given":"A. Yu","non-dropping-particle":"","parse-names":false,"suffix":""}],"container-title":"Russian Journal of Inorganic Chemistry","id":"ITEM-1","issue":"10","issued":{"date-parts":[["2018"]]},"title":"Phosphoryl Podands Ph2P(O)CH2O(CH2CH2O)nCH2P(O)Ph2 (Ln, n = 0–5): Complexation and Extraction of Rare Earth Elements. Crystal Structures of [Ln2L03(NO3)6] · xH2O (Ln = Nd, x = 1.99; Ln = Eu, x = 1; Ln = Er, x = 6.5; Ln = Lu, x = 6) and [LnL2(NO3)3(H2O)] (","type":"article-journal","volume":"63"},"uris":["http://www.mendeley.com/documents/?uuid=7bdc4756-cd7b-34b1-b528-c8dc4560f0fe"]}],"mendeley":{"formattedCitation":"[2]","plainTextFormattedCitation":"[2]","previouslyFormattedCitation":"[2]"},"properties":{"noteIndex":0},"schema":"https://github.com/citation-style-language/schema/raw/master/csl-citation.json"}</w:instrText>
      </w:r>
      <w:r w:rsidR="008D4DB5" w:rsidRPr="00A17D86">
        <w:rPr>
          <w:sz w:val="24"/>
          <w:szCs w:val="24"/>
        </w:rPr>
        <w:fldChar w:fldCharType="separate"/>
      </w:r>
      <w:r w:rsidR="008D4DB5" w:rsidRPr="00A17D86">
        <w:rPr>
          <w:sz w:val="24"/>
          <w:szCs w:val="24"/>
        </w:rPr>
        <w:t>[</w:t>
      </w:r>
      <w:r w:rsidR="007C159D">
        <w:rPr>
          <w:sz w:val="24"/>
          <w:szCs w:val="24"/>
        </w:rPr>
        <w:t>1</w:t>
      </w:r>
      <w:r w:rsidR="008D4DB5" w:rsidRPr="00A17D86">
        <w:rPr>
          <w:sz w:val="24"/>
          <w:szCs w:val="24"/>
        </w:rPr>
        <w:t>]</w:t>
      </w:r>
      <w:r w:rsidR="008D4DB5" w:rsidRPr="00A17D86">
        <w:rPr>
          <w:sz w:val="24"/>
          <w:szCs w:val="24"/>
        </w:rPr>
        <w:fldChar w:fldCharType="end"/>
      </w:r>
      <w:r w:rsidR="008D4DB5" w:rsidRPr="00A17D86">
        <w:rPr>
          <w:sz w:val="24"/>
          <w:szCs w:val="24"/>
        </w:rPr>
        <w:t>.</w:t>
      </w:r>
      <w:r w:rsidR="00B01368" w:rsidRPr="00A17D86">
        <w:rPr>
          <w:sz w:val="24"/>
          <w:szCs w:val="24"/>
        </w:rPr>
        <w:t xml:space="preserve"> </w:t>
      </w:r>
      <w:r w:rsidRPr="00A17D86">
        <w:rPr>
          <w:sz w:val="24"/>
          <w:szCs w:val="24"/>
        </w:rPr>
        <w:t>Для объяснения этого факта</w:t>
      </w:r>
      <w:r w:rsidR="00B01368" w:rsidRPr="00A17D86">
        <w:rPr>
          <w:sz w:val="24"/>
          <w:szCs w:val="24"/>
        </w:rPr>
        <w:t xml:space="preserve"> </w:t>
      </w:r>
      <w:r w:rsidRPr="00A17D86">
        <w:rPr>
          <w:sz w:val="24"/>
          <w:szCs w:val="24"/>
        </w:rPr>
        <w:t>на примере L</w:t>
      </w:r>
      <w:r w:rsidRPr="00A17D86">
        <w:rPr>
          <w:sz w:val="24"/>
          <w:szCs w:val="24"/>
          <w:vertAlign w:val="superscript"/>
        </w:rPr>
        <w:t>0</w:t>
      </w:r>
      <w:r w:rsidRPr="00A17D86">
        <w:rPr>
          <w:sz w:val="24"/>
          <w:szCs w:val="24"/>
        </w:rPr>
        <w:t xml:space="preserve"> </w:t>
      </w:r>
      <w:r w:rsidR="006C6F6D" w:rsidRPr="00A17D86">
        <w:rPr>
          <w:sz w:val="24"/>
          <w:szCs w:val="24"/>
        </w:rPr>
        <w:t>были определены константы устойчивости</w:t>
      </w:r>
      <w:r w:rsidR="00B01368" w:rsidRPr="00A17D86">
        <w:rPr>
          <w:sz w:val="24"/>
          <w:szCs w:val="24"/>
        </w:rPr>
        <w:t xml:space="preserve"> </w:t>
      </w:r>
      <w:r w:rsidR="00633CAB" w:rsidRPr="00A17D86">
        <w:rPr>
          <w:sz w:val="24"/>
          <w:szCs w:val="24"/>
        </w:rPr>
        <w:t xml:space="preserve">комплексов нитратов </w:t>
      </w:r>
      <w:r w:rsidR="006C6F6D" w:rsidRPr="00A17D86">
        <w:rPr>
          <w:sz w:val="24"/>
          <w:szCs w:val="24"/>
        </w:rPr>
        <w:t>лантанидов начала, конца и середины ряда (</w:t>
      </w:r>
      <w:r w:rsidR="006C6F6D" w:rsidRPr="00A17D86">
        <w:rPr>
          <w:sz w:val="24"/>
          <w:szCs w:val="24"/>
          <w:lang w:val="en-US"/>
        </w:rPr>
        <w:t>Ce</w:t>
      </w:r>
      <w:r w:rsidR="006C6F6D" w:rsidRPr="00A17D86">
        <w:rPr>
          <w:sz w:val="24"/>
          <w:szCs w:val="24"/>
        </w:rPr>
        <w:t xml:space="preserve">, </w:t>
      </w:r>
      <w:r w:rsidR="006C6F6D" w:rsidRPr="00A17D86">
        <w:rPr>
          <w:sz w:val="24"/>
          <w:szCs w:val="24"/>
          <w:lang w:val="en-US"/>
        </w:rPr>
        <w:t>Tb</w:t>
      </w:r>
      <w:r w:rsidR="006C6F6D" w:rsidRPr="00A17D86">
        <w:rPr>
          <w:sz w:val="24"/>
          <w:szCs w:val="24"/>
        </w:rPr>
        <w:t xml:space="preserve">, </w:t>
      </w:r>
      <w:r w:rsidR="006C6F6D" w:rsidRPr="00A17D86">
        <w:rPr>
          <w:sz w:val="24"/>
          <w:szCs w:val="24"/>
          <w:lang w:val="en-US"/>
        </w:rPr>
        <w:t>Lu</w:t>
      </w:r>
      <w:r w:rsidR="006C6F6D" w:rsidRPr="00A17D86">
        <w:rPr>
          <w:sz w:val="24"/>
          <w:szCs w:val="24"/>
        </w:rPr>
        <w:t>) в ацетонитриле</w:t>
      </w:r>
      <w:r w:rsidR="00B01368" w:rsidRPr="00A17D86">
        <w:rPr>
          <w:sz w:val="24"/>
          <w:szCs w:val="24"/>
        </w:rPr>
        <w:t xml:space="preserve"> методом спектрофотометрического титрования</w:t>
      </w:r>
      <w:r w:rsidR="002B2AEC" w:rsidRPr="00A17D86">
        <w:rPr>
          <w:sz w:val="24"/>
          <w:szCs w:val="24"/>
        </w:rPr>
        <w:t xml:space="preserve"> (табл. 1)</w:t>
      </w:r>
      <w:r w:rsidRPr="00A17D86">
        <w:rPr>
          <w:sz w:val="24"/>
          <w:szCs w:val="24"/>
        </w:rPr>
        <w:t xml:space="preserve">. </w:t>
      </w:r>
      <w:r w:rsidR="007C159D">
        <w:rPr>
          <w:sz w:val="24"/>
          <w:szCs w:val="24"/>
        </w:rPr>
        <w:t>Установлено, что действительно устойчивость комплексов возрастает в ряду РЗЭ.</w:t>
      </w:r>
    </w:p>
    <w:p w14:paraId="63AE5A31" w14:textId="77777777" w:rsidR="00472485" w:rsidRPr="00A17D86" w:rsidRDefault="00472485" w:rsidP="00A17D86">
      <w:pPr>
        <w:ind w:firstLine="397"/>
        <w:jc w:val="both"/>
        <w:rPr>
          <w:sz w:val="24"/>
          <w:szCs w:val="24"/>
        </w:rPr>
      </w:pPr>
    </w:p>
    <w:p w14:paraId="67D2741D" w14:textId="77777777" w:rsidR="006C6F6D" w:rsidRPr="00A17D86" w:rsidRDefault="006C6F6D" w:rsidP="00465F9A">
      <w:pPr>
        <w:ind w:firstLine="397"/>
        <w:rPr>
          <w:sz w:val="24"/>
          <w:szCs w:val="24"/>
        </w:rPr>
      </w:pPr>
      <w:r w:rsidRPr="00A17D86">
        <w:rPr>
          <w:sz w:val="24"/>
          <w:szCs w:val="24"/>
        </w:rPr>
        <w:t>Таблица 1</w:t>
      </w:r>
      <w:r w:rsidR="008D4DB5" w:rsidRPr="00A17D86">
        <w:rPr>
          <w:sz w:val="24"/>
          <w:szCs w:val="24"/>
        </w:rPr>
        <w:t>.</w:t>
      </w:r>
      <w:r w:rsidRPr="00A17D86">
        <w:rPr>
          <w:sz w:val="24"/>
          <w:szCs w:val="24"/>
        </w:rPr>
        <w:t xml:space="preserve"> Константы устойчивости комплексов </w:t>
      </w:r>
      <w:proofErr w:type="spellStart"/>
      <w:r w:rsidRPr="00A17D86">
        <w:rPr>
          <w:sz w:val="24"/>
          <w:szCs w:val="24"/>
        </w:rPr>
        <w:t>поданда</w:t>
      </w:r>
      <w:proofErr w:type="spellEnd"/>
      <w:r w:rsidRPr="00A17D86">
        <w:rPr>
          <w:sz w:val="24"/>
          <w:szCs w:val="24"/>
        </w:rPr>
        <w:t xml:space="preserve"> </w:t>
      </w:r>
      <w:r w:rsidRPr="00A17D86">
        <w:rPr>
          <w:sz w:val="24"/>
          <w:szCs w:val="24"/>
          <w:lang w:val="en-US"/>
        </w:rPr>
        <w:t>L</w:t>
      </w:r>
      <w:r w:rsidRPr="00A17D86">
        <w:rPr>
          <w:sz w:val="24"/>
          <w:szCs w:val="24"/>
          <w:vertAlign w:val="superscript"/>
        </w:rPr>
        <w:t>0</w:t>
      </w:r>
      <w:r w:rsidRPr="00A17D86">
        <w:rPr>
          <w:sz w:val="24"/>
          <w:szCs w:val="24"/>
        </w:rPr>
        <w:t xml:space="preserve"> с нитратами лантанидов</w:t>
      </w:r>
    </w:p>
    <w:tbl>
      <w:tblPr>
        <w:tblW w:w="9126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"/>
        <w:gridCol w:w="3080"/>
        <w:gridCol w:w="1709"/>
        <w:gridCol w:w="1883"/>
        <w:gridCol w:w="2056"/>
      </w:tblGrid>
      <w:tr w:rsidR="006C6F6D" w:rsidRPr="007C159D" w14:paraId="64CBB48B" w14:textId="77777777" w:rsidTr="00472485">
        <w:trPr>
          <w:trHeight w:val="258"/>
          <w:jc w:val="center"/>
        </w:trPr>
        <w:tc>
          <w:tcPr>
            <w:tcW w:w="398" w:type="dxa"/>
            <w:vMerge w:val="restart"/>
            <w:vAlign w:val="center"/>
          </w:tcPr>
          <w:p w14:paraId="0FBD715A" w14:textId="77777777" w:rsidR="006C6F6D" w:rsidRPr="007C159D" w:rsidRDefault="006C6F6D" w:rsidP="00A17D86">
            <w:pPr>
              <w:ind w:firstLine="397"/>
              <w:jc w:val="both"/>
              <w:rPr>
                <w:sz w:val="24"/>
                <w:szCs w:val="24"/>
              </w:rPr>
            </w:pPr>
            <w:r w:rsidRPr="007C159D">
              <w:rPr>
                <w:sz w:val="24"/>
                <w:szCs w:val="24"/>
              </w:rPr>
              <w:t>№</w:t>
            </w:r>
          </w:p>
        </w:tc>
        <w:tc>
          <w:tcPr>
            <w:tcW w:w="3080" w:type="dxa"/>
            <w:vMerge w:val="restart"/>
            <w:vAlign w:val="center"/>
          </w:tcPr>
          <w:p w14:paraId="71B243FD" w14:textId="77777777" w:rsidR="006C6F6D" w:rsidRPr="007C159D" w:rsidRDefault="006C6F6D" w:rsidP="00A17D86">
            <w:pPr>
              <w:ind w:firstLine="397"/>
              <w:jc w:val="both"/>
              <w:rPr>
                <w:sz w:val="24"/>
                <w:szCs w:val="24"/>
              </w:rPr>
            </w:pPr>
            <w:r w:rsidRPr="007C159D">
              <w:rPr>
                <w:sz w:val="24"/>
                <w:szCs w:val="24"/>
              </w:rPr>
              <w:t>равновесная реакция</w:t>
            </w:r>
          </w:p>
        </w:tc>
        <w:tc>
          <w:tcPr>
            <w:tcW w:w="5648" w:type="dxa"/>
            <w:gridSpan w:val="3"/>
            <w:vAlign w:val="center"/>
          </w:tcPr>
          <w:p w14:paraId="5EE726E3" w14:textId="77777777" w:rsidR="006C6F6D" w:rsidRPr="007C159D" w:rsidRDefault="006C6F6D" w:rsidP="004A44E4">
            <w:pPr>
              <w:ind w:firstLine="397"/>
              <w:jc w:val="center"/>
              <w:rPr>
                <w:sz w:val="24"/>
                <w:szCs w:val="24"/>
              </w:rPr>
            </w:pPr>
            <w:r w:rsidRPr="007C159D">
              <w:rPr>
                <w:sz w:val="24"/>
                <w:szCs w:val="24"/>
                <w:lang w:val="en-US"/>
              </w:rPr>
              <w:t>log</w:t>
            </w:r>
            <w:r w:rsidRPr="007C159D">
              <w:rPr>
                <w:sz w:val="24"/>
                <w:szCs w:val="24"/>
              </w:rPr>
              <w:t xml:space="preserve"> </w:t>
            </w:r>
            <w:r w:rsidRPr="007C159D">
              <w:rPr>
                <w:i/>
                <w:sz w:val="24"/>
                <w:szCs w:val="24"/>
                <w:lang w:val="en-US"/>
              </w:rPr>
              <w:sym w:font="Symbol" w:char="F062"/>
            </w:r>
          </w:p>
        </w:tc>
      </w:tr>
      <w:tr w:rsidR="006C6F6D" w:rsidRPr="007C159D" w14:paraId="12731D0F" w14:textId="77777777" w:rsidTr="00472485">
        <w:trPr>
          <w:trHeight w:val="258"/>
          <w:jc w:val="center"/>
        </w:trPr>
        <w:tc>
          <w:tcPr>
            <w:tcW w:w="398" w:type="dxa"/>
            <w:vMerge/>
            <w:vAlign w:val="center"/>
          </w:tcPr>
          <w:p w14:paraId="75DA2FC7" w14:textId="77777777" w:rsidR="006C6F6D" w:rsidRPr="007C159D" w:rsidRDefault="006C6F6D" w:rsidP="00A17D86">
            <w:pPr>
              <w:ind w:firstLine="397"/>
              <w:jc w:val="both"/>
              <w:rPr>
                <w:sz w:val="24"/>
                <w:szCs w:val="24"/>
              </w:rPr>
            </w:pPr>
          </w:p>
        </w:tc>
        <w:tc>
          <w:tcPr>
            <w:tcW w:w="3080" w:type="dxa"/>
            <w:vMerge/>
            <w:vAlign w:val="center"/>
          </w:tcPr>
          <w:p w14:paraId="4E67EC17" w14:textId="77777777" w:rsidR="006C6F6D" w:rsidRPr="007C159D" w:rsidRDefault="006C6F6D" w:rsidP="00A17D86">
            <w:pPr>
              <w:ind w:firstLine="397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03D8FF82" w14:textId="77777777" w:rsidR="006C6F6D" w:rsidRPr="007C159D" w:rsidRDefault="006C6F6D" w:rsidP="00A17D86">
            <w:pPr>
              <w:ind w:firstLine="397"/>
              <w:jc w:val="both"/>
              <w:rPr>
                <w:sz w:val="24"/>
                <w:szCs w:val="24"/>
              </w:rPr>
            </w:pPr>
            <w:r w:rsidRPr="007C159D">
              <w:rPr>
                <w:sz w:val="24"/>
                <w:szCs w:val="24"/>
                <w:lang w:val="en-US"/>
              </w:rPr>
              <w:t>Ce</w:t>
            </w:r>
            <w:r w:rsidRPr="007C159D">
              <w:rPr>
                <w:sz w:val="24"/>
                <w:szCs w:val="24"/>
                <w:vertAlign w:val="superscript"/>
              </w:rPr>
              <w:t>3+</w:t>
            </w:r>
          </w:p>
        </w:tc>
        <w:tc>
          <w:tcPr>
            <w:tcW w:w="1883" w:type="dxa"/>
            <w:vAlign w:val="center"/>
          </w:tcPr>
          <w:p w14:paraId="36CEC6D7" w14:textId="77777777" w:rsidR="006C6F6D" w:rsidRPr="007C159D" w:rsidRDefault="006C6F6D" w:rsidP="00A17D86">
            <w:pPr>
              <w:ind w:firstLine="397"/>
              <w:jc w:val="both"/>
              <w:rPr>
                <w:sz w:val="24"/>
                <w:szCs w:val="24"/>
              </w:rPr>
            </w:pPr>
            <w:r w:rsidRPr="007C159D">
              <w:rPr>
                <w:sz w:val="24"/>
                <w:szCs w:val="24"/>
                <w:lang w:val="en-US"/>
              </w:rPr>
              <w:t>Tb</w:t>
            </w:r>
            <w:r w:rsidRPr="007C159D">
              <w:rPr>
                <w:sz w:val="24"/>
                <w:szCs w:val="24"/>
                <w:vertAlign w:val="superscript"/>
              </w:rPr>
              <w:t>3+</w:t>
            </w:r>
          </w:p>
        </w:tc>
        <w:tc>
          <w:tcPr>
            <w:tcW w:w="2056" w:type="dxa"/>
            <w:vAlign w:val="center"/>
          </w:tcPr>
          <w:p w14:paraId="35AEEAD1" w14:textId="77777777" w:rsidR="006C6F6D" w:rsidRPr="007C159D" w:rsidRDefault="006C6F6D" w:rsidP="00A17D86">
            <w:pPr>
              <w:ind w:firstLine="397"/>
              <w:jc w:val="both"/>
              <w:rPr>
                <w:sz w:val="24"/>
                <w:szCs w:val="24"/>
              </w:rPr>
            </w:pPr>
            <w:r w:rsidRPr="007C159D">
              <w:rPr>
                <w:sz w:val="24"/>
                <w:szCs w:val="24"/>
                <w:lang w:val="en-US"/>
              </w:rPr>
              <w:t>Lu</w:t>
            </w:r>
            <w:r w:rsidRPr="007C159D">
              <w:rPr>
                <w:sz w:val="24"/>
                <w:szCs w:val="24"/>
                <w:vertAlign w:val="superscript"/>
              </w:rPr>
              <w:t>3+</w:t>
            </w:r>
          </w:p>
        </w:tc>
      </w:tr>
      <w:tr w:rsidR="006C6F6D" w:rsidRPr="007C159D" w14:paraId="4E025DF1" w14:textId="77777777" w:rsidTr="00472485">
        <w:trPr>
          <w:trHeight w:val="272"/>
          <w:jc w:val="center"/>
        </w:trPr>
        <w:tc>
          <w:tcPr>
            <w:tcW w:w="398" w:type="dxa"/>
            <w:tcBorders>
              <w:bottom w:val="nil"/>
            </w:tcBorders>
          </w:tcPr>
          <w:p w14:paraId="652E86B6" w14:textId="77777777" w:rsidR="006C6F6D" w:rsidRPr="007C159D" w:rsidRDefault="006C6F6D" w:rsidP="00A17D86">
            <w:pPr>
              <w:ind w:firstLine="397"/>
              <w:jc w:val="both"/>
              <w:rPr>
                <w:sz w:val="24"/>
                <w:szCs w:val="24"/>
              </w:rPr>
            </w:pPr>
            <w:r w:rsidRPr="007C159D">
              <w:rPr>
                <w:sz w:val="24"/>
                <w:szCs w:val="24"/>
              </w:rPr>
              <w:t>1</w:t>
            </w:r>
          </w:p>
        </w:tc>
        <w:tc>
          <w:tcPr>
            <w:tcW w:w="3080" w:type="dxa"/>
            <w:tcBorders>
              <w:bottom w:val="nil"/>
            </w:tcBorders>
          </w:tcPr>
          <w:p w14:paraId="44F2F226" w14:textId="77777777" w:rsidR="006C6F6D" w:rsidRPr="007C159D" w:rsidRDefault="006C6F6D" w:rsidP="00A17D86">
            <w:pPr>
              <w:ind w:firstLine="397"/>
              <w:jc w:val="both"/>
              <w:rPr>
                <w:sz w:val="24"/>
                <w:szCs w:val="24"/>
              </w:rPr>
            </w:pPr>
            <w:r w:rsidRPr="007C159D">
              <w:rPr>
                <w:sz w:val="24"/>
                <w:szCs w:val="24"/>
                <w:lang w:val="en-US"/>
              </w:rPr>
              <w:t>M</w:t>
            </w:r>
            <w:r w:rsidRPr="007C159D">
              <w:rPr>
                <w:sz w:val="24"/>
                <w:szCs w:val="24"/>
                <w:vertAlign w:val="superscript"/>
              </w:rPr>
              <w:t>3+</w:t>
            </w:r>
            <w:r w:rsidRPr="007C159D">
              <w:rPr>
                <w:sz w:val="24"/>
                <w:szCs w:val="24"/>
              </w:rPr>
              <w:t xml:space="preserve"> + </w:t>
            </w:r>
            <w:r w:rsidRPr="007C159D">
              <w:rPr>
                <w:sz w:val="24"/>
                <w:szCs w:val="24"/>
                <w:lang w:val="en-US"/>
              </w:rPr>
              <w:t>L</w:t>
            </w:r>
            <w:r w:rsidRPr="007C159D">
              <w:rPr>
                <w:sz w:val="24"/>
                <w:szCs w:val="24"/>
              </w:rPr>
              <w:t xml:space="preserve"> = </w:t>
            </w:r>
            <w:r w:rsidRPr="007C159D">
              <w:rPr>
                <w:sz w:val="24"/>
                <w:szCs w:val="24"/>
                <w:lang w:val="en-US"/>
              </w:rPr>
              <w:t>M</w:t>
            </w:r>
            <w:r w:rsidRPr="007C159D">
              <w:rPr>
                <w:sz w:val="24"/>
                <w:szCs w:val="24"/>
                <w:vertAlign w:val="superscript"/>
              </w:rPr>
              <w:t>3+</w:t>
            </w:r>
            <w:r w:rsidRPr="007C159D">
              <w:rPr>
                <w:sz w:val="24"/>
                <w:szCs w:val="24"/>
                <w:lang w:val="en-US"/>
              </w:rPr>
              <w:t>L</w:t>
            </w:r>
          </w:p>
        </w:tc>
        <w:tc>
          <w:tcPr>
            <w:tcW w:w="1709" w:type="dxa"/>
            <w:tcBorders>
              <w:bottom w:val="nil"/>
            </w:tcBorders>
          </w:tcPr>
          <w:p w14:paraId="37406336" w14:textId="77777777" w:rsidR="006C6F6D" w:rsidRPr="007C159D" w:rsidRDefault="006C6F6D" w:rsidP="00A17D86">
            <w:pPr>
              <w:ind w:firstLine="397"/>
              <w:jc w:val="both"/>
              <w:rPr>
                <w:sz w:val="24"/>
                <w:szCs w:val="24"/>
              </w:rPr>
            </w:pPr>
            <w:r w:rsidRPr="007C159D">
              <w:rPr>
                <w:sz w:val="24"/>
                <w:szCs w:val="24"/>
              </w:rPr>
              <w:t xml:space="preserve">5.34 </w:t>
            </w:r>
            <w:r w:rsidRPr="007C159D">
              <w:rPr>
                <w:sz w:val="24"/>
                <w:szCs w:val="24"/>
                <w:lang w:val="de-DE"/>
              </w:rPr>
              <w:sym w:font="Symbol" w:char="F0B1"/>
            </w:r>
            <w:r w:rsidRPr="007C159D">
              <w:rPr>
                <w:sz w:val="24"/>
                <w:szCs w:val="24"/>
                <w:lang w:val="de-DE"/>
              </w:rPr>
              <w:t xml:space="preserve"> </w:t>
            </w:r>
            <w:r w:rsidRPr="007C159D">
              <w:rPr>
                <w:sz w:val="24"/>
                <w:szCs w:val="24"/>
              </w:rPr>
              <w:t>0.06</w:t>
            </w:r>
          </w:p>
        </w:tc>
        <w:tc>
          <w:tcPr>
            <w:tcW w:w="1883" w:type="dxa"/>
            <w:tcBorders>
              <w:bottom w:val="nil"/>
            </w:tcBorders>
          </w:tcPr>
          <w:p w14:paraId="3C2AEC6E" w14:textId="77777777" w:rsidR="006C6F6D" w:rsidRPr="007C159D" w:rsidRDefault="006C6F6D" w:rsidP="00A17D86">
            <w:pPr>
              <w:ind w:firstLine="397"/>
              <w:jc w:val="both"/>
              <w:rPr>
                <w:sz w:val="24"/>
                <w:szCs w:val="24"/>
              </w:rPr>
            </w:pPr>
            <w:r w:rsidRPr="007C159D">
              <w:rPr>
                <w:sz w:val="24"/>
                <w:szCs w:val="24"/>
              </w:rPr>
              <w:t xml:space="preserve">5.50 </w:t>
            </w:r>
            <w:r w:rsidRPr="007C159D">
              <w:rPr>
                <w:sz w:val="24"/>
                <w:szCs w:val="24"/>
                <w:lang w:val="de-DE"/>
              </w:rPr>
              <w:sym w:font="Symbol" w:char="F0B1"/>
            </w:r>
            <w:r w:rsidRPr="007C159D">
              <w:rPr>
                <w:sz w:val="24"/>
                <w:szCs w:val="24"/>
                <w:lang w:val="de-DE"/>
              </w:rPr>
              <w:t xml:space="preserve"> </w:t>
            </w:r>
            <w:r w:rsidRPr="007C159D">
              <w:rPr>
                <w:sz w:val="24"/>
                <w:szCs w:val="24"/>
              </w:rPr>
              <w:t>0.15</w:t>
            </w:r>
          </w:p>
        </w:tc>
        <w:tc>
          <w:tcPr>
            <w:tcW w:w="2056" w:type="dxa"/>
            <w:tcBorders>
              <w:bottom w:val="nil"/>
            </w:tcBorders>
          </w:tcPr>
          <w:p w14:paraId="55BCFB52" w14:textId="77777777" w:rsidR="006C6F6D" w:rsidRPr="007C159D" w:rsidRDefault="006C6F6D" w:rsidP="00A17D86">
            <w:pPr>
              <w:ind w:firstLine="397"/>
              <w:jc w:val="both"/>
              <w:rPr>
                <w:sz w:val="24"/>
                <w:szCs w:val="24"/>
              </w:rPr>
            </w:pPr>
            <w:r w:rsidRPr="007C159D">
              <w:rPr>
                <w:sz w:val="24"/>
                <w:szCs w:val="24"/>
              </w:rPr>
              <w:t xml:space="preserve">5.77 </w:t>
            </w:r>
            <w:r w:rsidRPr="007C159D">
              <w:rPr>
                <w:sz w:val="24"/>
                <w:szCs w:val="24"/>
                <w:lang w:val="de-DE"/>
              </w:rPr>
              <w:sym w:font="Symbol" w:char="F0B1"/>
            </w:r>
            <w:r w:rsidRPr="007C159D">
              <w:rPr>
                <w:sz w:val="24"/>
                <w:szCs w:val="24"/>
                <w:lang w:val="de-DE"/>
              </w:rPr>
              <w:t xml:space="preserve"> </w:t>
            </w:r>
            <w:r w:rsidRPr="007C159D">
              <w:rPr>
                <w:sz w:val="24"/>
                <w:szCs w:val="24"/>
              </w:rPr>
              <w:t>0.32</w:t>
            </w:r>
          </w:p>
        </w:tc>
      </w:tr>
      <w:tr w:rsidR="006C6F6D" w:rsidRPr="007C159D" w14:paraId="0012414C" w14:textId="77777777" w:rsidTr="00472485">
        <w:trPr>
          <w:trHeight w:val="265"/>
          <w:jc w:val="center"/>
        </w:trPr>
        <w:tc>
          <w:tcPr>
            <w:tcW w:w="398" w:type="dxa"/>
            <w:tcBorders>
              <w:top w:val="nil"/>
              <w:bottom w:val="nil"/>
            </w:tcBorders>
          </w:tcPr>
          <w:p w14:paraId="4BDAC8A2" w14:textId="77777777" w:rsidR="006C6F6D" w:rsidRPr="007C159D" w:rsidRDefault="006C6F6D" w:rsidP="00A17D86">
            <w:pPr>
              <w:ind w:firstLine="397"/>
              <w:jc w:val="both"/>
              <w:rPr>
                <w:sz w:val="24"/>
                <w:szCs w:val="24"/>
              </w:rPr>
            </w:pPr>
            <w:r w:rsidRPr="007C159D">
              <w:rPr>
                <w:sz w:val="24"/>
                <w:szCs w:val="24"/>
              </w:rPr>
              <w:t>2</w:t>
            </w:r>
          </w:p>
        </w:tc>
        <w:tc>
          <w:tcPr>
            <w:tcW w:w="3080" w:type="dxa"/>
            <w:tcBorders>
              <w:top w:val="nil"/>
              <w:bottom w:val="nil"/>
            </w:tcBorders>
          </w:tcPr>
          <w:p w14:paraId="234FBFC7" w14:textId="77777777" w:rsidR="006C6F6D" w:rsidRPr="007C159D" w:rsidRDefault="006C6F6D" w:rsidP="00A17D86">
            <w:pPr>
              <w:ind w:firstLine="397"/>
              <w:jc w:val="both"/>
              <w:rPr>
                <w:sz w:val="24"/>
                <w:szCs w:val="24"/>
              </w:rPr>
            </w:pPr>
            <w:r w:rsidRPr="007C159D">
              <w:rPr>
                <w:sz w:val="24"/>
                <w:szCs w:val="24"/>
                <w:lang w:val="en-US"/>
              </w:rPr>
              <w:t>M</w:t>
            </w:r>
            <w:r w:rsidRPr="007C159D">
              <w:rPr>
                <w:sz w:val="24"/>
                <w:szCs w:val="24"/>
                <w:vertAlign w:val="superscript"/>
              </w:rPr>
              <w:t>3+</w:t>
            </w:r>
            <w:r w:rsidRPr="007C159D">
              <w:rPr>
                <w:sz w:val="24"/>
                <w:szCs w:val="24"/>
              </w:rPr>
              <w:t xml:space="preserve"> + 2</w:t>
            </w:r>
            <w:r w:rsidRPr="007C159D">
              <w:rPr>
                <w:sz w:val="24"/>
                <w:szCs w:val="24"/>
                <w:lang w:val="en-US"/>
              </w:rPr>
              <w:t>L</w:t>
            </w:r>
            <w:r w:rsidRPr="007C159D">
              <w:rPr>
                <w:sz w:val="24"/>
                <w:szCs w:val="24"/>
              </w:rPr>
              <w:t xml:space="preserve"> = </w:t>
            </w:r>
            <w:r w:rsidRPr="007C159D">
              <w:rPr>
                <w:sz w:val="24"/>
                <w:szCs w:val="24"/>
                <w:lang w:val="en-US"/>
              </w:rPr>
              <w:t>M</w:t>
            </w:r>
            <w:r w:rsidRPr="007C159D">
              <w:rPr>
                <w:sz w:val="24"/>
                <w:szCs w:val="24"/>
                <w:vertAlign w:val="superscript"/>
              </w:rPr>
              <w:t>3+</w:t>
            </w:r>
            <w:r w:rsidRPr="007C159D">
              <w:rPr>
                <w:sz w:val="24"/>
                <w:szCs w:val="24"/>
                <w:lang w:val="en-US"/>
              </w:rPr>
              <w:t>L</w:t>
            </w:r>
            <w:r w:rsidRPr="007C159D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457CEF5D" w14:textId="77777777" w:rsidR="006C6F6D" w:rsidRPr="007C159D" w:rsidRDefault="006C6F6D" w:rsidP="00A17D86">
            <w:pPr>
              <w:ind w:firstLine="397"/>
              <w:jc w:val="both"/>
              <w:rPr>
                <w:sz w:val="24"/>
                <w:szCs w:val="24"/>
                <w:lang w:val="en-US"/>
              </w:rPr>
            </w:pPr>
            <w:r w:rsidRPr="007C159D">
              <w:rPr>
                <w:sz w:val="24"/>
                <w:szCs w:val="24"/>
              </w:rPr>
              <w:t xml:space="preserve">9.40 </w:t>
            </w:r>
            <w:r w:rsidRPr="007C159D">
              <w:rPr>
                <w:sz w:val="24"/>
                <w:szCs w:val="24"/>
                <w:lang w:val="de-DE"/>
              </w:rPr>
              <w:sym w:font="Symbol" w:char="F0B1"/>
            </w:r>
            <w:r w:rsidRPr="007C159D">
              <w:rPr>
                <w:sz w:val="24"/>
                <w:szCs w:val="24"/>
                <w:lang w:val="de-DE"/>
              </w:rPr>
              <w:t xml:space="preserve"> 0</w:t>
            </w:r>
            <w:r w:rsidRPr="007C159D">
              <w:rPr>
                <w:sz w:val="24"/>
                <w:szCs w:val="24"/>
                <w:lang w:val="en-US"/>
              </w:rPr>
              <w:t>.20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14:paraId="64F793DB" w14:textId="77777777" w:rsidR="006C6F6D" w:rsidRPr="007C159D" w:rsidRDefault="006C6F6D" w:rsidP="00A17D86">
            <w:pPr>
              <w:ind w:firstLine="397"/>
              <w:jc w:val="both"/>
              <w:rPr>
                <w:sz w:val="24"/>
                <w:szCs w:val="24"/>
                <w:lang w:val="en-US"/>
              </w:rPr>
            </w:pPr>
            <w:r w:rsidRPr="007C159D">
              <w:rPr>
                <w:sz w:val="24"/>
                <w:szCs w:val="24"/>
              </w:rPr>
              <w:t>10</w:t>
            </w:r>
            <w:r w:rsidRPr="007C159D">
              <w:rPr>
                <w:sz w:val="24"/>
                <w:szCs w:val="24"/>
                <w:lang w:val="en-US"/>
              </w:rPr>
              <w:t>.</w:t>
            </w:r>
            <w:r w:rsidRPr="007C159D">
              <w:rPr>
                <w:sz w:val="24"/>
                <w:szCs w:val="24"/>
              </w:rPr>
              <w:t>14</w:t>
            </w:r>
            <w:r w:rsidRPr="007C159D">
              <w:rPr>
                <w:sz w:val="24"/>
                <w:szCs w:val="24"/>
                <w:lang w:val="en-US"/>
              </w:rPr>
              <w:t xml:space="preserve"> </w:t>
            </w:r>
            <w:r w:rsidRPr="007C159D">
              <w:rPr>
                <w:sz w:val="24"/>
                <w:szCs w:val="24"/>
                <w:lang w:val="de-DE"/>
              </w:rPr>
              <w:sym w:font="Symbol" w:char="F0B1"/>
            </w:r>
            <w:r w:rsidRPr="007C159D">
              <w:rPr>
                <w:sz w:val="24"/>
                <w:szCs w:val="24"/>
                <w:lang w:val="de-DE"/>
              </w:rPr>
              <w:t xml:space="preserve"> 0</w:t>
            </w:r>
            <w:r w:rsidRPr="007C159D">
              <w:rPr>
                <w:sz w:val="24"/>
                <w:szCs w:val="24"/>
                <w:lang w:val="en-US"/>
              </w:rPr>
              <w:t>.</w:t>
            </w:r>
            <w:r w:rsidRPr="007C159D">
              <w:rPr>
                <w:sz w:val="24"/>
                <w:szCs w:val="24"/>
              </w:rPr>
              <w:t>15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14:paraId="08F026EF" w14:textId="77777777" w:rsidR="006C6F6D" w:rsidRPr="007C159D" w:rsidRDefault="006C6F6D" w:rsidP="00A17D86">
            <w:pPr>
              <w:ind w:firstLine="397"/>
              <w:jc w:val="both"/>
              <w:rPr>
                <w:sz w:val="24"/>
                <w:szCs w:val="24"/>
                <w:lang w:val="en-US"/>
              </w:rPr>
            </w:pPr>
            <w:r w:rsidRPr="007C159D">
              <w:rPr>
                <w:sz w:val="24"/>
                <w:szCs w:val="24"/>
                <w:lang w:val="en-US"/>
              </w:rPr>
              <w:t xml:space="preserve">11.1 </w:t>
            </w:r>
            <w:r w:rsidRPr="007C159D">
              <w:rPr>
                <w:sz w:val="24"/>
                <w:szCs w:val="24"/>
                <w:lang w:val="de-DE"/>
              </w:rPr>
              <w:sym w:font="Symbol" w:char="F0B1"/>
            </w:r>
            <w:r w:rsidRPr="007C159D">
              <w:rPr>
                <w:sz w:val="24"/>
                <w:szCs w:val="24"/>
                <w:lang w:val="de-DE"/>
              </w:rPr>
              <w:t xml:space="preserve"> 1</w:t>
            </w:r>
            <w:r w:rsidRPr="007C159D">
              <w:rPr>
                <w:sz w:val="24"/>
                <w:szCs w:val="24"/>
                <w:lang w:val="en-US"/>
              </w:rPr>
              <w:t>.2</w:t>
            </w:r>
          </w:p>
        </w:tc>
      </w:tr>
      <w:tr w:rsidR="006C6F6D" w:rsidRPr="007C159D" w14:paraId="6357439B" w14:textId="77777777" w:rsidTr="00472485">
        <w:trPr>
          <w:trHeight w:val="272"/>
          <w:jc w:val="center"/>
        </w:trPr>
        <w:tc>
          <w:tcPr>
            <w:tcW w:w="398" w:type="dxa"/>
            <w:tcBorders>
              <w:top w:val="nil"/>
            </w:tcBorders>
          </w:tcPr>
          <w:p w14:paraId="575FA300" w14:textId="77777777" w:rsidR="006C6F6D" w:rsidRPr="007C159D" w:rsidRDefault="006C6F6D" w:rsidP="00A17D86">
            <w:pPr>
              <w:ind w:firstLine="397"/>
              <w:jc w:val="both"/>
              <w:rPr>
                <w:sz w:val="24"/>
                <w:szCs w:val="24"/>
              </w:rPr>
            </w:pPr>
            <w:r w:rsidRPr="007C159D">
              <w:rPr>
                <w:sz w:val="24"/>
                <w:szCs w:val="24"/>
              </w:rPr>
              <w:t>3</w:t>
            </w:r>
          </w:p>
        </w:tc>
        <w:tc>
          <w:tcPr>
            <w:tcW w:w="3080" w:type="dxa"/>
            <w:tcBorders>
              <w:top w:val="nil"/>
            </w:tcBorders>
          </w:tcPr>
          <w:p w14:paraId="0AFD1F28" w14:textId="77777777" w:rsidR="006C6F6D" w:rsidRPr="007C159D" w:rsidRDefault="006C6F6D" w:rsidP="00A17D86">
            <w:pPr>
              <w:ind w:firstLine="397"/>
              <w:jc w:val="both"/>
              <w:rPr>
                <w:sz w:val="24"/>
                <w:szCs w:val="24"/>
              </w:rPr>
            </w:pPr>
            <w:r w:rsidRPr="007C159D">
              <w:rPr>
                <w:sz w:val="24"/>
                <w:szCs w:val="24"/>
                <w:lang w:val="en-US"/>
              </w:rPr>
              <w:t>M</w:t>
            </w:r>
            <w:r w:rsidRPr="007C159D">
              <w:rPr>
                <w:sz w:val="24"/>
                <w:szCs w:val="24"/>
                <w:vertAlign w:val="superscript"/>
                <w:lang w:val="en-US"/>
              </w:rPr>
              <w:t>3+</w:t>
            </w:r>
            <w:r w:rsidRPr="007C159D">
              <w:rPr>
                <w:sz w:val="24"/>
                <w:szCs w:val="24"/>
                <w:lang w:val="en-US"/>
              </w:rPr>
              <w:t>L</w:t>
            </w:r>
            <w:r w:rsidRPr="007C159D">
              <w:rPr>
                <w:sz w:val="24"/>
                <w:szCs w:val="24"/>
              </w:rPr>
              <w:t xml:space="preserve"> + </w:t>
            </w:r>
            <w:r w:rsidRPr="007C159D">
              <w:rPr>
                <w:sz w:val="24"/>
                <w:szCs w:val="24"/>
                <w:lang w:val="en-US"/>
              </w:rPr>
              <w:t>L</w:t>
            </w:r>
            <w:r w:rsidRPr="007C159D">
              <w:rPr>
                <w:sz w:val="24"/>
                <w:szCs w:val="24"/>
              </w:rPr>
              <w:t xml:space="preserve"> = </w:t>
            </w:r>
            <w:r w:rsidRPr="007C159D">
              <w:rPr>
                <w:sz w:val="24"/>
                <w:szCs w:val="24"/>
                <w:lang w:val="en-US"/>
              </w:rPr>
              <w:t>M</w:t>
            </w:r>
            <w:r w:rsidRPr="007C159D">
              <w:rPr>
                <w:sz w:val="24"/>
                <w:szCs w:val="24"/>
                <w:vertAlign w:val="superscript"/>
                <w:lang w:val="en-US"/>
              </w:rPr>
              <w:t>3+</w:t>
            </w:r>
            <w:r w:rsidRPr="007C159D">
              <w:rPr>
                <w:sz w:val="24"/>
                <w:szCs w:val="24"/>
                <w:lang w:val="en-US"/>
              </w:rPr>
              <w:t>L</w:t>
            </w:r>
            <w:r w:rsidRPr="007C159D">
              <w:rPr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709" w:type="dxa"/>
            <w:tcBorders>
              <w:top w:val="nil"/>
            </w:tcBorders>
          </w:tcPr>
          <w:p w14:paraId="2BA0EEB7" w14:textId="77777777" w:rsidR="006C6F6D" w:rsidRPr="007C159D" w:rsidRDefault="006C6F6D" w:rsidP="00A17D86">
            <w:pPr>
              <w:ind w:firstLine="397"/>
              <w:jc w:val="both"/>
              <w:rPr>
                <w:sz w:val="24"/>
                <w:szCs w:val="24"/>
                <w:lang w:val="en-US"/>
              </w:rPr>
            </w:pPr>
            <w:r w:rsidRPr="007C159D">
              <w:rPr>
                <w:sz w:val="24"/>
                <w:szCs w:val="24"/>
              </w:rPr>
              <w:t>4</w:t>
            </w:r>
            <w:r w:rsidRPr="007C159D">
              <w:rPr>
                <w:sz w:val="24"/>
                <w:szCs w:val="24"/>
                <w:lang w:val="en-US"/>
              </w:rPr>
              <w:t>.</w:t>
            </w:r>
            <w:r w:rsidRPr="007C159D">
              <w:rPr>
                <w:sz w:val="24"/>
                <w:szCs w:val="24"/>
              </w:rPr>
              <w:t>0</w:t>
            </w:r>
            <w:r w:rsidRPr="007C159D">
              <w:rPr>
                <w:sz w:val="24"/>
                <w:szCs w:val="24"/>
                <w:lang w:val="en-US"/>
              </w:rPr>
              <w:t xml:space="preserve">6 </w:t>
            </w:r>
            <w:r w:rsidRPr="007C159D">
              <w:rPr>
                <w:sz w:val="24"/>
                <w:szCs w:val="24"/>
                <w:lang w:val="de-DE"/>
              </w:rPr>
              <w:sym w:font="Symbol" w:char="F0B1"/>
            </w:r>
            <w:r w:rsidRPr="007C159D">
              <w:rPr>
                <w:sz w:val="24"/>
                <w:szCs w:val="24"/>
                <w:lang w:val="de-DE"/>
              </w:rPr>
              <w:t xml:space="preserve"> 0</w:t>
            </w:r>
            <w:r w:rsidRPr="007C159D">
              <w:rPr>
                <w:sz w:val="24"/>
                <w:szCs w:val="24"/>
                <w:lang w:val="en-US"/>
              </w:rPr>
              <w:t>.21</w:t>
            </w:r>
          </w:p>
        </w:tc>
        <w:tc>
          <w:tcPr>
            <w:tcW w:w="1883" w:type="dxa"/>
            <w:tcBorders>
              <w:top w:val="nil"/>
            </w:tcBorders>
          </w:tcPr>
          <w:p w14:paraId="57F2AA43" w14:textId="77777777" w:rsidR="006C6F6D" w:rsidRPr="007C159D" w:rsidRDefault="006C6F6D" w:rsidP="00A17D86">
            <w:pPr>
              <w:ind w:firstLine="397"/>
              <w:jc w:val="both"/>
              <w:rPr>
                <w:sz w:val="24"/>
                <w:szCs w:val="24"/>
                <w:lang w:val="en-US"/>
              </w:rPr>
            </w:pPr>
            <w:r w:rsidRPr="007C159D">
              <w:rPr>
                <w:sz w:val="24"/>
                <w:szCs w:val="24"/>
              </w:rPr>
              <w:t>4</w:t>
            </w:r>
            <w:r w:rsidRPr="007C159D">
              <w:rPr>
                <w:sz w:val="24"/>
                <w:szCs w:val="24"/>
                <w:lang w:val="en-US"/>
              </w:rPr>
              <w:t>.6</w:t>
            </w:r>
            <w:r w:rsidRPr="007C159D">
              <w:rPr>
                <w:sz w:val="24"/>
                <w:szCs w:val="24"/>
              </w:rPr>
              <w:t>4</w:t>
            </w:r>
            <w:r w:rsidRPr="007C159D">
              <w:rPr>
                <w:sz w:val="24"/>
                <w:szCs w:val="24"/>
                <w:lang w:val="en-US"/>
              </w:rPr>
              <w:t xml:space="preserve"> </w:t>
            </w:r>
            <w:r w:rsidRPr="007C159D">
              <w:rPr>
                <w:sz w:val="24"/>
                <w:szCs w:val="24"/>
                <w:lang w:val="de-DE"/>
              </w:rPr>
              <w:sym w:font="Symbol" w:char="F0B1"/>
            </w:r>
            <w:r w:rsidRPr="007C159D">
              <w:rPr>
                <w:sz w:val="24"/>
                <w:szCs w:val="24"/>
                <w:lang w:val="de-DE"/>
              </w:rPr>
              <w:t xml:space="preserve"> 0</w:t>
            </w:r>
            <w:r w:rsidRPr="007C159D">
              <w:rPr>
                <w:sz w:val="24"/>
                <w:szCs w:val="24"/>
                <w:lang w:val="en-US"/>
              </w:rPr>
              <w:t>.21</w:t>
            </w:r>
          </w:p>
        </w:tc>
        <w:tc>
          <w:tcPr>
            <w:tcW w:w="2056" w:type="dxa"/>
            <w:tcBorders>
              <w:top w:val="nil"/>
            </w:tcBorders>
          </w:tcPr>
          <w:p w14:paraId="137AA6A2" w14:textId="77777777" w:rsidR="006C6F6D" w:rsidRPr="007C159D" w:rsidRDefault="006C6F6D" w:rsidP="00A17D86">
            <w:pPr>
              <w:ind w:firstLine="397"/>
              <w:jc w:val="both"/>
              <w:rPr>
                <w:sz w:val="24"/>
                <w:szCs w:val="24"/>
              </w:rPr>
            </w:pPr>
            <w:r w:rsidRPr="007C159D">
              <w:rPr>
                <w:sz w:val="24"/>
                <w:szCs w:val="24"/>
                <w:lang w:val="en-US"/>
              </w:rPr>
              <w:t xml:space="preserve">5.3 </w:t>
            </w:r>
            <w:r w:rsidRPr="007C159D">
              <w:rPr>
                <w:sz w:val="24"/>
                <w:szCs w:val="24"/>
                <w:lang w:val="de-DE"/>
              </w:rPr>
              <w:sym w:font="Symbol" w:char="F0B1"/>
            </w:r>
            <w:r w:rsidRPr="007C159D">
              <w:rPr>
                <w:sz w:val="24"/>
                <w:szCs w:val="24"/>
                <w:lang w:val="de-DE"/>
              </w:rPr>
              <w:t xml:space="preserve"> 1</w:t>
            </w:r>
            <w:r w:rsidRPr="007C159D">
              <w:rPr>
                <w:sz w:val="24"/>
                <w:szCs w:val="24"/>
                <w:lang w:val="en-US"/>
              </w:rPr>
              <w:t>.3</w:t>
            </w:r>
          </w:p>
        </w:tc>
      </w:tr>
    </w:tbl>
    <w:p w14:paraId="17310D0D" w14:textId="77777777" w:rsidR="00472485" w:rsidRDefault="00472485" w:rsidP="00A17D86">
      <w:pPr>
        <w:ind w:firstLine="397"/>
        <w:jc w:val="both"/>
        <w:rPr>
          <w:sz w:val="24"/>
          <w:szCs w:val="24"/>
        </w:rPr>
      </w:pPr>
    </w:p>
    <w:p w14:paraId="25C97856" w14:textId="32C6FEFD" w:rsidR="00D42954" w:rsidRPr="00A17D86" w:rsidRDefault="00D42954" w:rsidP="00A17D86">
      <w:pPr>
        <w:ind w:firstLine="397"/>
        <w:jc w:val="both"/>
        <w:rPr>
          <w:sz w:val="24"/>
          <w:szCs w:val="24"/>
        </w:rPr>
      </w:pPr>
      <w:r w:rsidRPr="00A17D86">
        <w:rPr>
          <w:sz w:val="24"/>
          <w:szCs w:val="24"/>
        </w:rPr>
        <w:t xml:space="preserve">Протестированы ионоселективные свойства </w:t>
      </w:r>
      <w:r w:rsidRPr="00A17D86">
        <w:rPr>
          <w:sz w:val="24"/>
          <w:szCs w:val="24"/>
          <w:lang w:val="en-US"/>
        </w:rPr>
        <w:t>L</w:t>
      </w:r>
      <w:r w:rsidRPr="00A17D86">
        <w:rPr>
          <w:sz w:val="24"/>
          <w:szCs w:val="24"/>
          <w:vertAlign w:val="superscript"/>
        </w:rPr>
        <w:t>0</w:t>
      </w:r>
      <w:r w:rsidRPr="00A17D86">
        <w:rPr>
          <w:sz w:val="24"/>
          <w:szCs w:val="24"/>
        </w:rPr>
        <w:t xml:space="preserve"> по отношению к РЗЭ. Установлено, что </w:t>
      </w:r>
      <w:r w:rsidRPr="00A17D86">
        <w:rPr>
          <w:sz w:val="24"/>
          <w:szCs w:val="24"/>
          <w:lang w:val="en-US"/>
        </w:rPr>
        <w:t>L</w:t>
      </w:r>
      <w:r w:rsidRPr="00A17D86">
        <w:rPr>
          <w:sz w:val="24"/>
          <w:szCs w:val="24"/>
          <w:vertAlign w:val="superscript"/>
        </w:rPr>
        <w:t>0</w:t>
      </w:r>
      <w:r w:rsidRPr="00A17D86">
        <w:rPr>
          <w:sz w:val="24"/>
          <w:szCs w:val="24"/>
        </w:rPr>
        <w:t xml:space="preserve"> проявляет потенциометр</w:t>
      </w:r>
      <w:r w:rsidR="004A44E4">
        <w:rPr>
          <w:sz w:val="24"/>
          <w:szCs w:val="24"/>
        </w:rPr>
        <w:t>ическую селективность к катиону</w:t>
      </w:r>
      <w:r w:rsidRPr="00A17D86">
        <w:rPr>
          <w:sz w:val="24"/>
          <w:szCs w:val="24"/>
        </w:rPr>
        <w:t xml:space="preserve"> лютеция. Нак</w:t>
      </w:r>
      <w:r w:rsidR="007C159D">
        <w:rPr>
          <w:sz w:val="24"/>
          <w:szCs w:val="24"/>
        </w:rPr>
        <w:t>лон электродной функции составляет</w:t>
      </w:r>
      <w:r w:rsidRPr="00A17D86">
        <w:rPr>
          <w:sz w:val="24"/>
          <w:szCs w:val="24"/>
        </w:rPr>
        <w:t xml:space="preserve"> 16±1 мВ, предел обнаружения</w:t>
      </w:r>
      <w:r w:rsidR="00633CAB" w:rsidRPr="00A17D86">
        <w:rPr>
          <w:sz w:val="24"/>
          <w:szCs w:val="24"/>
        </w:rPr>
        <w:t xml:space="preserve"> </w:t>
      </w:r>
      <w:r w:rsidR="007C159D">
        <w:rPr>
          <w:sz w:val="24"/>
          <w:szCs w:val="24"/>
        </w:rPr>
        <w:t xml:space="preserve">─ </w:t>
      </w:r>
      <w:r w:rsidR="007C159D" w:rsidRPr="00A17D86">
        <w:rPr>
          <w:sz w:val="24"/>
          <w:szCs w:val="24"/>
        </w:rPr>
        <w:t>9.2</w:t>
      </w:r>
      <w:r w:rsidRPr="00A17D86">
        <w:rPr>
          <w:sz w:val="24"/>
          <w:szCs w:val="24"/>
        </w:rPr>
        <w:t>·10</w:t>
      </w:r>
      <w:r w:rsidRPr="00A17D86">
        <w:rPr>
          <w:sz w:val="24"/>
          <w:szCs w:val="24"/>
          <w:vertAlign w:val="superscript"/>
        </w:rPr>
        <w:t>–6</w:t>
      </w:r>
      <w:r w:rsidRPr="00A17D86">
        <w:rPr>
          <w:sz w:val="24"/>
          <w:szCs w:val="24"/>
        </w:rPr>
        <w:t xml:space="preserve"> М.</w:t>
      </w:r>
    </w:p>
    <w:p w14:paraId="3D1A4BB7" w14:textId="77777777" w:rsidR="006C6F6D" w:rsidRPr="00A17D86" w:rsidRDefault="006C6F6D" w:rsidP="00A17D86">
      <w:pPr>
        <w:ind w:firstLine="397"/>
        <w:jc w:val="both"/>
        <w:rPr>
          <w:sz w:val="24"/>
          <w:szCs w:val="24"/>
        </w:rPr>
      </w:pPr>
      <w:r w:rsidRPr="00A17D86">
        <w:rPr>
          <w:sz w:val="24"/>
          <w:szCs w:val="24"/>
        </w:rPr>
        <w:t xml:space="preserve">Синтезировано </w:t>
      </w:r>
      <w:r w:rsidR="00633CAB" w:rsidRPr="00A17D86">
        <w:rPr>
          <w:sz w:val="24"/>
          <w:szCs w:val="24"/>
        </w:rPr>
        <w:t xml:space="preserve">и </w:t>
      </w:r>
      <w:r w:rsidR="00A17D86" w:rsidRPr="00A17D86">
        <w:rPr>
          <w:sz w:val="24"/>
          <w:szCs w:val="24"/>
        </w:rPr>
        <w:t>методом РСА установлено строение</w:t>
      </w:r>
      <w:r w:rsidR="00B01368" w:rsidRPr="00A17D86">
        <w:rPr>
          <w:sz w:val="24"/>
          <w:szCs w:val="24"/>
        </w:rPr>
        <w:t xml:space="preserve"> комплексов</w:t>
      </w:r>
      <w:r w:rsidRPr="00A17D86">
        <w:rPr>
          <w:sz w:val="24"/>
          <w:szCs w:val="24"/>
        </w:rPr>
        <w:t xml:space="preserve"> нитратов </w:t>
      </w:r>
      <w:r w:rsidR="00A17D86" w:rsidRPr="00A17D86">
        <w:rPr>
          <w:sz w:val="24"/>
          <w:szCs w:val="24"/>
        </w:rPr>
        <w:t xml:space="preserve">всего ряда </w:t>
      </w:r>
      <w:r w:rsidRPr="00A17D86">
        <w:rPr>
          <w:sz w:val="24"/>
          <w:szCs w:val="24"/>
        </w:rPr>
        <w:t xml:space="preserve">РЗЭ с </w:t>
      </w:r>
      <w:proofErr w:type="spellStart"/>
      <w:r w:rsidRPr="00A17D86">
        <w:rPr>
          <w:sz w:val="24"/>
          <w:szCs w:val="24"/>
        </w:rPr>
        <w:t>подандом</w:t>
      </w:r>
      <w:proofErr w:type="spellEnd"/>
      <w:r w:rsidRPr="00A17D86">
        <w:rPr>
          <w:sz w:val="24"/>
          <w:szCs w:val="24"/>
        </w:rPr>
        <w:t xml:space="preserve"> L</w:t>
      </w:r>
      <w:r w:rsidRPr="00A17D86">
        <w:rPr>
          <w:sz w:val="24"/>
          <w:szCs w:val="24"/>
          <w:vertAlign w:val="superscript"/>
        </w:rPr>
        <w:t>0</w:t>
      </w:r>
      <w:r w:rsidR="00633CAB" w:rsidRPr="00A17D86">
        <w:rPr>
          <w:sz w:val="24"/>
          <w:szCs w:val="24"/>
        </w:rPr>
        <w:t>. Показано, что</w:t>
      </w:r>
      <w:r w:rsidRPr="00A17D86">
        <w:rPr>
          <w:sz w:val="24"/>
          <w:szCs w:val="24"/>
        </w:rPr>
        <w:t xml:space="preserve"> полученные соединения являются металл-органическими координационными полимерами</w:t>
      </w:r>
      <w:r w:rsidR="0075441C" w:rsidRPr="00A17D86">
        <w:rPr>
          <w:sz w:val="24"/>
          <w:szCs w:val="24"/>
        </w:rPr>
        <w:t xml:space="preserve"> (МОКП)</w:t>
      </w:r>
      <w:r w:rsidR="00633CAB" w:rsidRPr="00A17D86">
        <w:rPr>
          <w:sz w:val="24"/>
          <w:szCs w:val="24"/>
        </w:rPr>
        <w:t>: э</w:t>
      </w:r>
      <w:r w:rsidRPr="00A17D86">
        <w:rPr>
          <w:sz w:val="24"/>
          <w:szCs w:val="24"/>
        </w:rPr>
        <w:t xml:space="preserve">лементы </w:t>
      </w:r>
      <w:proofErr w:type="spellStart"/>
      <w:r w:rsidRPr="00A17D86">
        <w:rPr>
          <w:sz w:val="24"/>
          <w:szCs w:val="24"/>
        </w:rPr>
        <w:t>цериевой</w:t>
      </w:r>
      <w:proofErr w:type="spellEnd"/>
      <w:r w:rsidRPr="00A17D86">
        <w:rPr>
          <w:sz w:val="24"/>
          <w:szCs w:val="24"/>
        </w:rPr>
        <w:t xml:space="preserve"> подгруппы образуют 2</w:t>
      </w:r>
      <w:r w:rsidRPr="00A17D86">
        <w:rPr>
          <w:sz w:val="24"/>
          <w:szCs w:val="24"/>
          <w:lang w:val="en-US"/>
        </w:rPr>
        <w:t>D</w:t>
      </w:r>
      <w:r w:rsidRPr="00A17D86">
        <w:rPr>
          <w:sz w:val="24"/>
          <w:szCs w:val="24"/>
        </w:rPr>
        <w:t>-полимерные комплексы состава [</w:t>
      </w:r>
      <w:proofErr w:type="spellStart"/>
      <w:r w:rsidRPr="00A17D86">
        <w:rPr>
          <w:sz w:val="24"/>
          <w:szCs w:val="24"/>
          <w:lang w:val="en-US"/>
        </w:rPr>
        <w:t>LnL</w:t>
      </w:r>
      <w:proofErr w:type="spellEnd"/>
      <w:r w:rsidRPr="00A17D86">
        <w:rPr>
          <w:sz w:val="24"/>
          <w:szCs w:val="24"/>
          <w:vertAlign w:val="subscript"/>
        </w:rPr>
        <w:t>2</w:t>
      </w:r>
      <w:r w:rsidRPr="00A17D86">
        <w:rPr>
          <w:sz w:val="24"/>
          <w:szCs w:val="24"/>
        </w:rPr>
        <w:t>(</w:t>
      </w:r>
      <w:r w:rsidRPr="00A17D86">
        <w:rPr>
          <w:sz w:val="24"/>
          <w:szCs w:val="24"/>
          <w:lang w:val="en-US"/>
        </w:rPr>
        <w:t>NO</w:t>
      </w:r>
      <w:r w:rsidRPr="00A17D86">
        <w:rPr>
          <w:sz w:val="24"/>
          <w:szCs w:val="24"/>
          <w:vertAlign w:val="subscript"/>
        </w:rPr>
        <w:t>3</w:t>
      </w:r>
      <w:r w:rsidRPr="00A17D86">
        <w:rPr>
          <w:sz w:val="24"/>
          <w:szCs w:val="24"/>
        </w:rPr>
        <w:t>)</w:t>
      </w:r>
      <w:r w:rsidRPr="00A17D86">
        <w:rPr>
          <w:sz w:val="24"/>
          <w:szCs w:val="24"/>
          <w:vertAlign w:val="subscript"/>
        </w:rPr>
        <w:t>3</w:t>
      </w:r>
      <w:r w:rsidRPr="00A17D86">
        <w:rPr>
          <w:sz w:val="24"/>
          <w:szCs w:val="24"/>
        </w:rPr>
        <w:t>]</w:t>
      </w:r>
      <w:r w:rsidRPr="00A17D86">
        <w:rPr>
          <w:sz w:val="24"/>
          <w:szCs w:val="24"/>
          <w:vertAlign w:val="subscript"/>
          <w:lang w:val="en-US"/>
        </w:rPr>
        <w:t>n</w:t>
      </w:r>
      <w:r w:rsidRPr="00A17D86">
        <w:rPr>
          <w:sz w:val="24"/>
          <w:szCs w:val="24"/>
        </w:rPr>
        <w:t>·2</w:t>
      </w:r>
      <w:proofErr w:type="spellStart"/>
      <w:r w:rsidRPr="00A17D86">
        <w:rPr>
          <w:sz w:val="24"/>
          <w:szCs w:val="24"/>
          <w:lang w:val="en-US"/>
        </w:rPr>
        <w:t>nX</w:t>
      </w:r>
      <w:proofErr w:type="spellEnd"/>
      <w:r w:rsidRPr="00A17D86">
        <w:rPr>
          <w:sz w:val="24"/>
          <w:szCs w:val="24"/>
        </w:rPr>
        <w:t xml:space="preserve">, </w:t>
      </w:r>
      <w:r w:rsidRPr="00A17D86">
        <w:rPr>
          <w:sz w:val="24"/>
          <w:szCs w:val="24"/>
          <w:lang w:val="en-US"/>
        </w:rPr>
        <w:t>X</w:t>
      </w:r>
      <w:r w:rsidRPr="00A17D86">
        <w:rPr>
          <w:sz w:val="24"/>
          <w:szCs w:val="24"/>
        </w:rPr>
        <w:t>=</w:t>
      </w:r>
      <w:proofErr w:type="spellStart"/>
      <w:r w:rsidRPr="00A17D86">
        <w:rPr>
          <w:sz w:val="24"/>
          <w:szCs w:val="24"/>
          <w:lang w:val="en-US"/>
        </w:rPr>
        <w:t>MeCN</w:t>
      </w:r>
      <w:proofErr w:type="spellEnd"/>
      <w:r w:rsidRPr="00A17D86">
        <w:rPr>
          <w:sz w:val="24"/>
          <w:szCs w:val="24"/>
        </w:rPr>
        <w:t xml:space="preserve"> или </w:t>
      </w:r>
      <w:r w:rsidRPr="00A17D86">
        <w:rPr>
          <w:sz w:val="24"/>
          <w:szCs w:val="24"/>
          <w:lang w:val="en-US"/>
        </w:rPr>
        <w:t>EtOH</w:t>
      </w:r>
      <w:r w:rsidRPr="00A17D86">
        <w:rPr>
          <w:sz w:val="24"/>
          <w:szCs w:val="24"/>
        </w:rPr>
        <w:t xml:space="preserve"> </w:t>
      </w:r>
      <w:r w:rsidR="00633CAB" w:rsidRPr="00A17D86">
        <w:rPr>
          <w:sz w:val="24"/>
          <w:szCs w:val="24"/>
        </w:rPr>
        <w:t>(</w:t>
      </w:r>
      <w:r w:rsidRPr="00A17D86">
        <w:rPr>
          <w:sz w:val="24"/>
          <w:szCs w:val="24"/>
        </w:rPr>
        <w:t xml:space="preserve">один атом металла связан с четырьмя мостиковыми молекулами </w:t>
      </w:r>
      <w:proofErr w:type="spellStart"/>
      <w:r w:rsidRPr="00A17D86">
        <w:rPr>
          <w:sz w:val="24"/>
          <w:szCs w:val="24"/>
        </w:rPr>
        <w:t>лиганда</w:t>
      </w:r>
      <w:proofErr w:type="spellEnd"/>
      <w:r w:rsidR="00633CAB" w:rsidRPr="00A17D86">
        <w:rPr>
          <w:sz w:val="24"/>
          <w:szCs w:val="24"/>
        </w:rPr>
        <w:t>); э</w:t>
      </w:r>
      <w:r w:rsidRPr="00A17D86">
        <w:rPr>
          <w:sz w:val="24"/>
          <w:szCs w:val="24"/>
        </w:rPr>
        <w:t>лементы иттриевой подгруппы образуют 3</w:t>
      </w:r>
      <w:r w:rsidRPr="00A17D86">
        <w:rPr>
          <w:sz w:val="24"/>
          <w:szCs w:val="24"/>
          <w:lang w:val="en-US"/>
        </w:rPr>
        <w:t>D</w:t>
      </w:r>
      <w:r w:rsidRPr="00A17D86">
        <w:rPr>
          <w:sz w:val="24"/>
          <w:szCs w:val="24"/>
        </w:rPr>
        <w:t>-полимерные комплексы состава [</w:t>
      </w:r>
      <w:r w:rsidRPr="00A17D86">
        <w:rPr>
          <w:sz w:val="24"/>
          <w:szCs w:val="24"/>
          <w:lang w:val="en-US"/>
        </w:rPr>
        <w:t>Ln</w:t>
      </w:r>
      <w:r w:rsidRPr="00A17D86">
        <w:rPr>
          <w:sz w:val="24"/>
          <w:szCs w:val="24"/>
          <w:vertAlign w:val="subscript"/>
        </w:rPr>
        <w:t>2</w:t>
      </w:r>
      <w:r w:rsidRPr="00A17D86">
        <w:rPr>
          <w:sz w:val="24"/>
          <w:szCs w:val="24"/>
          <w:lang w:val="en-US"/>
        </w:rPr>
        <w:t>L</w:t>
      </w:r>
      <w:r w:rsidRPr="00A17D86">
        <w:rPr>
          <w:sz w:val="24"/>
          <w:szCs w:val="24"/>
          <w:vertAlign w:val="subscript"/>
        </w:rPr>
        <w:t>3</w:t>
      </w:r>
      <w:r w:rsidRPr="00A17D86">
        <w:rPr>
          <w:sz w:val="24"/>
          <w:szCs w:val="24"/>
        </w:rPr>
        <w:t>(</w:t>
      </w:r>
      <w:r w:rsidRPr="00A17D86">
        <w:rPr>
          <w:sz w:val="24"/>
          <w:szCs w:val="24"/>
          <w:lang w:val="en-US"/>
        </w:rPr>
        <w:t>NO</w:t>
      </w:r>
      <w:r w:rsidRPr="00A17D86">
        <w:rPr>
          <w:sz w:val="24"/>
          <w:szCs w:val="24"/>
          <w:vertAlign w:val="subscript"/>
        </w:rPr>
        <w:t>3</w:t>
      </w:r>
      <w:r w:rsidRPr="00A17D86">
        <w:rPr>
          <w:sz w:val="24"/>
          <w:szCs w:val="24"/>
        </w:rPr>
        <w:t>)</w:t>
      </w:r>
      <w:proofErr w:type="gramStart"/>
      <w:r w:rsidRPr="00A17D86">
        <w:rPr>
          <w:sz w:val="24"/>
          <w:szCs w:val="24"/>
          <w:vertAlign w:val="subscript"/>
        </w:rPr>
        <w:t>6</w:t>
      </w:r>
      <w:r w:rsidRPr="00A17D86">
        <w:rPr>
          <w:sz w:val="24"/>
          <w:szCs w:val="24"/>
        </w:rPr>
        <w:t>]</w:t>
      </w:r>
      <w:r w:rsidRPr="00A17D86">
        <w:rPr>
          <w:sz w:val="24"/>
          <w:szCs w:val="24"/>
          <w:vertAlign w:val="subscript"/>
          <w:lang w:val="en-US"/>
        </w:rPr>
        <w:t>n</w:t>
      </w:r>
      <w:proofErr w:type="gramEnd"/>
      <w:r w:rsidRPr="00A17D86">
        <w:rPr>
          <w:sz w:val="24"/>
          <w:szCs w:val="24"/>
        </w:rPr>
        <w:t>·a</w:t>
      </w:r>
      <w:proofErr w:type="spellStart"/>
      <w:r w:rsidRPr="00A17D86">
        <w:rPr>
          <w:sz w:val="24"/>
          <w:szCs w:val="24"/>
          <w:lang w:val="en-US"/>
        </w:rPr>
        <w:t>nH</w:t>
      </w:r>
      <w:proofErr w:type="spellEnd"/>
      <w:r w:rsidRPr="00A17D86">
        <w:rPr>
          <w:sz w:val="24"/>
          <w:szCs w:val="24"/>
          <w:vertAlign w:val="subscript"/>
        </w:rPr>
        <w:t>2</w:t>
      </w:r>
      <w:r w:rsidRPr="00A17D86">
        <w:rPr>
          <w:sz w:val="24"/>
          <w:szCs w:val="24"/>
          <w:lang w:val="en-US"/>
        </w:rPr>
        <w:t>O</w:t>
      </w:r>
      <w:r w:rsidRPr="00A17D86">
        <w:rPr>
          <w:sz w:val="24"/>
          <w:szCs w:val="24"/>
        </w:rPr>
        <w:t xml:space="preserve">, </w:t>
      </w:r>
      <w:r w:rsidRPr="00A17D86">
        <w:rPr>
          <w:sz w:val="24"/>
          <w:szCs w:val="24"/>
          <w:lang w:val="en-US"/>
        </w:rPr>
        <w:t>a</w:t>
      </w:r>
      <w:r w:rsidRPr="00A17D86">
        <w:rPr>
          <w:sz w:val="24"/>
          <w:szCs w:val="24"/>
        </w:rPr>
        <w:t xml:space="preserve"> от 1.99 до 9</w:t>
      </w:r>
      <w:r w:rsidR="00633CAB" w:rsidRPr="00A17D86">
        <w:rPr>
          <w:sz w:val="24"/>
          <w:szCs w:val="24"/>
        </w:rPr>
        <w:t xml:space="preserve"> (</w:t>
      </w:r>
      <w:r w:rsidRPr="00A17D86">
        <w:rPr>
          <w:sz w:val="24"/>
          <w:szCs w:val="24"/>
        </w:rPr>
        <w:t xml:space="preserve">один атом металла связан с тремя мостиковыми молекулами </w:t>
      </w:r>
      <w:proofErr w:type="spellStart"/>
      <w:r w:rsidRPr="00A17D86">
        <w:rPr>
          <w:sz w:val="24"/>
          <w:szCs w:val="24"/>
        </w:rPr>
        <w:t>лиганда</w:t>
      </w:r>
      <w:proofErr w:type="spellEnd"/>
      <w:r w:rsidR="00633CAB" w:rsidRPr="00A17D86">
        <w:rPr>
          <w:sz w:val="24"/>
          <w:szCs w:val="24"/>
        </w:rPr>
        <w:t>)</w:t>
      </w:r>
      <w:r w:rsidRPr="00A17D86">
        <w:rPr>
          <w:sz w:val="24"/>
          <w:szCs w:val="24"/>
        </w:rPr>
        <w:t>.</w:t>
      </w:r>
    </w:p>
    <w:p w14:paraId="34D78878" w14:textId="77777777" w:rsidR="006C6F6D" w:rsidRDefault="007C159D" w:rsidP="00A17D86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Методом ТГА установлено, что температура удаления </w:t>
      </w:r>
      <w:r w:rsidR="004A44E4">
        <w:rPr>
          <w:sz w:val="24"/>
          <w:szCs w:val="24"/>
        </w:rPr>
        <w:t>молекул растворителей</w:t>
      </w:r>
      <w:r>
        <w:rPr>
          <w:sz w:val="24"/>
          <w:szCs w:val="24"/>
        </w:rPr>
        <w:t xml:space="preserve"> </w:t>
      </w:r>
      <w:r w:rsidR="004A44E4">
        <w:rPr>
          <w:sz w:val="24"/>
          <w:szCs w:val="24"/>
        </w:rPr>
        <w:t xml:space="preserve">из </w:t>
      </w:r>
      <w:r w:rsidR="004A44E4" w:rsidRPr="004A44E4">
        <w:rPr>
          <w:sz w:val="24"/>
          <w:szCs w:val="24"/>
        </w:rPr>
        <w:t xml:space="preserve">полостей координационных полимеров </w:t>
      </w:r>
      <w:r w:rsidRPr="004A44E4">
        <w:rPr>
          <w:sz w:val="24"/>
          <w:szCs w:val="24"/>
        </w:rPr>
        <w:t>нахо</w:t>
      </w:r>
      <w:r w:rsidR="004A44E4" w:rsidRPr="004A44E4">
        <w:rPr>
          <w:sz w:val="24"/>
          <w:szCs w:val="24"/>
        </w:rPr>
        <w:t>дится в интервале от 120 до 180</w:t>
      </w:r>
      <w:r w:rsidR="004A44E4" w:rsidRPr="004A44E4">
        <w:rPr>
          <w:color w:val="000000"/>
          <w:sz w:val="24"/>
          <w:szCs w:val="24"/>
          <w:lang w:val="en-US"/>
        </w:rPr>
        <w:t> </w:t>
      </w:r>
      <w:r w:rsidRPr="004A44E4">
        <w:rPr>
          <w:sz w:val="24"/>
          <w:szCs w:val="24"/>
        </w:rPr>
        <w:t>°С,</w:t>
      </w:r>
      <w:r>
        <w:rPr>
          <w:sz w:val="24"/>
          <w:szCs w:val="24"/>
        </w:rPr>
        <w:t xml:space="preserve"> температура разложения всех соединений </w:t>
      </w:r>
      <w:r w:rsidRPr="00A17D86">
        <w:rPr>
          <w:sz w:val="24"/>
          <w:szCs w:val="24"/>
        </w:rPr>
        <w:t>~</w:t>
      </w:r>
      <w:r w:rsidRPr="007C159D">
        <w:rPr>
          <w:sz w:val="24"/>
          <w:szCs w:val="24"/>
        </w:rPr>
        <w:t xml:space="preserve"> </w:t>
      </w:r>
      <w:r w:rsidR="008D4DB5" w:rsidRPr="00A17D86">
        <w:rPr>
          <w:sz w:val="24"/>
          <w:szCs w:val="24"/>
        </w:rPr>
        <w:t>300</w:t>
      </w:r>
      <w:r w:rsidR="004A44E4" w:rsidRPr="004A44E4">
        <w:rPr>
          <w:color w:val="000000"/>
          <w:sz w:val="24"/>
          <w:szCs w:val="24"/>
          <w:lang w:val="en-US"/>
        </w:rPr>
        <w:t> </w:t>
      </w:r>
      <w:r w:rsidR="008D4DB5" w:rsidRPr="00A17D86">
        <w:rPr>
          <w:rFonts w:ascii="Calibri" w:hAnsi="Calibri" w:cs="Calibri"/>
          <w:sz w:val="24"/>
          <w:szCs w:val="24"/>
        </w:rPr>
        <w:t>°</w:t>
      </w:r>
      <w:r w:rsidR="0003130C">
        <w:rPr>
          <w:sz w:val="24"/>
          <w:szCs w:val="24"/>
        </w:rPr>
        <w:t>С.</w:t>
      </w:r>
    </w:p>
    <w:p w14:paraId="4B9B2707" w14:textId="77777777" w:rsidR="0003130C" w:rsidRDefault="0003130C" w:rsidP="00A17D86">
      <w:pPr>
        <w:ind w:firstLine="397"/>
        <w:jc w:val="both"/>
        <w:rPr>
          <w:sz w:val="24"/>
          <w:szCs w:val="24"/>
        </w:rPr>
      </w:pPr>
    </w:p>
    <w:p w14:paraId="1A3523AB" w14:textId="77777777" w:rsidR="0003130C" w:rsidRPr="0003130C" w:rsidRDefault="0003130C" w:rsidP="0003130C">
      <w:pPr>
        <w:ind w:firstLine="397"/>
        <w:jc w:val="both"/>
        <w:rPr>
          <w:i/>
          <w:iCs/>
          <w:sz w:val="24"/>
          <w:szCs w:val="24"/>
        </w:rPr>
      </w:pPr>
      <w:r w:rsidRPr="0003130C">
        <w:rPr>
          <w:i/>
          <w:iCs/>
          <w:sz w:val="24"/>
          <w:szCs w:val="24"/>
        </w:rPr>
        <w:t xml:space="preserve">Работа выполнена при финансовой поддержке Российского </w:t>
      </w:r>
      <w:r>
        <w:rPr>
          <w:i/>
          <w:iCs/>
          <w:sz w:val="24"/>
          <w:szCs w:val="24"/>
        </w:rPr>
        <w:t xml:space="preserve">научного </w:t>
      </w:r>
      <w:r w:rsidRPr="0003130C">
        <w:rPr>
          <w:i/>
          <w:iCs/>
          <w:sz w:val="24"/>
          <w:szCs w:val="24"/>
        </w:rPr>
        <w:t>фонда, проект</w:t>
      </w:r>
      <w:r>
        <w:rPr>
          <w:i/>
          <w:iCs/>
          <w:sz w:val="24"/>
          <w:szCs w:val="24"/>
        </w:rPr>
        <w:t>ы</w:t>
      </w:r>
      <w:r w:rsidRPr="0003130C">
        <w:rPr>
          <w:i/>
          <w:iCs/>
          <w:sz w:val="24"/>
          <w:szCs w:val="24"/>
        </w:rPr>
        <w:t xml:space="preserve"> № 21-43-00020 (</w:t>
      </w:r>
      <w:r>
        <w:rPr>
          <w:i/>
          <w:iCs/>
          <w:sz w:val="24"/>
          <w:szCs w:val="24"/>
        </w:rPr>
        <w:t xml:space="preserve">синтез </w:t>
      </w:r>
      <w:proofErr w:type="spellStart"/>
      <w:r>
        <w:rPr>
          <w:i/>
          <w:iCs/>
          <w:sz w:val="24"/>
          <w:szCs w:val="24"/>
        </w:rPr>
        <w:t>лиганда</w:t>
      </w:r>
      <w:proofErr w:type="spellEnd"/>
      <w:r>
        <w:rPr>
          <w:i/>
          <w:iCs/>
          <w:sz w:val="24"/>
          <w:szCs w:val="24"/>
        </w:rPr>
        <w:t xml:space="preserve"> и комплексов) и № </w:t>
      </w:r>
      <w:r w:rsidRPr="0003130C">
        <w:rPr>
          <w:i/>
          <w:iCs/>
          <w:sz w:val="24"/>
          <w:szCs w:val="24"/>
        </w:rPr>
        <w:t>22-13-00051</w:t>
      </w:r>
      <w:r>
        <w:rPr>
          <w:i/>
          <w:iCs/>
          <w:sz w:val="24"/>
          <w:szCs w:val="24"/>
        </w:rPr>
        <w:t xml:space="preserve"> (определение констант устойчивости).</w:t>
      </w:r>
    </w:p>
    <w:p w14:paraId="03A60EB9" w14:textId="77777777" w:rsidR="00A51EC2" w:rsidRPr="00A17D86" w:rsidRDefault="00A51EC2" w:rsidP="00A17D86">
      <w:pPr>
        <w:ind w:firstLine="397"/>
        <w:jc w:val="center"/>
        <w:rPr>
          <w:b/>
          <w:sz w:val="24"/>
          <w:szCs w:val="24"/>
        </w:rPr>
      </w:pPr>
      <w:r w:rsidRPr="00A17D86">
        <w:rPr>
          <w:b/>
          <w:sz w:val="24"/>
          <w:szCs w:val="24"/>
        </w:rPr>
        <w:t>Литература</w:t>
      </w:r>
    </w:p>
    <w:p w14:paraId="148F7A25" w14:textId="77777777" w:rsidR="00C64AC4" w:rsidRPr="00730752" w:rsidRDefault="00730752" w:rsidP="00730752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730752">
        <w:rPr>
          <w:iCs/>
          <w:sz w:val="24"/>
          <w:szCs w:val="24"/>
        </w:rPr>
        <w:t>1.</w:t>
      </w:r>
      <w:r>
        <w:rPr>
          <w:iCs/>
          <w:sz w:val="24"/>
          <w:szCs w:val="24"/>
        </w:rPr>
        <w:t xml:space="preserve"> </w:t>
      </w:r>
      <w:r w:rsidR="008324DD" w:rsidRPr="00730752">
        <w:rPr>
          <w:iCs/>
          <w:sz w:val="24"/>
          <w:szCs w:val="24"/>
        </w:rPr>
        <w:t xml:space="preserve">Полякова И.Н., Криворотько Е.С., Иванова И.С., Пятова Е.Н., Демин С.В., </w:t>
      </w:r>
      <w:proofErr w:type="spellStart"/>
      <w:r w:rsidR="008324DD" w:rsidRPr="00730752">
        <w:rPr>
          <w:iCs/>
          <w:sz w:val="24"/>
          <w:szCs w:val="24"/>
        </w:rPr>
        <w:t>Жилов</w:t>
      </w:r>
      <w:proofErr w:type="spellEnd"/>
      <w:r w:rsidR="008324DD" w:rsidRPr="00730752">
        <w:rPr>
          <w:iCs/>
          <w:sz w:val="24"/>
          <w:szCs w:val="24"/>
        </w:rPr>
        <w:t xml:space="preserve"> В.И., Баулин В.Е., Илюхин А.Б., </w:t>
      </w:r>
      <w:proofErr w:type="spellStart"/>
      <w:r w:rsidR="008324DD" w:rsidRPr="00730752">
        <w:rPr>
          <w:iCs/>
          <w:sz w:val="24"/>
          <w:szCs w:val="24"/>
        </w:rPr>
        <w:t>Цивадзе</w:t>
      </w:r>
      <w:proofErr w:type="spellEnd"/>
      <w:r w:rsidR="008324DD" w:rsidRPr="00730752">
        <w:rPr>
          <w:iCs/>
          <w:sz w:val="24"/>
          <w:szCs w:val="24"/>
        </w:rPr>
        <w:t xml:space="preserve"> А.Ю</w:t>
      </w:r>
      <w:r w:rsidR="008324DD" w:rsidRPr="00730752">
        <w:rPr>
          <w:sz w:val="24"/>
          <w:szCs w:val="24"/>
        </w:rPr>
        <w:t xml:space="preserve"> //</w:t>
      </w:r>
      <w:r w:rsidR="00227DE3" w:rsidRPr="00730752">
        <w:rPr>
          <w:sz w:val="24"/>
          <w:szCs w:val="24"/>
        </w:rPr>
        <w:t xml:space="preserve"> </w:t>
      </w:r>
      <w:r w:rsidR="00227DE3" w:rsidRPr="00730752">
        <w:rPr>
          <w:iCs/>
          <w:sz w:val="24"/>
          <w:szCs w:val="24"/>
        </w:rPr>
        <w:t>ЖНХ.</w:t>
      </w:r>
      <w:r w:rsidR="008324DD" w:rsidRPr="00730752">
        <w:rPr>
          <w:iCs/>
          <w:sz w:val="24"/>
          <w:szCs w:val="24"/>
        </w:rPr>
        <w:t xml:space="preserve"> 2018. </w:t>
      </w:r>
      <w:r w:rsidR="008324DD" w:rsidRPr="00730752">
        <w:rPr>
          <w:iCs/>
          <w:sz w:val="24"/>
          <w:szCs w:val="24"/>
          <w:lang w:val="en-US"/>
        </w:rPr>
        <w:t>T</w:t>
      </w:r>
      <w:r w:rsidR="008324DD" w:rsidRPr="00730752">
        <w:rPr>
          <w:iCs/>
          <w:sz w:val="24"/>
          <w:szCs w:val="24"/>
        </w:rPr>
        <w:t>. 63. № 10. С. 1353-1361.</w:t>
      </w:r>
    </w:p>
    <w:sectPr w:rsidR="00C64AC4" w:rsidRPr="00730752" w:rsidSect="003D399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A738F" w14:textId="77777777" w:rsidR="00B9308E" w:rsidRDefault="00B9308E" w:rsidP="0061659E">
      <w:r>
        <w:separator/>
      </w:r>
    </w:p>
  </w:endnote>
  <w:endnote w:type="continuationSeparator" w:id="0">
    <w:p w14:paraId="6A38CEAD" w14:textId="77777777" w:rsidR="00B9308E" w:rsidRDefault="00B9308E" w:rsidP="00616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4ADB7" w14:textId="77777777" w:rsidR="00B9308E" w:rsidRDefault="00B9308E" w:rsidP="0061659E">
      <w:r>
        <w:separator/>
      </w:r>
    </w:p>
  </w:footnote>
  <w:footnote w:type="continuationSeparator" w:id="0">
    <w:p w14:paraId="07F45739" w14:textId="77777777" w:rsidR="00B9308E" w:rsidRDefault="00B9308E" w:rsidP="00616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36643"/>
    <w:multiLevelType w:val="hybridMultilevel"/>
    <w:tmpl w:val="C324B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14096"/>
    <w:multiLevelType w:val="hybridMultilevel"/>
    <w:tmpl w:val="18D8755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4A1D6DE9"/>
    <w:multiLevelType w:val="hybridMultilevel"/>
    <w:tmpl w:val="C2A6E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34732"/>
    <w:multiLevelType w:val="hybridMultilevel"/>
    <w:tmpl w:val="00CE4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E061A"/>
    <w:multiLevelType w:val="hybridMultilevel"/>
    <w:tmpl w:val="B738604E"/>
    <w:lvl w:ilvl="0" w:tplc="ABA8CF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1224485639">
    <w:abstractNumId w:val="1"/>
  </w:num>
  <w:num w:numId="2" w16cid:durableId="417941969">
    <w:abstractNumId w:val="4"/>
  </w:num>
  <w:num w:numId="3" w16cid:durableId="630863645">
    <w:abstractNumId w:val="0"/>
  </w:num>
  <w:num w:numId="4" w16cid:durableId="1955407600">
    <w:abstractNumId w:val="3"/>
  </w:num>
  <w:num w:numId="5" w16cid:durableId="835530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62D"/>
    <w:rsid w:val="00020049"/>
    <w:rsid w:val="0003130C"/>
    <w:rsid w:val="00032A11"/>
    <w:rsid w:val="00045D7B"/>
    <w:rsid w:val="00066B4C"/>
    <w:rsid w:val="000A29E8"/>
    <w:rsid w:val="000F6315"/>
    <w:rsid w:val="001105AA"/>
    <w:rsid w:val="00111C1F"/>
    <w:rsid w:val="00130F92"/>
    <w:rsid w:val="00133DDC"/>
    <w:rsid w:val="001863C1"/>
    <w:rsid w:val="001915F3"/>
    <w:rsid w:val="001E372D"/>
    <w:rsid w:val="001E4F81"/>
    <w:rsid w:val="0020780A"/>
    <w:rsid w:val="0020789E"/>
    <w:rsid w:val="002161AC"/>
    <w:rsid w:val="00217283"/>
    <w:rsid w:val="00227DE3"/>
    <w:rsid w:val="002A78AD"/>
    <w:rsid w:val="002B0CC1"/>
    <w:rsid w:val="002B2AEC"/>
    <w:rsid w:val="002C647B"/>
    <w:rsid w:val="002D3AE1"/>
    <w:rsid w:val="002D6DFA"/>
    <w:rsid w:val="002E4CFE"/>
    <w:rsid w:val="002F7D95"/>
    <w:rsid w:val="00301F6E"/>
    <w:rsid w:val="003043FC"/>
    <w:rsid w:val="00324215"/>
    <w:rsid w:val="00334921"/>
    <w:rsid w:val="0033522B"/>
    <w:rsid w:val="00347EEF"/>
    <w:rsid w:val="003541D4"/>
    <w:rsid w:val="003577CC"/>
    <w:rsid w:val="00366CA9"/>
    <w:rsid w:val="00381F54"/>
    <w:rsid w:val="003B5075"/>
    <w:rsid w:val="003D399C"/>
    <w:rsid w:val="003D709B"/>
    <w:rsid w:val="003E5BC2"/>
    <w:rsid w:val="00430612"/>
    <w:rsid w:val="00450AC2"/>
    <w:rsid w:val="00465F9A"/>
    <w:rsid w:val="004669C3"/>
    <w:rsid w:val="00472485"/>
    <w:rsid w:val="00480B03"/>
    <w:rsid w:val="004A44E4"/>
    <w:rsid w:val="004B338E"/>
    <w:rsid w:val="004C0219"/>
    <w:rsid w:val="004C5AC6"/>
    <w:rsid w:val="004E3622"/>
    <w:rsid w:val="004E7024"/>
    <w:rsid w:val="005131AE"/>
    <w:rsid w:val="005265B5"/>
    <w:rsid w:val="00530FC6"/>
    <w:rsid w:val="00531E05"/>
    <w:rsid w:val="00537A9C"/>
    <w:rsid w:val="00545125"/>
    <w:rsid w:val="00580EE7"/>
    <w:rsid w:val="0058108C"/>
    <w:rsid w:val="00593284"/>
    <w:rsid w:val="005A436B"/>
    <w:rsid w:val="005B6E5F"/>
    <w:rsid w:val="005D7A23"/>
    <w:rsid w:val="005F0D20"/>
    <w:rsid w:val="005F4B6E"/>
    <w:rsid w:val="0061659E"/>
    <w:rsid w:val="00623BF4"/>
    <w:rsid w:val="00632504"/>
    <w:rsid w:val="00633CAB"/>
    <w:rsid w:val="00637A50"/>
    <w:rsid w:val="0064534A"/>
    <w:rsid w:val="006457CC"/>
    <w:rsid w:val="0065709C"/>
    <w:rsid w:val="00665F86"/>
    <w:rsid w:val="00681B27"/>
    <w:rsid w:val="0069079F"/>
    <w:rsid w:val="006B45C2"/>
    <w:rsid w:val="006C6F6D"/>
    <w:rsid w:val="006D394C"/>
    <w:rsid w:val="006F1742"/>
    <w:rsid w:val="006F6A75"/>
    <w:rsid w:val="00730752"/>
    <w:rsid w:val="0075441C"/>
    <w:rsid w:val="00766FE9"/>
    <w:rsid w:val="00773646"/>
    <w:rsid w:val="00774468"/>
    <w:rsid w:val="007778EF"/>
    <w:rsid w:val="00785CC2"/>
    <w:rsid w:val="007A5876"/>
    <w:rsid w:val="007B3942"/>
    <w:rsid w:val="007C159D"/>
    <w:rsid w:val="007C63E1"/>
    <w:rsid w:val="007E7DD9"/>
    <w:rsid w:val="00800A11"/>
    <w:rsid w:val="00806EE8"/>
    <w:rsid w:val="008213A6"/>
    <w:rsid w:val="008247A0"/>
    <w:rsid w:val="008324DD"/>
    <w:rsid w:val="00847F47"/>
    <w:rsid w:val="008716E6"/>
    <w:rsid w:val="008756E1"/>
    <w:rsid w:val="0089551C"/>
    <w:rsid w:val="00896B4C"/>
    <w:rsid w:val="008A5112"/>
    <w:rsid w:val="008D4DB5"/>
    <w:rsid w:val="008E44A9"/>
    <w:rsid w:val="009209E0"/>
    <w:rsid w:val="00920C12"/>
    <w:rsid w:val="00923D20"/>
    <w:rsid w:val="00932E3B"/>
    <w:rsid w:val="0095455F"/>
    <w:rsid w:val="009855C4"/>
    <w:rsid w:val="009C1B62"/>
    <w:rsid w:val="009E63AE"/>
    <w:rsid w:val="009F37E8"/>
    <w:rsid w:val="00A00DC0"/>
    <w:rsid w:val="00A0134E"/>
    <w:rsid w:val="00A17D86"/>
    <w:rsid w:val="00A23A1A"/>
    <w:rsid w:val="00A51EC2"/>
    <w:rsid w:val="00A628A3"/>
    <w:rsid w:val="00A7174E"/>
    <w:rsid w:val="00A94957"/>
    <w:rsid w:val="00A95B24"/>
    <w:rsid w:val="00AA0AD7"/>
    <w:rsid w:val="00AE471B"/>
    <w:rsid w:val="00B01368"/>
    <w:rsid w:val="00B23DD7"/>
    <w:rsid w:val="00B24B29"/>
    <w:rsid w:val="00B44A00"/>
    <w:rsid w:val="00B45008"/>
    <w:rsid w:val="00B54BA3"/>
    <w:rsid w:val="00B60632"/>
    <w:rsid w:val="00B775C9"/>
    <w:rsid w:val="00B81C1E"/>
    <w:rsid w:val="00B83D0D"/>
    <w:rsid w:val="00B9308E"/>
    <w:rsid w:val="00BB0CF0"/>
    <w:rsid w:val="00BB662D"/>
    <w:rsid w:val="00BD7D70"/>
    <w:rsid w:val="00BE311B"/>
    <w:rsid w:val="00BE59EC"/>
    <w:rsid w:val="00BF6385"/>
    <w:rsid w:val="00C57821"/>
    <w:rsid w:val="00C64AC4"/>
    <w:rsid w:val="00C90000"/>
    <w:rsid w:val="00CA4EAC"/>
    <w:rsid w:val="00CC0E12"/>
    <w:rsid w:val="00CC75D3"/>
    <w:rsid w:val="00CF2FE4"/>
    <w:rsid w:val="00CF5D26"/>
    <w:rsid w:val="00CF6043"/>
    <w:rsid w:val="00D03A19"/>
    <w:rsid w:val="00D1373A"/>
    <w:rsid w:val="00D1723F"/>
    <w:rsid w:val="00D179A5"/>
    <w:rsid w:val="00D206D2"/>
    <w:rsid w:val="00D22C38"/>
    <w:rsid w:val="00D411A8"/>
    <w:rsid w:val="00D42954"/>
    <w:rsid w:val="00D464BD"/>
    <w:rsid w:val="00D73CD3"/>
    <w:rsid w:val="00D7635E"/>
    <w:rsid w:val="00D90CDA"/>
    <w:rsid w:val="00DC14B4"/>
    <w:rsid w:val="00DD38C4"/>
    <w:rsid w:val="00DF0752"/>
    <w:rsid w:val="00DF1150"/>
    <w:rsid w:val="00E05392"/>
    <w:rsid w:val="00E05F1F"/>
    <w:rsid w:val="00E11D0D"/>
    <w:rsid w:val="00E779AB"/>
    <w:rsid w:val="00E814A8"/>
    <w:rsid w:val="00E87B56"/>
    <w:rsid w:val="00EA42DD"/>
    <w:rsid w:val="00EB4FE3"/>
    <w:rsid w:val="00ED76EF"/>
    <w:rsid w:val="00EE0AD9"/>
    <w:rsid w:val="00F2060D"/>
    <w:rsid w:val="00F37C3D"/>
    <w:rsid w:val="00F54234"/>
    <w:rsid w:val="00F6429C"/>
    <w:rsid w:val="00F760EB"/>
    <w:rsid w:val="00F76E2C"/>
    <w:rsid w:val="00F908B7"/>
    <w:rsid w:val="00FB1B03"/>
    <w:rsid w:val="00FB4172"/>
    <w:rsid w:val="00FC2A7D"/>
    <w:rsid w:val="00FD0BEB"/>
    <w:rsid w:val="00FD1AF4"/>
    <w:rsid w:val="00FD346E"/>
    <w:rsid w:val="00F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C40D79"/>
  <w15:chartTrackingRefBased/>
  <w15:docId w15:val="{6BC776C7-F868-4CB0-8487-005ABA1E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62D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B662D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B662D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61659E"/>
    <w:rPr>
      <w:sz w:val="20"/>
      <w:szCs w:val="20"/>
    </w:rPr>
  </w:style>
  <w:style w:type="character" w:customStyle="1" w:styleId="a6">
    <w:name w:val="Текст концевой сноски Знак"/>
    <w:link w:val="a5"/>
    <w:uiPriority w:val="99"/>
    <w:semiHidden/>
    <w:locked/>
    <w:rsid w:val="0061659E"/>
    <w:rPr>
      <w:rFonts w:ascii="Times New Roman" w:hAnsi="Times New Roman" w:cs="Times New Roman"/>
      <w:sz w:val="20"/>
      <w:szCs w:val="20"/>
    </w:rPr>
  </w:style>
  <w:style w:type="character" w:styleId="a7">
    <w:name w:val="endnote reference"/>
    <w:uiPriority w:val="99"/>
    <w:semiHidden/>
    <w:unhideWhenUsed/>
    <w:rsid w:val="0061659E"/>
    <w:rPr>
      <w:rFonts w:cs="Times New Roman"/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61659E"/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locked/>
    <w:rsid w:val="0061659E"/>
    <w:rPr>
      <w:rFonts w:ascii="Times New Roman" w:hAnsi="Times New Roman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61659E"/>
    <w:rPr>
      <w:rFonts w:cs="Times New Roman"/>
      <w:vertAlign w:val="superscript"/>
    </w:rPr>
  </w:style>
  <w:style w:type="paragraph" w:styleId="ab">
    <w:name w:val="Body Text"/>
    <w:basedOn w:val="a"/>
    <w:link w:val="ac"/>
    <w:uiPriority w:val="99"/>
    <w:rsid w:val="0061659E"/>
    <w:pPr>
      <w:jc w:val="center"/>
    </w:pPr>
    <w:rPr>
      <w:caps/>
      <w:sz w:val="20"/>
      <w:szCs w:val="20"/>
    </w:rPr>
  </w:style>
  <w:style w:type="character" w:customStyle="1" w:styleId="ac">
    <w:name w:val="Основной текст Знак"/>
    <w:link w:val="ab"/>
    <w:uiPriority w:val="99"/>
    <w:locked/>
    <w:rsid w:val="0061659E"/>
    <w:rPr>
      <w:rFonts w:ascii="Times New Roman" w:hAnsi="Times New Roman" w:cs="Times New Roman"/>
      <w:caps/>
      <w:sz w:val="20"/>
      <w:szCs w:val="20"/>
    </w:rPr>
  </w:style>
  <w:style w:type="table" w:styleId="ad">
    <w:name w:val="Table Grid"/>
    <w:basedOn w:val="a1"/>
    <w:locked/>
    <w:rsid w:val="00F76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A17D8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A17D86"/>
    <w:rPr>
      <w:rFonts w:ascii="Times New Roman" w:hAnsi="Times New Roman" w:cs="Times New Roman"/>
      <w:sz w:val="28"/>
      <w:szCs w:val="28"/>
    </w:rPr>
  </w:style>
  <w:style w:type="paragraph" w:styleId="af0">
    <w:name w:val="footer"/>
    <w:basedOn w:val="a"/>
    <w:link w:val="af1"/>
    <w:uiPriority w:val="99"/>
    <w:unhideWhenUsed/>
    <w:rsid w:val="00A17D8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A17D86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1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3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0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2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6BB76-8006-46E5-8266-9882987AE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ГИДРОФОБНЫЕ СВОЙСТВА ПОЛИФЕНОЛЬНЫХ АНТИОКСИДАНТОВ</vt:lpstr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ГИДРОФОБНЫЕ СВОЙСТВА ПОЛИФЕНОЛЬНЫХ АНТИОКСИДАНТОВ</dc:title>
  <dc:subject/>
  <dc:creator>Kulkova</dc:creator>
  <cp:keywords/>
  <dc:description/>
  <cp:lastModifiedBy>Дарья Карлова</cp:lastModifiedBy>
  <cp:revision>2</cp:revision>
  <dcterms:created xsi:type="dcterms:W3CDTF">2023-03-08T15:03:00Z</dcterms:created>
  <dcterms:modified xsi:type="dcterms:W3CDTF">2023-03-08T15:03:00Z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79031513-97d0-33f9-b119-859512cc5aa8</vt:lpwstr>
  </property>
  <property fmtid="{D5CDD505-2E9C-101B-9397-08002B2CF9AE}" pid="4" name="Mendeley Citation Style_1">
    <vt:lpwstr>http://csl.mendeley.com/styles/553885191/gost-r-7-0-5-2008-numeric-2-080819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http://csl.mendeley.com/styles/553885191/gost-r-7-0-5-2008-numeric-2-080819</vt:lpwstr>
  </property>
  <property fmtid="{D5CDD505-2E9C-101B-9397-08002B2CF9AE}" pid="24" name="Mendeley Recent Style Name 9_1">
    <vt:lpwstr>Russian GOST R 7.0.5-2008 (numeric) - Iurii Mitrofanov, master of engineering</vt:lpwstr>
  </property>
</Properties>
</file>