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0000001" w14:textId="2E543A16" w:rsidR="00130241" w:rsidRDefault="00B9191C" w:rsidP="00B9191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color w:val="000000"/>
        </w:rPr>
      </w:pPr>
      <w:r w:rsidRPr="00430228">
        <w:rPr>
          <w:b/>
          <w:bCs/>
        </w:rPr>
        <w:t>Новые подходы к синтезу</w:t>
      </w:r>
      <w:r>
        <w:rPr>
          <w:b/>
          <w:bCs/>
        </w:rPr>
        <w:br/>
      </w:r>
      <w:r w:rsidRPr="00430228">
        <w:rPr>
          <w:b/>
          <w:bCs/>
        </w:rPr>
        <w:t xml:space="preserve">циклометаллированных комплексов </w:t>
      </w:r>
      <w:r>
        <w:rPr>
          <w:b/>
          <w:bCs/>
          <w:lang w:val="en-US"/>
        </w:rPr>
        <w:t>Pd</w:t>
      </w:r>
      <w:r w:rsidRPr="00430228">
        <w:rPr>
          <w:b/>
          <w:bCs/>
        </w:rPr>
        <w:t>(II)</w:t>
      </w:r>
    </w:p>
    <w:p w14:paraId="00000002" w14:textId="647DDC2F" w:rsidR="00130241" w:rsidRDefault="00B9191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color w:val="000000"/>
        </w:rPr>
      </w:pPr>
      <w:r>
        <w:rPr>
          <w:b/>
          <w:i/>
          <w:color w:val="000000"/>
        </w:rPr>
        <w:t>Макаревич Ю.Е</w:t>
      </w:r>
      <w:r w:rsidR="00EB1F49">
        <w:rPr>
          <w:b/>
          <w:i/>
          <w:color w:val="000000"/>
        </w:rPr>
        <w:t>.</w:t>
      </w:r>
      <w:r w:rsidR="00EB1F49">
        <w:rPr>
          <w:b/>
          <w:i/>
          <w:color w:val="000000"/>
          <w:vertAlign w:val="superscript"/>
        </w:rPr>
        <w:t>1</w:t>
      </w:r>
      <w:r w:rsidR="006E773A">
        <w:rPr>
          <w:b/>
          <w:i/>
          <w:color w:val="000000"/>
          <w:vertAlign w:val="superscript"/>
        </w:rPr>
        <w:t>,2</w:t>
      </w:r>
      <w:r w:rsidR="006E773A">
        <w:rPr>
          <w:b/>
          <w:i/>
          <w:color w:val="000000"/>
          <w:vertAlign w:val="subscript"/>
        </w:rPr>
        <w:t>,</w:t>
      </w:r>
      <w:r w:rsidR="00EB1F49">
        <w:rPr>
          <w:b/>
          <w:i/>
          <w:color w:val="000000"/>
        </w:rPr>
        <w:t xml:space="preserve"> </w:t>
      </w:r>
      <w:r w:rsidR="006E773A">
        <w:rPr>
          <w:b/>
          <w:i/>
          <w:color w:val="000000"/>
        </w:rPr>
        <w:t>Гавронова А.С</w:t>
      </w:r>
      <w:r w:rsidR="00EB1F49">
        <w:rPr>
          <w:b/>
          <w:i/>
          <w:color w:val="000000"/>
        </w:rPr>
        <w:t>.</w:t>
      </w:r>
      <w:r w:rsidR="003B76D6" w:rsidRPr="003B76D6">
        <w:rPr>
          <w:b/>
          <w:i/>
          <w:color w:val="000000"/>
          <w:vertAlign w:val="superscript"/>
        </w:rPr>
        <w:t>1,</w:t>
      </w:r>
      <w:r w:rsidR="00EB1F49" w:rsidRPr="00BF4622">
        <w:rPr>
          <w:b/>
          <w:i/>
          <w:color w:val="000000"/>
          <w:vertAlign w:val="superscript"/>
        </w:rPr>
        <w:t>2</w:t>
      </w:r>
      <w:r w:rsidR="006E773A">
        <w:rPr>
          <w:b/>
          <w:i/>
          <w:color w:val="000000"/>
          <w:vertAlign w:val="subscript"/>
        </w:rPr>
        <w:t xml:space="preserve">, </w:t>
      </w:r>
      <w:r w:rsidR="006E773A">
        <w:rPr>
          <w:b/>
          <w:i/>
          <w:color w:val="000000"/>
        </w:rPr>
        <w:t>Якушев И.А.</w:t>
      </w:r>
      <w:r w:rsidR="006E773A">
        <w:rPr>
          <w:b/>
          <w:i/>
          <w:color w:val="000000"/>
          <w:vertAlign w:val="superscript"/>
        </w:rPr>
        <w:t>1</w:t>
      </w:r>
    </w:p>
    <w:p w14:paraId="00000003" w14:textId="6666F583" w:rsidR="00130241" w:rsidRDefault="00EA336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color w:val="000000"/>
        </w:rPr>
      </w:pPr>
      <w:r>
        <w:rPr>
          <w:i/>
          <w:color w:val="000000"/>
        </w:rPr>
        <w:t>Студент</w:t>
      </w:r>
      <w:r w:rsidR="00B9191C">
        <w:rPr>
          <w:i/>
          <w:color w:val="000000"/>
        </w:rPr>
        <w:t>, 2 курс специалитета</w:t>
      </w:r>
    </w:p>
    <w:p w14:paraId="06136B21" w14:textId="77777777" w:rsidR="00376CAB" w:rsidRDefault="00376CAB" w:rsidP="00376CAB">
      <w:pPr>
        <w:jc w:val="center"/>
        <w:rPr>
          <w:i/>
          <w:iCs/>
        </w:rPr>
      </w:pPr>
      <w:r>
        <w:rPr>
          <w:i/>
          <w:iCs/>
          <w:vertAlign w:val="superscript"/>
        </w:rPr>
        <w:t>1</w:t>
      </w:r>
      <w:r>
        <w:rPr>
          <w:i/>
          <w:iCs/>
        </w:rPr>
        <w:t>Институт общей и неорганической химии им. Н.С. Курнакова РАН,</w:t>
      </w:r>
    </w:p>
    <w:p w14:paraId="00000005" w14:textId="320177BA" w:rsidR="00130241" w:rsidRPr="00391C38" w:rsidRDefault="00376CAB" w:rsidP="00376CA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color w:val="000000"/>
        </w:rPr>
      </w:pPr>
      <w:r>
        <w:rPr>
          <w:i/>
          <w:iCs/>
        </w:rPr>
        <w:t>г. Москва, Россия</w:t>
      </w:r>
    </w:p>
    <w:p w14:paraId="00000007" w14:textId="30F28DFF" w:rsidR="00130241" w:rsidRDefault="00376CAB" w:rsidP="00CA695C">
      <w:pPr>
        <w:jc w:val="center"/>
        <w:rPr>
          <w:color w:val="000000"/>
        </w:rPr>
      </w:pPr>
      <w:r>
        <w:rPr>
          <w:i/>
          <w:iCs/>
          <w:vertAlign w:val="superscript"/>
        </w:rPr>
        <w:t>2</w:t>
      </w:r>
      <w:r>
        <w:rPr>
          <w:i/>
          <w:iCs/>
        </w:rPr>
        <w:t xml:space="preserve">Российский химико-технологический университет имени </w:t>
      </w:r>
      <w:r w:rsidR="00FD0CBE">
        <w:rPr>
          <w:i/>
          <w:iCs/>
        </w:rPr>
        <w:t>Д.</w:t>
      </w:r>
      <w:r>
        <w:rPr>
          <w:i/>
          <w:iCs/>
        </w:rPr>
        <w:t>И. Менделеева</w:t>
      </w:r>
    </w:p>
    <w:p w14:paraId="00000008" w14:textId="7E57F863" w:rsidR="00130241" w:rsidRPr="00CA695C" w:rsidRDefault="00EB1F4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color w:val="000000"/>
          <w:lang w:val="en-US"/>
        </w:rPr>
      </w:pPr>
      <w:r w:rsidRPr="00CA695C">
        <w:rPr>
          <w:i/>
          <w:color w:val="000000"/>
          <w:lang w:val="en-US"/>
        </w:rPr>
        <w:t>E</w:t>
      </w:r>
      <w:r w:rsidR="003B76D6" w:rsidRPr="00CA695C">
        <w:rPr>
          <w:i/>
          <w:color w:val="000000"/>
          <w:lang w:val="en-US"/>
        </w:rPr>
        <w:t>-</w:t>
      </w:r>
      <w:r w:rsidRPr="00CA695C">
        <w:rPr>
          <w:i/>
          <w:color w:val="000000"/>
          <w:lang w:val="en-US"/>
        </w:rPr>
        <w:t xml:space="preserve">mail: </w:t>
      </w:r>
      <w:hyperlink r:id="rId7" w:history="1">
        <w:r w:rsidR="00CA695C" w:rsidRPr="006E4AA3">
          <w:rPr>
            <w:rStyle w:val="a9"/>
            <w:i/>
            <w:lang w:val="en-US"/>
          </w:rPr>
          <w:t>jul</w:t>
        </w:r>
        <w:r w:rsidR="00CA695C" w:rsidRPr="00CA695C">
          <w:rPr>
            <w:rStyle w:val="a9"/>
            <w:i/>
            <w:lang w:val="en-US"/>
          </w:rPr>
          <w:t>.</w:t>
        </w:r>
        <w:r w:rsidR="00CA695C" w:rsidRPr="006E4AA3">
          <w:rPr>
            <w:rStyle w:val="a9"/>
            <w:i/>
            <w:lang w:val="en-US"/>
          </w:rPr>
          <w:t>mcr</w:t>
        </w:r>
        <w:r w:rsidR="00CA695C" w:rsidRPr="00CA695C">
          <w:rPr>
            <w:rStyle w:val="a9"/>
            <w:i/>
            <w:lang w:val="en-US"/>
          </w:rPr>
          <w:t>@</w:t>
        </w:r>
        <w:r w:rsidR="00CA695C" w:rsidRPr="006E4AA3">
          <w:rPr>
            <w:rStyle w:val="a9"/>
            <w:i/>
            <w:lang w:val="en-US"/>
          </w:rPr>
          <w:t>yandex</w:t>
        </w:r>
        <w:r w:rsidR="00CA695C" w:rsidRPr="00CA695C">
          <w:rPr>
            <w:rStyle w:val="a9"/>
            <w:i/>
            <w:lang w:val="en-US"/>
          </w:rPr>
          <w:t>.</w:t>
        </w:r>
        <w:r w:rsidR="00CA695C" w:rsidRPr="006E4AA3">
          <w:rPr>
            <w:rStyle w:val="a9"/>
            <w:i/>
            <w:lang w:val="en-US"/>
          </w:rPr>
          <w:t>ru</w:t>
        </w:r>
      </w:hyperlink>
    </w:p>
    <w:p w14:paraId="0472A9D0" w14:textId="1A1A1081" w:rsidR="00DD6405" w:rsidRPr="00785726" w:rsidRDefault="00EA336A" w:rsidP="0078572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397"/>
        <w:jc w:val="both"/>
        <w:rPr>
          <w:color w:val="000000"/>
        </w:rPr>
      </w:pPr>
      <w:r w:rsidRPr="00B667F8">
        <w:t xml:space="preserve">Новые соединения платиновых металлов </w:t>
      </w:r>
      <w:r w:rsidR="00DC0B6B" w:rsidRPr="00B667F8">
        <w:t>со</w:t>
      </w:r>
      <w:r w:rsidRPr="00B667F8">
        <w:t xml:space="preserve"> связью M–C являются перспективными соединениями</w:t>
      </w:r>
      <w:r w:rsidR="00A1273B">
        <w:t xml:space="preserve">, </w:t>
      </w:r>
      <w:r w:rsidR="00DC0B6B">
        <w:t>т.к.</w:t>
      </w:r>
      <w:r w:rsidR="00A1273B">
        <w:t xml:space="preserve"> они являются перспективными предшественниками нанесенных катализаторов</w:t>
      </w:r>
      <w:r w:rsidR="00D8618F">
        <w:t> [1</w:t>
      </w:r>
      <w:r w:rsidR="00D8618F" w:rsidRPr="00B667F8">
        <w:t>]</w:t>
      </w:r>
      <w:r w:rsidR="00A1273B">
        <w:t>, а также</w:t>
      </w:r>
      <w:r>
        <w:t xml:space="preserve"> </w:t>
      </w:r>
      <w:r w:rsidR="00A1273B">
        <w:t>проявляют</w:t>
      </w:r>
      <w:r w:rsidRPr="00B667F8">
        <w:t xml:space="preserve"> </w:t>
      </w:r>
      <w:r w:rsidR="00D8618F">
        <w:t>люминесцентные свойства [2</w:t>
      </w:r>
      <w:r w:rsidRPr="00B667F8">
        <w:t xml:space="preserve">]. Ранее было </w:t>
      </w:r>
      <w:r w:rsidR="00DD6405">
        <w:t>изучено</w:t>
      </w:r>
      <w:r w:rsidRPr="00B667F8">
        <w:t xml:space="preserve">, что использование гетерометаллических карбоксилатных комплексов палладия вида </w:t>
      </w:r>
      <w:bookmarkStart w:id="0" w:name="_Hlk127105486"/>
      <w:r w:rsidR="0000433C">
        <w:t>Pd(O</w:t>
      </w:r>
      <w:proofErr w:type="spellStart"/>
      <w:r w:rsidR="0000433C">
        <w:rPr>
          <w:lang w:val="en-US"/>
        </w:rPr>
        <w:t>OCMe</w:t>
      </w:r>
      <w:proofErr w:type="spellEnd"/>
      <w:r w:rsidRPr="00B667F8">
        <w:t>)</w:t>
      </w:r>
      <w:r w:rsidRPr="00B667F8">
        <w:rPr>
          <w:vertAlign w:val="subscript"/>
        </w:rPr>
        <w:t>4</w:t>
      </w:r>
      <w:r w:rsidRPr="00B667F8">
        <w:t>M(OH</w:t>
      </w:r>
      <w:r w:rsidRPr="00B667F8">
        <w:rPr>
          <w:vertAlign w:val="subscript"/>
        </w:rPr>
        <w:t>2</w:t>
      </w:r>
      <w:r w:rsidRPr="00B667F8">
        <w:t>)</w:t>
      </w:r>
      <w:bookmarkEnd w:id="0"/>
      <w:r w:rsidR="00DD6405">
        <w:t>, где M</w:t>
      </w:r>
      <w:proofErr w:type="gramStart"/>
      <w:r w:rsidR="00DD6405">
        <w:t> = </w:t>
      </w:r>
      <w:r w:rsidR="00DC0B6B" w:rsidRPr="00D77EE9">
        <w:t>С</w:t>
      </w:r>
      <w:proofErr w:type="gramEnd"/>
      <w:r w:rsidR="00DC0B6B" w:rsidRPr="00D77EE9">
        <w:t>о</w:t>
      </w:r>
      <w:r>
        <w:t>(</w:t>
      </w:r>
      <w:r w:rsidR="00DD6405">
        <w:t>Ⅱ</w:t>
      </w:r>
      <w:r>
        <w:t>)</w:t>
      </w:r>
      <w:r w:rsidR="00DD6405">
        <w:t>, Ni(Ⅱ), Mn(II), Zn(Ⅱ</w:t>
      </w:r>
      <w:r w:rsidRPr="00D77EE9">
        <w:t>)</w:t>
      </w:r>
      <w:r>
        <w:t>,</w:t>
      </w:r>
      <w:r w:rsidR="00DD6405">
        <w:t xml:space="preserve"> Cu(Ⅱ</w:t>
      </w:r>
      <w:r w:rsidRPr="00D77EE9">
        <w:t>)</w:t>
      </w:r>
      <w:r>
        <w:t xml:space="preserve"> я</w:t>
      </w:r>
      <w:r w:rsidRPr="00B667F8">
        <w:t>вляются прекурсорами для получе</w:t>
      </w:r>
      <w:r w:rsidR="00A1273B">
        <w:t>ния соединений со связью Pd–C [3</w:t>
      </w:r>
      <w:r w:rsidRPr="00B667F8">
        <w:t>]</w:t>
      </w:r>
      <w:r>
        <w:t>.</w:t>
      </w:r>
    </w:p>
    <w:p w14:paraId="0BD35B4F" w14:textId="5C4F8591" w:rsidR="00B14641" w:rsidRDefault="00EA336A" w:rsidP="00B1464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397"/>
        <w:jc w:val="both"/>
      </w:pPr>
      <w:r w:rsidRPr="00B667F8">
        <w:t xml:space="preserve">Циклометаллированные комплексы содержат </w:t>
      </w:r>
      <w:r w:rsidR="002F0D37">
        <w:rPr>
          <w:lang w:val="en-US"/>
        </w:rPr>
        <w:t>N</w:t>
      </w:r>
      <w:r w:rsidR="002F0D37" w:rsidRPr="002F0D37">
        <w:t xml:space="preserve">-, </w:t>
      </w:r>
      <w:r w:rsidR="002F0D37">
        <w:rPr>
          <w:lang w:val="en-US"/>
        </w:rPr>
        <w:t>C</w:t>
      </w:r>
      <w:r w:rsidR="002F0D37" w:rsidRPr="002F0D37">
        <w:t xml:space="preserve">- </w:t>
      </w:r>
      <w:r w:rsidR="002F0D37">
        <w:t xml:space="preserve">донорные </w:t>
      </w:r>
      <w:r w:rsidRPr="00B667F8">
        <w:t>лиганды, св</w:t>
      </w:r>
      <w:r w:rsidR="001B23E4">
        <w:t>язанные с </w:t>
      </w:r>
      <w:r w:rsidRPr="00B667F8">
        <w:t>металлами через углерод и другие донорные атомы</w:t>
      </w:r>
      <w:r>
        <w:t xml:space="preserve">. </w:t>
      </w:r>
      <w:r w:rsidR="003F20B8">
        <w:t>Показано, что биметаллические карбоксилатные комплексы паллади</w:t>
      </w:r>
      <w:proofErr w:type="gramStart"/>
      <w:r w:rsidR="003F20B8">
        <w:t>я(</w:t>
      </w:r>
      <w:proofErr w:type="gramEnd"/>
      <w:r w:rsidR="003F20B8">
        <w:t>Ⅱ) легко вступают в реакции комплексообразования с подходящими лигандами (</w:t>
      </w:r>
      <w:r w:rsidR="00CF7602">
        <w:t>2</w:t>
      </w:r>
      <w:r w:rsidR="00CF7602">
        <w:noBreakHyphen/>
      </w:r>
      <w:r w:rsidR="00CF7602" w:rsidRPr="00B667F8">
        <w:t>фенилпиридин</w:t>
      </w:r>
      <w:r w:rsidR="00CF7602">
        <w:t>, азобензол</w:t>
      </w:r>
      <w:r w:rsidR="003F20B8">
        <w:t xml:space="preserve">), образуя монометаллические </w:t>
      </w:r>
      <w:proofErr w:type="spellStart"/>
      <w:r w:rsidR="003F20B8">
        <w:t>биядерные</w:t>
      </w:r>
      <w:proofErr w:type="spellEnd"/>
      <w:r w:rsidR="003F20B8">
        <w:t xml:space="preserve"> комплексы палладия</w:t>
      </w:r>
      <w:r w:rsidR="00CF7602">
        <w:t xml:space="preserve">. </w:t>
      </w:r>
      <w:r w:rsidR="00162A62">
        <w:t>Реакция Pd(</w:t>
      </w:r>
      <w:r w:rsidR="00A802DD">
        <w:rPr>
          <w:lang w:val="en-US"/>
        </w:rPr>
        <w:t>OOCR</w:t>
      </w:r>
      <w:r w:rsidR="00162A62" w:rsidRPr="00B667F8">
        <w:t>)</w:t>
      </w:r>
      <w:r w:rsidR="00162A62" w:rsidRPr="00B667F8">
        <w:rPr>
          <w:vertAlign w:val="subscript"/>
        </w:rPr>
        <w:t>4</w:t>
      </w:r>
      <w:r w:rsidR="00162A62">
        <w:rPr>
          <w:lang w:val="en-US"/>
        </w:rPr>
        <w:t>Co</w:t>
      </w:r>
      <w:r w:rsidR="00162A62">
        <w:t xml:space="preserve"> с 2</w:t>
      </w:r>
      <w:r w:rsidR="00162A62">
        <w:noBreakHyphen/>
      </w:r>
      <w:r w:rsidR="00162A62" w:rsidRPr="00B667F8">
        <w:t>фенилпиридин</w:t>
      </w:r>
      <w:r w:rsidR="00162A62">
        <w:t xml:space="preserve">ом </w:t>
      </w:r>
      <w:r w:rsidR="00B14641">
        <w:t>в мягких условиях (</w:t>
      </w:r>
      <w:r w:rsidR="00B14641">
        <w:rPr>
          <w:lang w:val="en-US"/>
        </w:rPr>
        <w:t>T</w:t>
      </w:r>
      <w:r w:rsidR="00B14641" w:rsidRPr="00B14641">
        <w:t>=</w:t>
      </w:r>
      <w:proofErr w:type="gramStart"/>
      <w:r w:rsidR="00B14641">
        <w:rPr>
          <w:lang w:val="en-US"/>
        </w:rPr>
        <w:t>T</w:t>
      </w:r>
      <w:proofErr w:type="gramEnd"/>
      <w:r w:rsidR="00B14641">
        <w:rPr>
          <w:vertAlign w:val="subscript"/>
        </w:rPr>
        <w:t>к</w:t>
      </w:r>
      <w:r w:rsidR="00B14641">
        <w:t xml:space="preserve">) </w:t>
      </w:r>
      <w:r w:rsidR="00162A62">
        <w:t>приводит к образованию циклометаллирован</w:t>
      </w:r>
      <w:r w:rsidR="00A802DD">
        <w:t xml:space="preserve">ных комплексов (рис. 1,2) с высоким выходом. Дополнительный металл (кобальт), выделяющийся в виде соли соответствующей </w:t>
      </w:r>
      <w:bookmarkStart w:id="1" w:name="_GoBack"/>
      <w:bookmarkEnd w:id="1"/>
      <w:r w:rsidR="00A802DD">
        <w:t>карбоновой кислоты, легко отделается при перекристаллизации</w:t>
      </w:r>
      <w:r w:rsidR="00D80A10">
        <w:t xml:space="preserve">. Особенностью строения этих соединений </w:t>
      </w:r>
      <w:proofErr w:type="gramStart"/>
      <w:r w:rsidR="00D80A10">
        <w:t>является наличие связи металл</w:t>
      </w:r>
      <w:r w:rsidR="00D80A10" w:rsidRPr="00B667F8">
        <w:t>–</w:t>
      </w:r>
      <w:r w:rsidR="00D80A10">
        <w:t>металл с рас</w:t>
      </w:r>
      <w:r w:rsidR="00175A24">
        <w:t>с</w:t>
      </w:r>
      <w:r w:rsidR="00D80A10">
        <w:t xml:space="preserve">тоянием между атомами </w:t>
      </w:r>
      <w:r w:rsidR="00B14641">
        <w:t xml:space="preserve">палладия </w:t>
      </w:r>
      <w:r w:rsidR="00D20A42" w:rsidRPr="00382D7A">
        <w:t xml:space="preserve"> </w:t>
      </w:r>
      <w:r w:rsidR="00912803">
        <w:t>составляет</w:t>
      </w:r>
      <w:proofErr w:type="gramEnd"/>
      <w:r w:rsidR="00912803">
        <w:t> </w:t>
      </w:r>
      <w:r w:rsidR="00B14641" w:rsidRPr="00B14641">
        <w:t>~</w:t>
      </w:r>
      <w:r w:rsidR="00D20A42" w:rsidRPr="00382D7A">
        <w:t>2.</w:t>
      </w:r>
      <w:r w:rsidR="00D20A42">
        <w:t>873 </w:t>
      </w:r>
      <w:r w:rsidR="00D20A42" w:rsidRPr="00382D7A">
        <w:t>Å</w:t>
      </w:r>
      <w:r w:rsidR="00B14641">
        <w:t>.</w:t>
      </w:r>
    </w:p>
    <w:p w14:paraId="6F88D7EF" w14:textId="2570C6DE" w:rsidR="00D77397" w:rsidRPr="00E74DFC" w:rsidRDefault="00D77397" w:rsidP="00D7739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397"/>
        <w:jc w:val="both"/>
      </w:pPr>
    </w:p>
    <w:p w14:paraId="2E68D806" w14:textId="2E91F1A4" w:rsidR="00FF1903" w:rsidRDefault="00AB7230" w:rsidP="00C115C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</w:pPr>
      <w:r>
        <w:pict w14:anchorId="37455D8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213.25pt;height:258.55pt">
            <v:imagedata r:id="rId8" o:title="23pdcophenpy_10" croptop="2657f" cropbottom="1730f" cropleft="2013f"/>
          </v:shape>
        </w:pict>
      </w:r>
      <w:r>
        <w:pict w14:anchorId="33F05574">
          <v:shape id="_x0000_i1025" type="#_x0000_t75" style="width:199.1pt;height:258.55pt">
            <v:imagedata r:id="rId9" o:title="PdCoOpiv_10" croptop="1804f" cropbottom="2210f" cropleft="2318f" cropright="2497f"/>
          </v:shape>
        </w:pict>
      </w:r>
    </w:p>
    <w:p w14:paraId="0D46EF30" w14:textId="6CE73D30" w:rsidR="003752B0" w:rsidRPr="00EF634C" w:rsidRDefault="003752B0" w:rsidP="007D213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4962"/>
          <w:tab w:val="left" w:pos="5103"/>
        </w:tabs>
        <w:ind w:left="426"/>
      </w:pPr>
      <w:r>
        <w:t>Рис.</w:t>
      </w:r>
      <w:r w:rsidR="009F5D6A">
        <w:t> </w:t>
      </w:r>
      <w:r>
        <w:t xml:space="preserve">1. </w:t>
      </w:r>
      <w:r>
        <w:rPr>
          <w:szCs w:val="20"/>
        </w:rPr>
        <w:t xml:space="preserve">Структура </w:t>
      </w:r>
      <w:r w:rsidRPr="00580C69">
        <w:rPr>
          <w:szCs w:val="20"/>
        </w:rPr>
        <w:t>[(</w:t>
      </w:r>
      <w:r w:rsidR="007D2130">
        <w:t>O</w:t>
      </w:r>
      <w:proofErr w:type="spellStart"/>
      <w:r w:rsidR="007D2130">
        <w:rPr>
          <w:lang w:val="en-US"/>
        </w:rPr>
        <w:t>OCMe</w:t>
      </w:r>
      <w:proofErr w:type="spellEnd"/>
      <w:r w:rsidRPr="00580C69">
        <w:rPr>
          <w:szCs w:val="20"/>
        </w:rPr>
        <w:t>)Pd(</w:t>
      </w:r>
      <w:r w:rsidRPr="00580C69">
        <w:rPr>
          <w:szCs w:val="20"/>
          <w:lang w:val="en-US"/>
        </w:rPr>
        <w:t>PhPy</w:t>
      </w:r>
      <w:r w:rsidRPr="00580C69">
        <w:rPr>
          <w:szCs w:val="20"/>
        </w:rPr>
        <w:t>)]</w:t>
      </w:r>
      <w:r w:rsidRPr="00580C69">
        <w:rPr>
          <w:szCs w:val="20"/>
          <w:vertAlign w:val="subscript"/>
        </w:rPr>
        <w:t>2</w:t>
      </w:r>
      <w:r w:rsidR="00EF634C">
        <w:rPr>
          <w:szCs w:val="20"/>
          <w:vertAlign w:val="subscript"/>
        </w:rPr>
        <w:tab/>
      </w:r>
      <w:r w:rsidR="00EF634C">
        <w:rPr>
          <w:szCs w:val="20"/>
        </w:rPr>
        <w:t xml:space="preserve">Рис. 2. Структура </w:t>
      </w:r>
      <w:r w:rsidR="00EF634C" w:rsidRPr="00580C69">
        <w:rPr>
          <w:szCs w:val="20"/>
        </w:rPr>
        <w:t>[(</w:t>
      </w:r>
      <w:proofErr w:type="spellStart"/>
      <w:r w:rsidR="00A802DD">
        <w:rPr>
          <w:lang w:val="en-US"/>
        </w:rPr>
        <w:t>OOC</w:t>
      </w:r>
      <w:r w:rsidR="00A802DD">
        <w:rPr>
          <w:vertAlign w:val="superscript"/>
          <w:lang w:val="en-US"/>
        </w:rPr>
        <w:t>t</w:t>
      </w:r>
      <w:r w:rsidR="00A802DD">
        <w:rPr>
          <w:lang w:val="en-US"/>
        </w:rPr>
        <w:t>Bu</w:t>
      </w:r>
      <w:proofErr w:type="spellEnd"/>
      <w:r w:rsidR="00EF634C" w:rsidRPr="00580C69">
        <w:rPr>
          <w:szCs w:val="20"/>
        </w:rPr>
        <w:t>)Pd(</w:t>
      </w:r>
      <w:r w:rsidR="00EF634C" w:rsidRPr="00580C69">
        <w:rPr>
          <w:szCs w:val="20"/>
          <w:lang w:val="en-US"/>
        </w:rPr>
        <w:t>PhPy</w:t>
      </w:r>
      <w:r w:rsidR="00EF634C" w:rsidRPr="00580C69">
        <w:rPr>
          <w:szCs w:val="20"/>
        </w:rPr>
        <w:t>)]</w:t>
      </w:r>
      <w:r w:rsidR="00EF634C" w:rsidRPr="00580C69">
        <w:rPr>
          <w:szCs w:val="20"/>
          <w:vertAlign w:val="subscript"/>
        </w:rPr>
        <w:t>2</w:t>
      </w:r>
    </w:p>
    <w:p w14:paraId="0CB9AE30" w14:textId="77777777" w:rsidR="00456FBF" w:rsidRPr="003752B0" w:rsidRDefault="00456FBF" w:rsidP="0034269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color w:val="000000"/>
        </w:rPr>
      </w:pPr>
    </w:p>
    <w:p w14:paraId="0000000E" w14:textId="77777777" w:rsidR="00130241" w:rsidRPr="00854A8B" w:rsidRDefault="00EB1F4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color w:val="000000"/>
        </w:rPr>
      </w:pPr>
      <w:r>
        <w:rPr>
          <w:b/>
          <w:color w:val="000000"/>
        </w:rPr>
        <w:t>Литература</w:t>
      </w:r>
    </w:p>
    <w:p w14:paraId="672FAC08" w14:textId="4B04326E" w:rsidR="00A1273B" w:rsidRPr="00A1273B" w:rsidRDefault="00A1273B" w:rsidP="004D1E46">
      <w:pPr>
        <w:rPr>
          <w:lang w:val="en-US"/>
        </w:rPr>
      </w:pPr>
      <w:r w:rsidRPr="00854A8B">
        <w:t xml:space="preserve">1. </w:t>
      </w:r>
      <w:r w:rsidRPr="00A1273B">
        <w:rPr>
          <w:lang w:val="en-US"/>
        </w:rPr>
        <w:t>Fernandez J</w:t>
      </w:r>
      <w:r w:rsidRPr="00854A8B">
        <w:t>.</w:t>
      </w:r>
      <w:r w:rsidRPr="00A1273B">
        <w:rPr>
          <w:lang w:val="en-US"/>
        </w:rPr>
        <w:t>L</w:t>
      </w:r>
      <w:r w:rsidRPr="00854A8B">
        <w:t>.</w:t>
      </w:r>
      <w:r w:rsidRPr="00A1273B">
        <w:rPr>
          <w:rStyle w:val="docdata"/>
          <w:color w:val="000000"/>
          <w:lang w:val="en-US"/>
        </w:rPr>
        <w:t> </w:t>
      </w:r>
      <w:r w:rsidRPr="00A1273B">
        <w:rPr>
          <w:iCs/>
          <w:color w:val="000000"/>
          <w:lang w:val="en-US"/>
        </w:rPr>
        <w:t>et al</w:t>
      </w:r>
      <w:r w:rsidRPr="00854A8B">
        <w:t>.</w:t>
      </w:r>
      <w:r w:rsidRPr="00A1273B">
        <w:rPr>
          <w:lang w:val="en-US"/>
        </w:rPr>
        <w:t> </w:t>
      </w:r>
      <w:r w:rsidRPr="00854A8B">
        <w:t>//</w:t>
      </w:r>
      <w:r w:rsidRPr="00A1273B">
        <w:rPr>
          <w:lang w:val="en-US"/>
        </w:rPr>
        <w:t> </w:t>
      </w:r>
      <w:r w:rsidRPr="00A1273B">
        <w:rPr>
          <w:i/>
          <w:lang w:val="en-US"/>
        </w:rPr>
        <w:t>J</w:t>
      </w:r>
      <w:r w:rsidRPr="00854A8B">
        <w:rPr>
          <w:i/>
        </w:rPr>
        <w:t xml:space="preserve">. </w:t>
      </w:r>
      <w:r w:rsidRPr="00A1273B">
        <w:rPr>
          <w:i/>
          <w:lang w:val="en-US"/>
        </w:rPr>
        <w:t>Am</w:t>
      </w:r>
      <w:r w:rsidRPr="00854A8B">
        <w:rPr>
          <w:i/>
        </w:rPr>
        <w:t xml:space="preserve">. </w:t>
      </w:r>
      <w:r w:rsidRPr="00A1273B">
        <w:rPr>
          <w:i/>
          <w:lang w:val="en-US"/>
        </w:rPr>
        <w:t>Chem. Soc</w:t>
      </w:r>
      <w:r w:rsidRPr="00A1273B">
        <w:rPr>
          <w:lang w:val="en-US"/>
        </w:rPr>
        <w:t>. – 2005. – Vol. 127. – P. 357.</w:t>
      </w:r>
    </w:p>
    <w:p w14:paraId="186AC240" w14:textId="00E81302" w:rsidR="004D1E46" w:rsidRDefault="00A1273B" w:rsidP="004D1E46">
      <w:pPr>
        <w:rPr>
          <w:lang w:val="en-US"/>
        </w:rPr>
      </w:pPr>
      <w:r w:rsidRPr="00A1273B">
        <w:rPr>
          <w:lang w:val="en-US"/>
        </w:rPr>
        <w:t>2</w:t>
      </w:r>
      <w:r w:rsidR="004D1E46">
        <w:rPr>
          <w:lang w:val="en-US"/>
        </w:rPr>
        <w:t>.</w:t>
      </w:r>
      <w:r w:rsidR="004D1E46" w:rsidRPr="00CF027A">
        <w:rPr>
          <w:lang w:val="en-US"/>
        </w:rPr>
        <w:t xml:space="preserve"> </w:t>
      </w:r>
      <w:r w:rsidR="004D1E46" w:rsidRPr="00D2381C">
        <w:rPr>
          <w:lang w:val="en-US"/>
        </w:rPr>
        <w:t>Ortiz</w:t>
      </w:r>
      <w:r w:rsidR="004D1E46" w:rsidRPr="00CF027A">
        <w:rPr>
          <w:lang w:val="en-US"/>
        </w:rPr>
        <w:t xml:space="preserve"> </w:t>
      </w:r>
      <w:r w:rsidR="004D1E46" w:rsidRPr="00D2381C">
        <w:rPr>
          <w:lang w:val="en-US"/>
        </w:rPr>
        <w:t>R</w:t>
      </w:r>
      <w:r w:rsidR="004D1E46" w:rsidRPr="00CF027A">
        <w:rPr>
          <w:lang w:val="en-US"/>
        </w:rPr>
        <w:t>.</w:t>
      </w:r>
      <w:r w:rsidR="004D1E46" w:rsidRPr="00D2381C">
        <w:rPr>
          <w:lang w:val="en-US"/>
        </w:rPr>
        <w:t>J</w:t>
      </w:r>
      <w:r w:rsidR="004D1E46" w:rsidRPr="00CF027A">
        <w:rPr>
          <w:lang w:val="en-US"/>
        </w:rPr>
        <w:t xml:space="preserve">. </w:t>
      </w:r>
      <w:r w:rsidR="004D1E46" w:rsidRPr="00D2381C">
        <w:rPr>
          <w:i/>
          <w:iCs/>
          <w:lang w:val="en-US"/>
        </w:rPr>
        <w:t>et</w:t>
      </w:r>
      <w:r w:rsidR="004D1E46" w:rsidRPr="00CF027A">
        <w:rPr>
          <w:i/>
          <w:iCs/>
          <w:lang w:val="en-US"/>
        </w:rPr>
        <w:t xml:space="preserve"> </w:t>
      </w:r>
      <w:r w:rsidR="004D1E46" w:rsidRPr="00D2381C">
        <w:rPr>
          <w:i/>
          <w:iCs/>
          <w:lang w:val="en-US"/>
        </w:rPr>
        <w:t>al</w:t>
      </w:r>
      <w:r w:rsidR="004D1E46" w:rsidRPr="00CF027A">
        <w:rPr>
          <w:i/>
          <w:iCs/>
          <w:lang w:val="en-US"/>
        </w:rPr>
        <w:t>.</w:t>
      </w:r>
      <w:r w:rsidR="003752B0" w:rsidRPr="003752B0">
        <w:rPr>
          <w:lang w:val="en-US"/>
        </w:rPr>
        <w:t> </w:t>
      </w:r>
      <w:r w:rsidR="004D1E46" w:rsidRPr="00CF027A">
        <w:rPr>
          <w:lang w:val="en-US"/>
        </w:rPr>
        <w:t>//</w:t>
      </w:r>
      <w:r w:rsidR="003752B0" w:rsidRPr="003752B0">
        <w:rPr>
          <w:lang w:val="en-US"/>
        </w:rPr>
        <w:t> </w:t>
      </w:r>
      <w:r w:rsidR="004D1E46" w:rsidRPr="00D2381C">
        <w:rPr>
          <w:i/>
          <w:iCs/>
          <w:lang w:val="en-US"/>
        </w:rPr>
        <w:t>Inorg</w:t>
      </w:r>
      <w:r w:rsidR="004D1E46" w:rsidRPr="00CF027A">
        <w:rPr>
          <w:i/>
          <w:iCs/>
          <w:lang w:val="en-US"/>
        </w:rPr>
        <w:t xml:space="preserve">. </w:t>
      </w:r>
      <w:r w:rsidR="004D1E46" w:rsidRPr="00D2381C">
        <w:rPr>
          <w:i/>
          <w:iCs/>
          <w:lang w:val="en-US"/>
        </w:rPr>
        <w:t>Chem</w:t>
      </w:r>
      <w:r w:rsidR="004D1E46" w:rsidRPr="00D2381C">
        <w:rPr>
          <w:lang w:val="en-US"/>
        </w:rPr>
        <w:t xml:space="preserve">. – 2021. – </w:t>
      </w:r>
      <w:r w:rsidR="004D1E46">
        <w:rPr>
          <w:lang w:val="en-US"/>
        </w:rPr>
        <w:t>V</w:t>
      </w:r>
      <w:r w:rsidR="004D1E46" w:rsidRPr="00D2381C">
        <w:rPr>
          <w:lang w:val="en-US"/>
        </w:rPr>
        <w:t xml:space="preserve">. 60. – №. 22. – </w:t>
      </w:r>
      <w:r w:rsidR="004D1E46">
        <w:rPr>
          <w:lang w:val="en-US"/>
        </w:rPr>
        <w:t>P</w:t>
      </w:r>
      <w:r w:rsidR="004D1E46" w:rsidRPr="00D2381C">
        <w:rPr>
          <w:lang w:val="en-US"/>
        </w:rPr>
        <w:t>. 16881-16894.</w:t>
      </w:r>
    </w:p>
    <w:p w14:paraId="3486C755" w14:textId="256ACCFE" w:rsidR="00116478" w:rsidRPr="00116478" w:rsidRDefault="00A1273B" w:rsidP="004D1E4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color w:val="000000"/>
          <w:lang w:val="en-US"/>
        </w:rPr>
      </w:pPr>
      <w:r w:rsidRPr="00A1273B">
        <w:rPr>
          <w:lang w:val="en-US"/>
        </w:rPr>
        <w:t>3</w:t>
      </w:r>
      <w:r w:rsidR="004D1E46">
        <w:rPr>
          <w:lang w:val="en-US"/>
        </w:rPr>
        <w:t xml:space="preserve">. </w:t>
      </w:r>
      <w:r w:rsidR="004D1E46" w:rsidRPr="00D2381C">
        <w:rPr>
          <w:lang w:val="en-US"/>
        </w:rPr>
        <w:t xml:space="preserve">Nefedov S.E. </w:t>
      </w:r>
      <w:r w:rsidR="004D1E46" w:rsidRPr="00D2381C">
        <w:rPr>
          <w:i/>
          <w:iCs/>
          <w:lang w:val="en-US"/>
        </w:rPr>
        <w:t>et al</w:t>
      </w:r>
      <w:r w:rsidR="003752B0">
        <w:rPr>
          <w:lang w:val="en-US"/>
        </w:rPr>
        <w:t>.</w:t>
      </w:r>
      <w:r w:rsidR="003752B0" w:rsidRPr="003752B0">
        <w:rPr>
          <w:lang w:val="en-US"/>
        </w:rPr>
        <w:t> </w:t>
      </w:r>
      <w:r w:rsidR="004D1E46" w:rsidRPr="00D2381C">
        <w:rPr>
          <w:lang w:val="en-US"/>
        </w:rPr>
        <w:t>//</w:t>
      </w:r>
      <w:r w:rsidR="003752B0" w:rsidRPr="003752B0">
        <w:rPr>
          <w:lang w:val="en-US"/>
        </w:rPr>
        <w:t> </w:t>
      </w:r>
      <w:r w:rsidR="004D1E46" w:rsidRPr="00D2381C">
        <w:rPr>
          <w:i/>
          <w:iCs/>
          <w:lang w:val="en-US"/>
        </w:rPr>
        <w:t>Inorg. Chem. Comm</w:t>
      </w:r>
      <w:r w:rsidR="004D1E46" w:rsidRPr="00D2381C">
        <w:rPr>
          <w:lang w:val="en-US"/>
        </w:rPr>
        <w:t xml:space="preserve">. – 2009. – </w:t>
      </w:r>
      <w:r w:rsidR="004D1E46">
        <w:rPr>
          <w:lang w:val="en-US"/>
        </w:rPr>
        <w:t>V</w:t>
      </w:r>
      <w:r w:rsidR="004D1E46" w:rsidRPr="00D2381C">
        <w:rPr>
          <w:lang w:val="en-US"/>
        </w:rPr>
        <w:t xml:space="preserve">. 12. – №. 6. – </w:t>
      </w:r>
      <w:r w:rsidR="004D1E46">
        <w:rPr>
          <w:lang w:val="en-US"/>
        </w:rPr>
        <w:t>P</w:t>
      </w:r>
      <w:r w:rsidR="004D1E46" w:rsidRPr="00D2381C">
        <w:rPr>
          <w:lang w:val="en-US"/>
        </w:rPr>
        <w:t>. 454-456.</w:t>
      </w:r>
    </w:p>
    <w:sectPr w:rsidR="00116478" w:rsidRPr="00116478" w:rsidSect="00FF670D">
      <w:pgSz w:w="11906" w:h="16838"/>
      <w:pgMar w:top="1134" w:right="1361" w:bottom="1134" w:left="1361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1720403"/>
    <w:multiLevelType w:val="hybridMultilevel"/>
    <w:tmpl w:val="17185242"/>
    <w:lvl w:ilvl="0" w:tplc="04190001">
      <w:start w:val="1"/>
      <w:numFmt w:val="bullet"/>
      <w:lvlText w:val=""/>
      <w:lvlJc w:val="left"/>
      <w:pPr>
        <w:ind w:left="111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1">
    <w:nsid w:val="7B8D3501"/>
    <w:multiLevelType w:val="hybridMultilevel"/>
    <w:tmpl w:val="8E12E0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0241"/>
    <w:rsid w:val="0000433C"/>
    <w:rsid w:val="00013B25"/>
    <w:rsid w:val="00063966"/>
    <w:rsid w:val="00086081"/>
    <w:rsid w:val="00086449"/>
    <w:rsid w:val="00097900"/>
    <w:rsid w:val="00101A1C"/>
    <w:rsid w:val="00106375"/>
    <w:rsid w:val="00116478"/>
    <w:rsid w:val="00130241"/>
    <w:rsid w:val="00162A62"/>
    <w:rsid w:val="00175A24"/>
    <w:rsid w:val="001B23E4"/>
    <w:rsid w:val="001E61C2"/>
    <w:rsid w:val="001F0493"/>
    <w:rsid w:val="002264EE"/>
    <w:rsid w:val="0023307C"/>
    <w:rsid w:val="002C276A"/>
    <w:rsid w:val="002F0D37"/>
    <w:rsid w:val="0031361E"/>
    <w:rsid w:val="00342699"/>
    <w:rsid w:val="003752B0"/>
    <w:rsid w:val="00376CAB"/>
    <w:rsid w:val="00391C38"/>
    <w:rsid w:val="003B76D6"/>
    <w:rsid w:val="003F20B8"/>
    <w:rsid w:val="0044227A"/>
    <w:rsid w:val="00456FBF"/>
    <w:rsid w:val="004A176D"/>
    <w:rsid w:val="004A26A3"/>
    <w:rsid w:val="004D1E46"/>
    <w:rsid w:val="004F0EDF"/>
    <w:rsid w:val="00522BF1"/>
    <w:rsid w:val="005348FC"/>
    <w:rsid w:val="00561E2B"/>
    <w:rsid w:val="00590166"/>
    <w:rsid w:val="005D1DE6"/>
    <w:rsid w:val="006E773A"/>
    <w:rsid w:val="006F7A19"/>
    <w:rsid w:val="00775389"/>
    <w:rsid w:val="00785726"/>
    <w:rsid w:val="00797838"/>
    <w:rsid w:val="007C36D8"/>
    <w:rsid w:val="007D2130"/>
    <w:rsid w:val="007F2744"/>
    <w:rsid w:val="00807629"/>
    <w:rsid w:val="00854A8B"/>
    <w:rsid w:val="008931BE"/>
    <w:rsid w:val="008A151A"/>
    <w:rsid w:val="00912803"/>
    <w:rsid w:val="00921D45"/>
    <w:rsid w:val="009A66DB"/>
    <w:rsid w:val="009B2F80"/>
    <w:rsid w:val="009B3300"/>
    <w:rsid w:val="009F3380"/>
    <w:rsid w:val="009F5D6A"/>
    <w:rsid w:val="00A02163"/>
    <w:rsid w:val="00A1273B"/>
    <w:rsid w:val="00A314FE"/>
    <w:rsid w:val="00A802DD"/>
    <w:rsid w:val="00AB7230"/>
    <w:rsid w:val="00B14641"/>
    <w:rsid w:val="00B9191C"/>
    <w:rsid w:val="00BF36F8"/>
    <w:rsid w:val="00BF4622"/>
    <w:rsid w:val="00C115C0"/>
    <w:rsid w:val="00CA695C"/>
    <w:rsid w:val="00CD00B1"/>
    <w:rsid w:val="00CE5204"/>
    <w:rsid w:val="00CF7602"/>
    <w:rsid w:val="00D20A42"/>
    <w:rsid w:val="00D22306"/>
    <w:rsid w:val="00D34E88"/>
    <w:rsid w:val="00D42542"/>
    <w:rsid w:val="00D77397"/>
    <w:rsid w:val="00D80A10"/>
    <w:rsid w:val="00D8121C"/>
    <w:rsid w:val="00D8618F"/>
    <w:rsid w:val="00D90DCD"/>
    <w:rsid w:val="00DC0B6B"/>
    <w:rsid w:val="00DD6405"/>
    <w:rsid w:val="00E07717"/>
    <w:rsid w:val="00E22189"/>
    <w:rsid w:val="00E67347"/>
    <w:rsid w:val="00E74069"/>
    <w:rsid w:val="00E74DFC"/>
    <w:rsid w:val="00E83DFB"/>
    <w:rsid w:val="00EA336A"/>
    <w:rsid w:val="00EB1F49"/>
    <w:rsid w:val="00EE3973"/>
    <w:rsid w:val="00EF634C"/>
    <w:rsid w:val="00F67E49"/>
    <w:rsid w:val="00F865B3"/>
    <w:rsid w:val="00FB1509"/>
    <w:rsid w:val="00FD0CBE"/>
    <w:rsid w:val="00FF1903"/>
    <w:rsid w:val="00FF67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5DB48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1C38"/>
    <w:rPr>
      <w:rFonts w:ascii="Times New Roman" w:eastAsia="Times New Roman" w:hAnsi="Times New Roman" w:cs="Times New Roman"/>
      <w:sz w:val="24"/>
      <w:szCs w:val="24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5">
    <w:name w:val="List Paragraph"/>
    <w:basedOn w:val="a"/>
    <w:link w:val="a6"/>
    <w:uiPriority w:val="34"/>
    <w:qFormat/>
    <w:rsid w:val="00106375"/>
    <w:pPr>
      <w:ind w:left="720"/>
      <w:contextualSpacing/>
    </w:pPr>
  </w:style>
  <w:style w:type="character" w:customStyle="1" w:styleId="a6">
    <w:name w:val="Абзац списка Знак"/>
    <w:basedOn w:val="a0"/>
    <w:link w:val="a5"/>
    <w:uiPriority w:val="34"/>
    <w:locked/>
    <w:rsid w:val="004A26A3"/>
  </w:style>
  <w:style w:type="character" w:styleId="a7">
    <w:name w:val="Placeholder Text"/>
    <w:basedOn w:val="a0"/>
    <w:uiPriority w:val="99"/>
    <w:semiHidden/>
    <w:rsid w:val="00E22189"/>
    <w:rPr>
      <w:color w:val="808080"/>
    </w:rPr>
  </w:style>
  <w:style w:type="paragraph" w:styleId="a8">
    <w:name w:val="No Spacing"/>
    <w:uiPriority w:val="1"/>
    <w:qFormat/>
    <w:rsid w:val="00FF1903"/>
    <w:rPr>
      <w:rFonts w:cs="Times New Roman"/>
      <w:sz w:val="22"/>
      <w:szCs w:val="22"/>
      <w:lang w:val="en-US" w:eastAsia="en-US" w:bidi="en-US"/>
    </w:rPr>
  </w:style>
  <w:style w:type="character" w:styleId="a9">
    <w:name w:val="Hyperlink"/>
    <w:basedOn w:val="a0"/>
    <w:uiPriority w:val="99"/>
    <w:unhideWhenUsed/>
    <w:rsid w:val="00F865B3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F865B3"/>
    <w:rPr>
      <w:color w:val="605E5C"/>
      <w:shd w:val="clear" w:color="auto" w:fill="E1DFDD"/>
    </w:rPr>
  </w:style>
  <w:style w:type="paragraph" w:styleId="aa">
    <w:name w:val="Balloon Text"/>
    <w:basedOn w:val="a"/>
    <w:link w:val="ab"/>
    <w:uiPriority w:val="99"/>
    <w:semiHidden/>
    <w:unhideWhenUsed/>
    <w:rsid w:val="00B9191C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B9191C"/>
    <w:rPr>
      <w:rFonts w:ascii="Tahoma" w:eastAsia="Times New Roman" w:hAnsi="Tahoma" w:cs="Tahoma"/>
      <w:sz w:val="16"/>
      <w:szCs w:val="16"/>
    </w:rPr>
  </w:style>
  <w:style w:type="character" w:customStyle="1" w:styleId="docdata">
    <w:name w:val="docdata"/>
    <w:aliases w:val="docy,v5,1544,bqiaagaaeyqcaaagiaiaaan2awaabyqdaaaaaaaaaaaaaaaaaaaaaaaaaaaaaaaaaaaaaaaaaaaaaaaaaaaaaaaaaaaaaaaaaaaaaaaaaaaaaaaaaaaaaaaaaaaaaaaaaaaaaaaaaaaaaaaaaaaaaaaaaaaaaaaaaaaaaaaaaaaaaaaaaaaaaaaaaaaaaaaaaaaaaaaaaaaaaaaaaaaaaaaaaaaaaaaaaaaaaaaa"/>
    <w:basedOn w:val="a0"/>
    <w:rsid w:val="00A1273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1C38"/>
    <w:rPr>
      <w:rFonts w:ascii="Times New Roman" w:eastAsia="Times New Roman" w:hAnsi="Times New Roman" w:cs="Times New Roman"/>
      <w:sz w:val="24"/>
      <w:szCs w:val="24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5">
    <w:name w:val="List Paragraph"/>
    <w:basedOn w:val="a"/>
    <w:link w:val="a6"/>
    <w:uiPriority w:val="34"/>
    <w:qFormat/>
    <w:rsid w:val="00106375"/>
    <w:pPr>
      <w:ind w:left="720"/>
      <w:contextualSpacing/>
    </w:pPr>
  </w:style>
  <w:style w:type="character" w:customStyle="1" w:styleId="a6">
    <w:name w:val="Абзац списка Знак"/>
    <w:basedOn w:val="a0"/>
    <w:link w:val="a5"/>
    <w:uiPriority w:val="34"/>
    <w:locked/>
    <w:rsid w:val="004A26A3"/>
  </w:style>
  <w:style w:type="character" w:styleId="a7">
    <w:name w:val="Placeholder Text"/>
    <w:basedOn w:val="a0"/>
    <w:uiPriority w:val="99"/>
    <w:semiHidden/>
    <w:rsid w:val="00E22189"/>
    <w:rPr>
      <w:color w:val="808080"/>
    </w:rPr>
  </w:style>
  <w:style w:type="paragraph" w:styleId="a8">
    <w:name w:val="No Spacing"/>
    <w:uiPriority w:val="1"/>
    <w:qFormat/>
    <w:rsid w:val="00FF1903"/>
    <w:rPr>
      <w:rFonts w:cs="Times New Roman"/>
      <w:sz w:val="22"/>
      <w:szCs w:val="22"/>
      <w:lang w:val="en-US" w:eastAsia="en-US" w:bidi="en-US"/>
    </w:rPr>
  </w:style>
  <w:style w:type="character" w:styleId="a9">
    <w:name w:val="Hyperlink"/>
    <w:basedOn w:val="a0"/>
    <w:uiPriority w:val="99"/>
    <w:unhideWhenUsed/>
    <w:rsid w:val="00F865B3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F865B3"/>
    <w:rPr>
      <w:color w:val="605E5C"/>
      <w:shd w:val="clear" w:color="auto" w:fill="E1DFDD"/>
    </w:rPr>
  </w:style>
  <w:style w:type="paragraph" w:styleId="aa">
    <w:name w:val="Balloon Text"/>
    <w:basedOn w:val="a"/>
    <w:link w:val="ab"/>
    <w:uiPriority w:val="99"/>
    <w:semiHidden/>
    <w:unhideWhenUsed/>
    <w:rsid w:val="00B9191C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B9191C"/>
    <w:rPr>
      <w:rFonts w:ascii="Tahoma" w:eastAsia="Times New Roman" w:hAnsi="Tahoma" w:cs="Tahoma"/>
      <w:sz w:val="16"/>
      <w:szCs w:val="16"/>
    </w:rPr>
  </w:style>
  <w:style w:type="character" w:customStyle="1" w:styleId="docdata">
    <w:name w:val="docdata"/>
    <w:aliases w:val="docy,v5,1544,bqiaagaaeyqcaaagiaiaaan2awaabyqdaaaaaaaaaaaaaaaaaaaaaaaaaaaaaaaaaaaaaaaaaaaaaaaaaaaaaaaaaaaaaaaaaaaaaaaaaaaaaaaaaaaaaaaaaaaaaaaaaaaaaaaaaaaaaaaaaaaaaaaaaaaaaaaaaaaaaaaaaaaaaaaaaaaaaaaaaaaaaaaaaaaaaaaaaaaaaaaaaaaaaaaaaaaaaaaaaaaaaaaa"/>
    <w:basedOn w:val="a0"/>
    <w:rsid w:val="00A1273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393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89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05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7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50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9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5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9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hyperlink" Target="mailto:jul.mcr@yandex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79066507-B046-4C3F-8CD9-5A782E8B7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1402</TotalTime>
  <Pages>1</Pages>
  <Words>283</Words>
  <Characters>1618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Lomonosov MSU</Company>
  <LinksUpToDate>false</LinksUpToDate>
  <CharactersWithSpaces>1898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Юля</dc:creator>
  <cp:keywords/>
  <dc:description/>
  <cp:lastModifiedBy>Юля</cp:lastModifiedBy>
  <cp:revision>2</cp:revision>
  <dcterms:created xsi:type="dcterms:W3CDTF">2023-02-14T07:34:00Z</dcterms:created>
  <dcterms:modified xsi:type="dcterms:W3CDTF">2023-02-21T20:57:00Z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Document_1">
    <vt:lpwstr>True</vt:lpwstr>
  </property>
  <property fmtid="{D5CDD505-2E9C-101B-9397-08002B2CF9AE}" pid="3" name="Mendeley Citation Style_1">
    <vt:lpwstr>http://www.zotero.org/styles/gost-r-7-0-5-2008-numeric</vt:lpwstr>
  </property>
  <property fmtid="{D5CDD505-2E9C-101B-9397-08002B2CF9AE}" pid="4" name="Mendeley Unique User Id_1">
    <vt:lpwstr>b09b180f-15e6-39a8-8e02-e401af1d2283</vt:lpwstr>
  </property>
  <property fmtid="{D5CDD505-2E9C-101B-9397-08002B2CF9AE}" pid="5" name="Mendeley Recent Style Id 0_1">
    <vt:lpwstr>http://www.zotero.org/styles/chicago-author-date</vt:lpwstr>
  </property>
  <property fmtid="{D5CDD505-2E9C-101B-9397-08002B2CF9AE}" pid="6" name="Mendeley Recent Style Name 0_1">
    <vt:lpwstr>Chicago Manual of Style 17th edition (author-date)</vt:lpwstr>
  </property>
  <property fmtid="{D5CDD505-2E9C-101B-9397-08002B2CF9AE}" pid="7" name="Mendeley Recent Style Id 1_1">
    <vt:lpwstr>http://www.zotero.org/styles/harvard-cite-them-right</vt:lpwstr>
  </property>
  <property fmtid="{D5CDD505-2E9C-101B-9397-08002B2CF9AE}" pid="8" name="Mendeley Recent Style Name 1_1">
    <vt:lpwstr>Cite Them Right 10th edition - Harvard</vt:lpwstr>
  </property>
  <property fmtid="{D5CDD505-2E9C-101B-9397-08002B2CF9AE}" pid="9" name="Mendeley Recent Style Id 2_1">
    <vt:lpwstr>http://www.zotero.org/styles/ieee</vt:lpwstr>
  </property>
  <property fmtid="{D5CDD505-2E9C-101B-9397-08002B2CF9AE}" pid="10" name="Mendeley Recent Style Name 2_1">
    <vt:lpwstr>IEEE</vt:lpwstr>
  </property>
  <property fmtid="{D5CDD505-2E9C-101B-9397-08002B2CF9AE}" pid="11" name="Mendeley Recent Style Id 3_1">
    <vt:lpwstr>http://www.zotero.org/styles/modern-humanities-research-association</vt:lpwstr>
  </property>
  <property fmtid="{D5CDD505-2E9C-101B-9397-08002B2CF9AE}" pid="12" name="Mendeley Recent Style Name 3_1">
    <vt:lpwstr>Modern Humanities Research Association 3rd edition (note with bibliography)</vt:lpwstr>
  </property>
  <property fmtid="{D5CDD505-2E9C-101B-9397-08002B2CF9AE}" pid="13" name="Mendeley Recent Style Id 4_1">
    <vt:lpwstr>http://www.zotero.org/styles/modern-language-association</vt:lpwstr>
  </property>
  <property fmtid="{D5CDD505-2E9C-101B-9397-08002B2CF9AE}" pid="14" name="Mendeley Recent Style Name 4_1">
    <vt:lpwstr>Modern Language Association 8th edition</vt:lpwstr>
  </property>
  <property fmtid="{D5CDD505-2E9C-101B-9397-08002B2CF9AE}" pid="15" name="Mendeley Recent Style Id 5_1">
    <vt:lpwstr>http://www.zotero.org/styles/nature</vt:lpwstr>
  </property>
  <property fmtid="{D5CDD505-2E9C-101B-9397-08002B2CF9AE}" pid="16" name="Mendeley Recent Style Name 5_1">
    <vt:lpwstr>Nature</vt:lpwstr>
  </property>
  <property fmtid="{D5CDD505-2E9C-101B-9397-08002B2CF9AE}" pid="17" name="Mendeley Recent Style Id 6_1">
    <vt:lpwstr>http://www.zotero.org/styles/russian-chemical-reviews</vt:lpwstr>
  </property>
  <property fmtid="{D5CDD505-2E9C-101B-9397-08002B2CF9AE}" pid="18" name="Mendeley Recent Style Name 6_1">
    <vt:lpwstr>Russian Chemical Reviews</vt:lpwstr>
  </property>
  <property fmtid="{D5CDD505-2E9C-101B-9397-08002B2CF9AE}" pid="19" name="Mendeley Recent Style Id 7_1">
    <vt:lpwstr>http://www.zotero.org/styles/gost-r-7-0-5-2008</vt:lpwstr>
  </property>
  <property fmtid="{D5CDD505-2E9C-101B-9397-08002B2CF9AE}" pid="20" name="Mendeley Recent Style Name 7_1">
    <vt:lpwstr>Russian GOST R 7.0.5-2008 (Russian)</vt:lpwstr>
  </property>
  <property fmtid="{D5CDD505-2E9C-101B-9397-08002B2CF9AE}" pid="21" name="Mendeley Recent Style Id 8_1">
    <vt:lpwstr>http://www.zotero.org/styles/gost-r-7-0-5-2008-numeric</vt:lpwstr>
  </property>
  <property fmtid="{D5CDD505-2E9C-101B-9397-08002B2CF9AE}" pid="22" name="Mendeley Recent Style Name 8_1">
    <vt:lpwstr>Russian GOST R 7.0.5-2008 (numeric)</vt:lpwstr>
  </property>
  <property fmtid="{D5CDD505-2E9C-101B-9397-08002B2CF9AE}" pid="23" name="Mendeley Recent Style Id 9_1">
    <vt:lpwstr>http://csl.mendeley.com/styles/7762213/gost-r-7-0-5-2008-numeric-3</vt:lpwstr>
  </property>
  <property fmtid="{D5CDD505-2E9C-101B-9397-08002B2CF9AE}" pid="24" name="Mendeley Recent Style Name 9_1">
    <vt:lpwstr>Russian GOST R 7.0.5-2008 (numeric) - Alexander Dzuban</vt:lpwstr>
  </property>
</Properties>
</file>