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D31C3" w14:textId="77777777" w:rsidR="003507FF" w:rsidRDefault="003507FF" w:rsidP="00E12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F">
        <w:rPr>
          <w:rFonts w:ascii="Times New Roman" w:hAnsi="Times New Roman" w:cs="Times New Roman"/>
          <w:b/>
          <w:sz w:val="24"/>
          <w:szCs w:val="24"/>
        </w:rPr>
        <w:t xml:space="preserve">Синтез оксосульфатов редкоземельных элементов состава </w:t>
      </w:r>
      <w:r w:rsidRPr="003507FF">
        <w:rPr>
          <w:rFonts w:ascii="Times New Roman" w:hAnsi="Times New Roman" w:cs="Times New Roman"/>
          <w:b/>
          <w:sz w:val="24"/>
          <w:szCs w:val="24"/>
          <w:lang w:val="en-US"/>
        </w:rPr>
        <w:t>Ln</w:t>
      </w:r>
      <w:r w:rsidRPr="00F85B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507FF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F85B32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3507F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F85B32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3507FF">
        <w:rPr>
          <w:rFonts w:ascii="Times New Roman" w:hAnsi="Times New Roman" w:cs="Times New Roman"/>
          <w:b/>
          <w:sz w:val="24"/>
          <w:szCs w:val="24"/>
        </w:rPr>
        <w:t xml:space="preserve"> с помощью</w:t>
      </w:r>
      <w:r w:rsidR="00CA7849">
        <w:rPr>
          <w:rFonts w:ascii="Times New Roman" w:hAnsi="Times New Roman" w:cs="Times New Roman"/>
          <w:b/>
          <w:sz w:val="24"/>
          <w:szCs w:val="24"/>
        </w:rPr>
        <w:br/>
      </w:r>
      <w:r w:rsidRPr="003507FF">
        <w:rPr>
          <w:rFonts w:ascii="Times New Roman" w:hAnsi="Times New Roman" w:cs="Times New Roman"/>
          <w:b/>
          <w:sz w:val="24"/>
          <w:szCs w:val="24"/>
        </w:rPr>
        <w:t xml:space="preserve"> реакций двойного твердофазного обмена (</w:t>
      </w:r>
      <w:proofErr w:type="spellStart"/>
      <w:r w:rsidRPr="003507FF">
        <w:rPr>
          <w:rFonts w:ascii="Times New Roman" w:hAnsi="Times New Roman" w:cs="Times New Roman"/>
          <w:b/>
          <w:sz w:val="24"/>
          <w:szCs w:val="24"/>
        </w:rPr>
        <w:t>метатезиса</w:t>
      </w:r>
      <w:proofErr w:type="spellEnd"/>
      <w:r w:rsidRPr="003507FF">
        <w:rPr>
          <w:rFonts w:ascii="Times New Roman" w:hAnsi="Times New Roman" w:cs="Times New Roman"/>
          <w:b/>
          <w:sz w:val="24"/>
          <w:szCs w:val="24"/>
        </w:rPr>
        <w:t>)</w:t>
      </w:r>
    </w:p>
    <w:p w14:paraId="378AEBE5" w14:textId="77777777" w:rsidR="003C682D" w:rsidRDefault="003507FF" w:rsidP="00E12A2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07FF">
        <w:rPr>
          <w:rFonts w:ascii="Times New Roman" w:hAnsi="Times New Roman" w:cs="Times New Roman"/>
          <w:b/>
          <w:i/>
          <w:sz w:val="24"/>
          <w:szCs w:val="24"/>
        </w:rPr>
        <w:t>Фролов А.В</w:t>
      </w:r>
      <w:r w:rsidR="003C682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78872CD" w14:textId="77777777" w:rsidR="003507FF" w:rsidRPr="003507FF" w:rsidRDefault="003507FF" w:rsidP="00E12A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7FF">
        <w:rPr>
          <w:rFonts w:ascii="Times New Roman" w:hAnsi="Times New Roman" w:cs="Times New Roman"/>
          <w:i/>
          <w:sz w:val="24"/>
          <w:szCs w:val="24"/>
        </w:rPr>
        <w:t xml:space="preserve">Студент, 2 курс специалитета </w:t>
      </w:r>
    </w:p>
    <w:p w14:paraId="78A90EAA" w14:textId="77777777" w:rsidR="003507FF" w:rsidRPr="003507FF" w:rsidRDefault="003507FF" w:rsidP="00E12A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7FF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8A49B0E" w14:textId="77777777" w:rsidR="003507FF" w:rsidRPr="0049387C" w:rsidRDefault="00F85B32" w:rsidP="00E12A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 w:rsidR="003507FF" w:rsidRPr="003507FF">
        <w:rPr>
          <w:rFonts w:ascii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14:paraId="2DDD0EFA" w14:textId="77777777" w:rsidR="003507FF" w:rsidRPr="0049387C" w:rsidRDefault="003507FF" w:rsidP="00E12A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7F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9387C">
        <w:rPr>
          <w:rFonts w:ascii="Times New Roman" w:hAnsi="Times New Roman" w:cs="Times New Roman"/>
          <w:i/>
          <w:sz w:val="24"/>
          <w:szCs w:val="24"/>
        </w:rPr>
        <w:t>-</w:t>
      </w:r>
      <w:r w:rsidRPr="003507F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9387C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andrei</w:t>
      </w:r>
      <w:proofErr w:type="spellEnd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frolov</w:t>
      </w:r>
      <w:proofErr w:type="spellEnd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chemdep</w:t>
      </w:r>
      <w:proofErr w:type="spellEnd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student</w:t>
      </w:r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msu</w:t>
      </w:r>
      <w:proofErr w:type="spellEnd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8127B5" w:rsidRPr="008E140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14:paraId="14944AB7" w14:textId="77777777" w:rsidR="008127B5" w:rsidRDefault="00E164C5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64C5">
        <w:rPr>
          <w:rFonts w:ascii="Times New Roman" w:hAnsi="Times New Roman" w:cs="Times New Roman"/>
          <w:sz w:val="24"/>
          <w:szCs w:val="24"/>
        </w:rPr>
        <w:t xml:space="preserve">Оксосульфаты редкоземельных элементов состава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E164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164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164C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164C5">
        <w:rPr>
          <w:rFonts w:ascii="Times New Roman" w:hAnsi="Times New Roman" w:cs="Times New Roman"/>
          <w:sz w:val="24"/>
          <w:szCs w:val="24"/>
        </w:rPr>
        <w:t xml:space="preserve"> (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E164C5">
        <w:rPr>
          <w:rFonts w:ascii="Times New Roman" w:hAnsi="Times New Roman" w:cs="Times New Roman"/>
          <w:sz w:val="24"/>
          <w:szCs w:val="24"/>
        </w:rPr>
        <w:t xml:space="preserve"> =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164C5">
        <w:rPr>
          <w:rFonts w:ascii="Times New Roman" w:hAnsi="Times New Roman" w:cs="Times New Roman"/>
          <w:sz w:val="24"/>
          <w:szCs w:val="24"/>
        </w:rPr>
        <w:t xml:space="preserve">,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E164C5">
        <w:rPr>
          <w:rFonts w:ascii="Times New Roman" w:hAnsi="Times New Roman" w:cs="Times New Roman"/>
          <w:sz w:val="24"/>
          <w:szCs w:val="24"/>
        </w:rPr>
        <w:t xml:space="preserve"> –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Lu</w:t>
      </w:r>
      <w:r w:rsidRPr="00E164C5">
        <w:rPr>
          <w:rFonts w:ascii="Times New Roman" w:hAnsi="Times New Roman" w:cs="Times New Roman"/>
          <w:sz w:val="24"/>
          <w:szCs w:val="24"/>
        </w:rPr>
        <w:t xml:space="preserve">, кроме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4C5">
        <w:rPr>
          <w:rFonts w:ascii="Times New Roman" w:hAnsi="Times New Roman" w:cs="Times New Roman"/>
          <w:sz w:val="24"/>
          <w:szCs w:val="24"/>
        </w:rPr>
        <w:t xml:space="preserve">и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Pr="00E164C5">
        <w:rPr>
          <w:rFonts w:ascii="Times New Roman" w:hAnsi="Times New Roman" w:cs="Times New Roman"/>
          <w:sz w:val="24"/>
          <w:szCs w:val="24"/>
        </w:rPr>
        <w:t xml:space="preserve">) известны по крайней мере с середины прошлого века и находят применение, например, как промежуточные продукты в синтезе люминофоров состава 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E164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164C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164C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164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Получение и структура </w:t>
      </w:r>
      <w:r w:rsidRPr="00E164C5">
        <w:rPr>
          <w:rFonts w:ascii="Times New Roman" w:hAnsi="Times New Roman" w:cs="Times New Roman"/>
          <w:sz w:val="24"/>
          <w:szCs w:val="24"/>
        </w:rPr>
        <w:t>этих соединений довольно подробно описаны для металлов начала редкоземельного ряда, в то время как данные об аналогичных соединениях второй половины менее подро</w:t>
      </w:r>
      <w:r>
        <w:rPr>
          <w:rFonts w:ascii="Times New Roman" w:hAnsi="Times New Roman" w:cs="Times New Roman"/>
          <w:sz w:val="24"/>
          <w:szCs w:val="24"/>
        </w:rPr>
        <w:t>бны и более вы</w:t>
      </w:r>
      <w:r w:rsidRPr="00E164C5">
        <w:rPr>
          <w:rFonts w:ascii="Times New Roman" w:hAnsi="Times New Roman" w:cs="Times New Roman"/>
          <w:sz w:val="24"/>
          <w:szCs w:val="24"/>
        </w:rPr>
        <w:t>борочны. Имеются и значительные противоречия в сообщениях о структуре этих соединений</w:t>
      </w:r>
      <w:r>
        <w:rPr>
          <w:rFonts w:ascii="Times New Roman" w:hAnsi="Times New Roman" w:cs="Times New Roman"/>
          <w:sz w:val="24"/>
          <w:szCs w:val="24"/>
        </w:rPr>
        <w:t>, поскольку</w:t>
      </w:r>
      <w:r w:rsidRPr="00E16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данные об истинной симметрии</w:t>
      </w:r>
      <w:r w:rsidRPr="00E164C5">
        <w:rPr>
          <w:rFonts w:ascii="Times New Roman" w:hAnsi="Times New Roman" w:cs="Times New Roman"/>
          <w:sz w:val="24"/>
          <w:szCs w:val="24"/>
        </w:rPr>
        <w:t xml:space="preserve">, параметры элементарных ячеек и мотив упаковки сульфатных анионов для соединений тяжелее </w:t>
      </w:r>
      <w:r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E164C5">
        <w:rPr>
          <w:rFonts w:ascii="Times New Roman" w:hAnsi="Times New Roman" w:cs="Times New Roman"/>
          <w:sz w:val="24"/>
          <w:szCs w:val="24"/>
        </w:rPr>
        <w:t xml:space="preserve"> нельзя считать полностью достоверными.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4C5">
        <w:rPr>
          <w:rFonts w:ascii="Times New Roman" w:hAnsi="Times New Roman" w:cs="Times New Roman"/>
          <w:sz w:val="24"/>
          <w:szCs w:val="24"/>
        </w:rPr>
        <w:t>По всей видимости, это связано с их относительно низкой термической устойчивостью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3034F" w14:textId="77777777" w:rsidR="00E164C5" w:rsidRDefault="001547D7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547D7">
        <w:rPr>
          <w:rFonts w:ascii="Times New Roman" w:hAnsi="Times New Roman" w:cs="Times New Roman"/>
          <w:sz w:val="24"/>
          <w:szCs w:val="24"/>
        </w:rPr>
        <w:t xml:space="preserve">В последнее время для синтеза слоистых оксосоединений РЗЭ с тетраэдрическими анионами успешно применяется метод твердофазных обменных реакций. </w:t>
      </w:r>
      <w:r w:rsidR="00874288">
        <w:rPr>
          <w:rFonts w:ascii="Times New Roman" w:hAnsi="Times New Roman" w:cs="Times New Roman"/>
          <w:sz w:val="24"/>
          <w:szCs w:val="24"/>
        </w:rPr>
        <w:t>Целью данной работы стало и</w:t>
      </w:r>
      <w:r w:rsidRPr="001547D7">
        <w:rPr>
          <w:rFonts w:ascii="Times New Roman" w:hAnsi="Times New Roman" w:cs="Times New Roman"/>
          <w:sz w:val="24"/>
          <w:szCs w:val="24"/>
        </w:rPr>
        <w:t xml:space="preserve">сследование возможности его применения к синтезу </w:t>
      </w:r>
      <w:proofErr w:type="spellStart"/>
      <w:r w:rsidRPr="001547D7">
        <w:rPr>
          <w:rFonts w:ascii="Times New Roman" w:hAnsi="Times New Roman" w:cs="Times New Roman"/>
          <w:sz w:val="24"/>
          <w:szCs w:val="24"/>
        </w:rPr>
        <w:t>оксосульфатов</w:t>
      </w:r>
      <w:proofErr w:type="spellEnd"/>
      <w:r w:rsidRPr="001547D7">
        <w:rPr>
          <w:rFonts w:ascii="Times New Roman" w:hAnsi="Times New Roman" w:cs="Times New Roman"/>
          <w:sz w:val="24"/>
          <w:szCs w:val="24"/>
        </w:rPr>
        <w:t xml:space="preserve"> РЗЭ конца ряда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A2A359" w14:textId="77777777" w:rsidR="007E3749" w:rsidRDefault="007E3749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E3749">
        <w:rPr>
          <w:rFonts w:ascii="Times New Roman" w:hAnsi="Times New Roman" w:cs="Times New Roman"/>
          <w:sz w:val="24"/>
          <w:szCs w:val="24"/>
        </w:rPr>
        <w:t xml:space="preserve">На первом этапе исследование проводили с участием </w:t>
      </w:r>
      <w:proofErr w:type="spellStart"/>
      <w:r w:rsidRPr="007E3749">
        <w:rPr>
          <w:rFonts w:ascii="Times New Roman" w:hAnsi="Times New Roman" w:cs="Times New Roman"/>
          <w:sz w:val="24"/>
          <w:szCs w:val="24"/>
        </w:rPr>
        <w:t>оксогалогенидов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 xml:space="preserve"> эрбия (</w:t>
      </w:r>
      <w:proofErr w:type="spellStart"/>
      <w:r w:rsidRPr="007E3749">
        <w:rPr>
          <w:rFonts w:ascii="Times New Roman" w:hAnsi="Times New Roman" w:cs="Times New Roman"/>
          <w:sz w:val="24"/>
          <w:szCs w:val="24"/>
        </w:rPr>
        <w:t>ErOCl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749">
        <w:rPr>
          <w:rFonts w:ascii="Times New Roman" w:hAnsi="Times New Roman" w:cs="Times New Roman"/>
          <w:sz w:val="24"/>
          <w:szCs w:val="24"/>
        </w:rPr>
        <w:t>ErOBr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>) и иттрия (</w:t>
      </w:r>
      <w:proofErr w:type="spellStart"/>
      <w:r w:rsidRPr="007E3749">
        <w:rPr>
          <w:rFonts w:ascii="Times New Roman" w:hAnsi="Times New Roman" w:cs="Times New Roman"/>
          <w:sz w:val="24"/>
          <w:szCs w:val="24"/>
        </w:rPr>
        <w:t>YOCl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3749">
        <w:rPr>
          <w:rFonts w:ascii="Times New Roman" w:hAnsi="Times New Roman" w:cs="Times New Roman"/>
          <w:sz w:val="24"/>
          <w:szCs w:val="24"/>
        </w:rPr>
        <w:t>YOBr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 xml:space="preserve">) с сульфатами цинка и кадмия </w:t>
      </w:r>
      <w:r>
        <w:rPr>
          <w:rFonts w:ascii="Times New Roman" w:hAnsi="Times New Roman" w:cs="Times New Roman"/>
          <w:sz w:val="24"/>
          <w:szCs w:val="24"/>
        </w:rPr>
        <w:t xml:space="preserve">по реакции: </w:t>
      </w:r>
      <w:r>
        <w:rPr>
          <w:rFonts w:ascii="Times New Roman" w:hAnsi="Times New Roman" w:cs="Times New Roman"/>
          <w:sz w:val="24"/>
          <w:szCs w:val="24"/>
        </w:rPr>
        <w:br/>
      </w:r>
      <w:r w:rsidRPr="007E3749">
        <w:rPr>
          <w:rFonts w:ascii="Times New Roman" w:hAnsi="Times New Roman" w:cs="Times New Roman"/>
          <w:sz w:val="24"/>
          <w:szCs w:val="24"/>
        </w:rPr>
        <w:t>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LnO</w:t>
      </w:r>
      <w:r w:rsidR="00874288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7E3749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MSO</w:t>
      </w:r>
      <w:r w:rsidRPr="007E374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E3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→</w:t>
      </w:r>
      <w:r w:rsidRPr="007E3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7E37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E37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E374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E374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874288">
        <w:rPr>
          <w:rFonts w:ascii="Times New Roman" w:hAnsi="Times New Roman" w:cs="Times New Roman"/>
          <w:sz w:val="24"/>
          <w:szCs w:val="24"/>
          <w:lang w:val="en-US"/>
        </w:rPr>
        <w:t>MHal</w:t>
      </w:r>
      <w:proofErr w:type="spellEnd"/>
      <w:r w:rsidRPr="007E37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40BB8">
        <w:rPr>
          <w:rFonts w:ascii="Times New Roman" w:hAnsi="Times New Roman" w:cs="Times New Roman"/>
          <w:sz w:val="24"/>
          <w:szCs w:val="24"/>
        </w:rPr>
        <w:t>↑</w:t>
      </w:r>
      <w:r w:rsidRPr="007E374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Ln</w:t>
      </w:r>
      <w:r w:rsidRPr="007E3749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E37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74288">
        <w:rPr>
          <w:rFonts w:ascii="Times New Roman" w:hAnsi="Times New Roman" w:cs="Times New Roman"/>
          <w:sz w:val="24"/>
          <w:szCs w:val="24"/>
          <w:lang w:val="en-US"/>
        </w:rPr>
        <w:t>Hal</w:t>
      </w:r>
      <w:r w:rsidR="00874288" w:rsidRPr="00874288">
        <w:rPr>
          <w:rFonts w:ascii="Times New Roman" w:hAnsi="Times New Roman" w:cs="Times New Roman"/>
          <w:sz w:val="24"/>
          <w:szCs w:val="24"/>
        </w:rPr>
        <w:t xml:space="preserve"> = </w:t>
      </w:r>
      <w:r w:rsidR="00874288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874288" w:rsidRPr="00874288">
        <w:rPr>
          <w:rFonts w:ascii="Times New Roman" w:hAnsi="Times New Roman" w:cs="Times New Roman"/>
          <w:sz w:val="24"/>
          <w:szCs w:val="24"/>
        </w:rPr>
        <w:t xml:space="preserve">, </w:t>
      </w:r>
      <w:r w:rsidR="00874288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874288" w:rsidRPr="00874288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E3749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Cd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7E374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Отжиг проводили в электропечи</w:t>
      </w:r>
      <w:r w:rsidRPr="007E3749">
        <w:rPr>
          <w:rFonts w:ascii="Times New Roman" w:hAnsi="Times New Roman" w:cs="Times New Roman"/>
          <w:sz w:val="24"/>
          <w:szCs w:val="24"/>
        </w:rPr>
        <w:t xml:space="preserve"> при температуре 625°С в течение 55 часов. Данные РФА показали, что во всех четырёх случаях образовывал</w:t>
      </w:r>
      <w:r>
        <w:rPr>
          <w:rFonts w:ascii="Times New Roman" w:hAnsi="Times New Roman" w:cs="Times New Roman"/>
          <w:sz w:val="24"/>
          <w:szCs w:val="24"/>
        </w:rPr>
        <w:t>ись целевые оксосульфаты Y и Er</w:t>
      </w:r>
      <w:r w:rsidR="00A84799">
        <w:rPr>
          <w:rFonts w:ascii="Times New Roman" w:hAnsi="Times New Roman" w:cs="Times New Roman"/>
          <w:sz w:val="24"/>
          <w:szCs w:val="24"/>
        </w:rPr>
        <w:t>.</w:t>
      </w:r>
    </w:p>
    <w:p w14:paraId="68616944" w14:textId="77777777" w:rsidR="00A84799" w:rsidRDefault="00874288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втором этапе проводили и</w:t>
      </w:r>
      <w:r w:rsidR="00A84799" w:rsidRPr="00A84799">
        <w:rPr>
          <w:rFonts w:ascii="Times New Roman" w:hAnsi="Times New Roman" w:cs="Times New Roman"/>
          <w:sz w:val="24"/>
          <w:szCs w:val="24"/>
        </w:rPr>
        <w:t>сследование применимости данного метода для синтеза оксосульфатов РЗЭ всего ряда проводили выборочно для Ln = Pr, Nd, Gd, Tb, Tm, Yb, Lu (т. е. для тех РЗЭ, сульфаты которых структурно не охарактеризованы) путём взаимодействия их оксохлоридов с сульфатом цинка. Использовали те же условия синтеза, что и в предыдущем случае. Данные РФА показали, что во всех случаях наблюдалось образование искомых оксосульфатов РЗЭ.</w:t>
      </w:r>
    </w:p>
    <w:p w14:paraId="7C105108" w14:textId="77777777" w:rsidR="00540BB8" w:rsidRDefault="00D5405C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5405C">
        <w:rPr>
          <w:rFonts w:ascii="Times New Roman" w:hAnsi="Times New Roman" w:cs="Times New Roman"/>
          <w:sz w:val="24"/>
          <w:szCs w:val="24"/>
        </w:rPr>
        <w:t>Полученные нами результаты показывают, что как сульфат цинка, так и сульфат кадмия могут быть использованы для проведения обменных реакций с оксогалогенидами РЗЭ, которые во всех исследованных случаях привели к образованию искомых оксосульфатов по ед</w:t>
      </w:r>
      <w:r>
        <w:rPr>
          <w:rFonts w:ascii="Times New Roman" w:hAnsi="Times New Roman" w:cs="Times New Roman"/>
          <w:sz w:val="24"/>
          <w:szCs w:val="24"/>
        </w:rPr>
        <w:t>иному уравнению: 2LnOHal + MSO</w:t>
      </w:r>
      <w:r w:rsidRPr="00D540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→</w:t>
      </w:r>
      <w:r w:rsidRPr="00D5405C">
        <w:rPr>
          <w:rFonts w:ascii="Times New Roman" w:hAnsi="Times New Roman" w:cs="Times New Roman"/>
          <w:sz w:val="24"/>
          <w:szCs w:val="24"/>
        </w:rPr>
        <w:t xml:space="preserve"> Ln</w:t>
      </w:r>
      <w:r w:rsidRPr="00D540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405C">
        <w:rPr>
          <w:rFonts w:ascii="Times New Roman" w:hAnsi="Times New Roman" w:cs="Times New Roman"/>
          <w:sz w:val="24"/>
          <w:szCs w:val="24"/>
        </w:rPr>
        <w:t>O</w:t>
      </w:r>
      <w:r w:rsidRPr="00D540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5405C">
        <w:rPr>
          <w:rFonts w:ascii="Times New Roman" w:hAnsi="Times New Roman" w:cs="Times New Roman"/>
          <w:sz w:val="24"/>
          <w:szCs w:val="24"/>
        </w:rPr>
        <w:t>SO</w:t>
      </w:r>
      <w:r w:rsidRPr="00D5405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5405C">
        <w:rPr>
          <w:rFonts w:ascii="Times New Roman" w:hAnsi="Times New Roman" w:cs="Times New Roman"/>
          <w:sz w:val="24"/>
          <w:szCs w:val="24"/>
        </w:rPr>
        <w:t xml:space="preserve"> + MHal</w:t>
      </w:r>
      <w:r w:rsidRPr="00D5405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↑</w:t>
      </w:r>
      <w:r w:rsidR="005A0558">
        <w:rPr>
          <w:rFonts w:ascii="Times New Roman" w:hAnsi="Times New Roman" w:cs="Times New Roman"/>
          <w:sz w:val="24"/>
          <w:szCs w:val="24"/>
        </w:rPr>
        <w:t>.</w:t>
      </w:r>
    </w:p>
    <w:p w14:paraId="19019F5D" w14:textId="77777777" w:rsidR="001A2CCD" w:rsidRDefault="001A2CCD" w:rsidP="00E164C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A2CCD">
        <w:rPr>
          <w:rFonts w:ascii="Times New Roman" w:hAnsi="Times New Roman" w:cs="Times New Roman"/>
          <w:sz w:val="24"/>
          <w:szCs w:val="24"/>
        </w:rPr>
        <w:t>Успешный синтез оксосульфатов РЗЭ всего ряда сравнительно легко объяснить тем, что температуры синтеза в нашем случае оказываются существенно ниже темп</w:t>
      </w:r>
      <w:r>
        <w:rPr>
          <w:rFonts w:ascii="Times New Roman" w:hAnsi="Times New Roman" w:cs="Times New Roman"/>
          <w:sz w:val="24"/>
          <w:szCs w:val="24"/>
        </w:rPr>
        <w:t>ератур их разложения (от ~1000°</w:t>
      </w:r>
      <w:r w:rsidRPr="001A2CCD">
        <w:rPr>
          <w:rFonts w:ascii="Times New Roman" w:hAnsi="Times New Roman" w:cs="Times New Roman"/>
          <w:sz w:val="24"/>
          <w:szCs w:val="24"/>
        </w:rPr>
        <w:t>С для оксосу</w:t>
      </w:r>
      <w:r>
        <w:rPr>
          <w:rFonts w:ascii="Times New Roman" w:hAnsi="Times New Roman" w:cs="Times New Roman"/>
          <w:sz w:val="24"/>
          <w:szCs w:val="24"/>
        </w:rPr>
        <w:t>льфатов РЗЭ начала ряда до ~800°</w:t>
      </w:r>
      <w:r w:rsidRPr="001A2CCD">
        <w:rPr>
          <w:rFonts w:ascii="Times New Roman" w:hAnsi="Times New Roman" w:cs="Times New Roman"/>
          <w:sz w:val="24"/>
          <w:szCs w:val="24"/>
        </w:rPr>
        <w:t>C для оксосульфатов РЗЭ конца ряда [1]). Движущей силой реакции, по-видимому, является образование летучих галогенидов цинка или кадмия. К сожалению, таким образом не удается получить соединения церия, поскольку здесь протекает более выгодные конкурирующие реакции образования CeO</w:t>
      </w:r>
      <w:r w:rsidRPr="001A2C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A2CCD">
        <w:rPr>
          <w:rFonts w:ascii="Times New Roman" w:hAnsi="Times New Roman" w:cs="Times New Roman"/>
          <w:sz w:val="24"/>
          <w:szCs w:val="24"/>
        </w:rPr>
        <w:t xml:space="preserve"> и газообразных продуктов в</w:t>
      </w:r>
      <w:r w:rsidR="00834B5B">
        <w:rPr>
          <w:rFonts w:ascii="Times New Roman" w:hAnsi="Times New Roman" w:cs="Times New Roman"/>
          <w:sz w:val="24"/>
          <w:szCs w:val="24"/>
        </w:rPr>
        <w:t>осстановления сульфат-аниона [2</w:t>
      </w:r>
      <w:r w:rsidRPr="001A2CCD">
        <w:rPr>
          <w:rFonts w:ascii="Times New Roman" w:hAnsi="Times New Roman" w:cs="Times New Roman"/>
          <w:sz w:val="24"/>
          <w:szCs w:val="24"/>
        </w:rPr>
        <w:t>]</w:t>
      </w:r>
      <w:r w:rsidR="005A0558">
        <w:rPr>
          <w:rFonts w:ascii="Times New Roman" w:hAnsi="Times New Roman" w:cs="Times New Roman"/>
          <w:sz w:val="24"/>
          <w:szCs w:val="24"/>
        </w:rPr>
        <w:t>.</w:t>
      </w:r>
    </w:p>
    <w:p w14:paraId="6E4B6536" w14:textId="77777777" w:rsidR="00834B5B" w:rsidRPr="00834B5B" w:rsidRDefault="00834B5B" w:rsidP="00834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5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D76ABD2" w14:textId="77777777" w:rsidR="00834B5B" w:rsidRDefault="00834B5B" w:rsidP="00834B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Nathans M.W., Wendland W.W. The thermal decomposition of the rare-earth sulphates: Thermogravimetric and differential thermal analysis studies up to 1400°C. // J. </w:t>
      </w: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4B5B">
        <w:rPr>
          <w:rFonts w:ascii="Times New Roman" w:hAnsi="Times New Roman" w:cs="Times New Roman"/>
          <w:sz w:val="24"/>
          <w:szCs w:val="24"/>
        </w:rPr>
        <w:t>Nucl</w:t>
      </w:r>
      <w:proofErr w:type="spellEnd"/>
      <w:r w:rsidRPr="00834B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380E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="0078380E">
        <w:rPr>
          <w:rFonts w:ascii="Times New Roman" w:hAnsi="Times New Roman" w:cs="Times New Roman"/>
          <w:sz w:val="24"/>
          <w:szCs w:val="24"/>
        </w:rPr>
        <w:t>. 1962. V. 24. P. 869 – 879;</w:t>
      </w:r>
    </w:p>
    <w:p w14:paraId="2CAA8403" w14:textId="77777777" w:rsidR="00834B5B" w:rsidRPr="00834B5B" w:rsidRDefault="00834B5B" w:rsidP="00834B5B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Charkin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 D.O., </w:t>
      </w: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Grischenko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 R.O., </w:t>
      </w: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Sadybekov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 A.A., Goff R.J., Lightfoot P. A new approach to synthesis of layered fluorites containing molecular anions: Synthesis of Ln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, K(</w:t>
      </w: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LnO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>)CO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, and Ln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>CrO</w:t>
      </w:r>
      <w:r w:rsidRPr="003C682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 via metathesis reactions. // </w:t>
      </w:r>
      <w:proofErr w:type="spellStart"/>
      <w:r w:rsidRPr="00834B5B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Pr="00834B5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34B5B">
        <w:rPr>
          <w:rFonts w:ascii="Times New Roman" w:hAnsi="Times New Roman" w:cs="Times New Roman"/>
          <w:sz w:val="24"/>
          <w:szCs w:val="24"/>
        </w:rPr>
        <w:t>Chem</w:t>
      </w:r>
      <w:proofErr w:type="spellEnd"/>
      <w:r w:rsidRPr="00834B5B">
        <w:rPr>
          <w:rFonts w:ascii="Times New Roman" w:hAnsi="Times New Roman" w:cs="Times New Roman"/>
          <w:sz w:val="24"/>
          <w:szCs w:val="24"/>
        </w:rPr>
        <w:t>. 2008. V. 47. P. 3065–3071.</w:t>
      </w:r>
    </w:p>
    <w:sectPr w:rsidR="00834B5B" w:rsidRPr="00834B5B" w:rsidSect="003507F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3DDD"/>
    <w:multiLevelType w:val="hybridMultilevel"/>
    <w:tmpl w:val="5098405C"/>
    <w:lvl w:ilvl="0" w:tplc="0C544E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28557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7FF"/>
    <w:rsid w:val="001547D7"/>
    <w:rsid w:val="001A2CCD"/>
    <w:rsid w:val="003507FF"/>
    <w:rsid w:val="003C682D"/>
    <w:rsid w:val="0049387C"/>
    <w:rsid w:val="004D1BA7"/>
    <w:rsid w:val="00527AC4"/>
    <w:rsid w:val="00540BB8"/>
    <w:rsid w:val="005A0558"/>
    <w:rsid w:val="0078380E"/>
    <w:rsid w:val="007E3749"/>
    <w:rsid w:val="008127B5"/>
    <w:rsid w:val="00834B5B"/>
    <w:rsid w:val="00874288"/>
    <w:rsid w:val="008E1406"/>
    <w:rsid w:val="00A84799"/>
    <w:rsid w:val="00B23D90"/>
    <w:rsid w:val="00BF3BD2"/>
    <w:rsid w:val="00CA7849"/>
    <w:rsid w:val="00D5405C"/>
    <w:rsid w:val="00E12A24"/>
    <w:rsid w:val="00E164C5"/>
    <w:rsid w:val="00F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F93B"/>
  <w15:chartTrackingRefBased/>
  <w15:docId w15:val="{8929B264-AAF8-4311-9276-474AB929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7B5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1A2CCD"/>
    <w:rPr>
      <w:color w:val="808080"/>
    </w:rPr>
  </w:style>
  <w:style w:type="paragraph" w:styleId="a5">
    <w:name w:val="List Paragraph"/>
    <w:basedOn w:val="a"/>
    <w:uiPriority w:val="34"/>
    <w:qFormat/>
    <w:rsid w:val="00834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EDE0F-3048-4760-8DF1-9C0CBE52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</Words>
  <Characters>2999</Characters>
  <Application>Microsoft Office Word</Application>
  <DocSecurity>0</DocSecurity>
  <Lines>24</Lines>
  <Paragraphs>7</Paragraphs>
  <ScaleCrop>false</ScaleCrop>
  <Company>diakov.net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Дарья Карлова</cp:lastModifiedBy>
  <cp:revision>2</cp:revision>
  <dcterms:created xsi:type="dcterms:W3CDTF">2023-03-06T07:36:00Z</dcterms:created>
  <dcterms:modified xsi:type="dcterms:W3CDTF">2023-03-06T07:36:00Z</dcterms:modified>
</cp:coreProperties>
</file>