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DF5B" w14:textId="651021D5" w:rsidR="00AB0899" w:rsidRDefault="00AB0899" w:rsidP="00300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</w:t>
      </w:r>
      <w:r w:rsidRPr="00AB0899">
        <w:rPr>
          <w:b/>
          <w:color w:val="000000"/>
        </w:rPr>
        <w:t xml:space="preserve">микроструктуры </w:t>
      </w:r>
      <w:r>
        <w:rPr>
          <w:b/>
          <w:color w:val="000000"/>
        </w:rPr>
        <w:t>Ni-</w:t>
      </w:r>
      <w:r w:rsidRPr="00AB0899">
        <w:rPr>
          <w:b/>
          <w:color w:val="000000"/>
        </w:rPr>
        <w:t xml:space="preserve">обогащенных слоистых оксидных катодных материалов </w:t>
      </w:r>
      <w:r>
        <w:rPr>
          <w:b/>
          <w:color w:val="000000"/>
        </w:rPr>
        <w:t xml:space="preserve">ЛИА на циклическую и термическую стабильность </w:t>
      </w:r>
    </w:p>
    <w:p w14:paraId="00000002" w14:textId="433FD01A" w:rsidR="00130241" w:rsidRDefault="00527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00D39">
        <w:rPr>
          <w:b/>
          <w:i/>
          <w:color w:val="000000"/>
        </w:rPr>
        <w:t xml:space="preserve">Ситникова </w:t>
      </w:r>
      <w:r w:rsidR="00300D39" w:rsidRPr="00300D39">
        <w:rPr>
          <w:b/>
          <w:i/>
          <w:color w:val="000000"/>
        </w:rPr>
        <w:t>Л.А.</w:t>
      </w:r>
      <w:r>
        <w:rPr>
          <w:b/>
          <w:i/>
          <w:color w:val="000000"/>
        </w:rPr>
        <w:t>,</w:t>
      </w:r>
      <w:r w:rsidR="00300D39" w:rsidRPr="00300D39">
        <w:rPr>
          <w:b/>
          <w:i/>
          <w:color w:val="000000"/>
        </w:rPr>
        <w:t xml:space="preserve"> </w:t>
      </w:r>
      <w:r w:rsidR="00300D39" w:rsidRPr="00300D39">
        <w:rPr>
          <w:b/>
          <w:i/>
          <w:color w:val="000000"/>
          <w:vertAlign w:val="superscript"/>
        </w:rPr>
        <w:t>1</w:t>
      </w:r>
      <w:r w:rsidR="00300D39" w:rsidRPr="00300D39">
        <w:rPr>
          <w:b/>
          <w:i/>
          <w:color w:val="000000"/>
        </w:rPr>
        <w:t xml:space="preserve"> Должиков</w:t>
      </w:r>
      <w:r>
        <w:rPr>
          <w:b/>
          <w:i/>
          <w:color w:val="000000"/>
        </w:rPr>
        <w:t xml:space="preserve">а </w:t>
      </w:r>
      <w:r w:rsidRPr="00300D39">
        <w:rPr>
          <w:b/>
          <w:i/>
          <w:color w:val="000000"/>
        </w:rPr>
        <w:t>Е.А.</w:t>
      </w:r>
      <w:r>
        <w:rPr>
          <w:b/>
          <w:i/>
          <w:color w:val="000000"/>
        </w:rPr>
        <w:t>,</w:t>
      </w:r>
      <w:r w:rsidR="00300D39" w:rsidRPr="00300D39">
        <w:rPr>
          <w:b/>
          <w:i/>
          <w:color w:val="000000"/>
          <w:vertAlign w:val="superscript"/>
        </w:rPr>
        <w:t>1,2</w:t>
      </w:r>
      <w:r w:rsidR="00300D39" w:rsidRPr="00300D39">
        <w:rPr>
          <w:b/>
          <w:i/>
          <w:color w:val="000000"/>
        </w:rPr>
        <w:t xml:space="preserve"> Савина</w:t>
      </w:r>
      <w:r>
        <w:rPr>
          <w:b/>
          <w:i/>
          <w:color w:val="000000"/>
        </w:rPr>
        <w:t xml:space="preserve"> </w:t>
      </w:r>
      <w:r w:rsidRPr="00300D39">
        <w:rPr>
          <w:b/>
          <w:i/>
          <w:color w:val="000000"/>
        </w:rPr>
        <w:t>А.А.</w:t>
      </w:r>
      <w:r>
        <w:rPr>
          <w:b/>
          <w:i/>
          <w:color w:val="000000"/>
        </w:rPr>
        <w:t>,</w:t>
      </w:r>
      <w:r w:rsidR="00300D39" w:rsidRPr="00300D39">
        <w:rPr>
          <w:b/>
          <w:i/>
          <w:color w:val="000000"/>
          <w:vertAlign w:val="superscript"/>
        </w:rPr>
        <w:t>1</w:t>
      </w:r>
      <w:r w:rsidR="00300D39" w:rsidRPr="00300D39">
        <w:rPr>
          <w:b/>
          <w:i/>
          <w:color w:val="000000"/>
        </w:rPr>
        <w:t xml:space="preserve"> Абакумов</w:t>
      </w:r>
      <w:r w:rsidRPr="005278FA">
        <w:rPr>
          <w:b/>
          <w:i/>
          <w:color w:val="000000"/>
        </w:rPr>
        <w:t xml:space="preserve"> </w:t>
      </w:r>
      <w:r w:rsidRPr="00300D39">
        <w:rPr>
          <w:b/>
          <w:i/>
          <w:color w:val="000000"/>
        </w:rPr>
        <w:t>А.М</w:t>
      </w:r>
      <w:r>
        <w:rPr>
          <w:b/>
          <w:i/>
          <w:color w:val="000000"/>
        </w:rPr>
        <w:t>.</w:t>
      </w:r>
      <w:r w:rsidRPr="00300D39">
        <w:rPr>
          <w:b/>
          <w:i/>
          <w:color w:val="000000"/>
        </w:rPr>
        <w:t xml:space="preserve"> </w:t>
      </w:r>
      <w:r w:rsidR="00300D39" w:rsidRPr="00300D39">
        <w:rPr>
          <w:b/>
          <w:i/>
          <w:color w:val="000000"/>
          <w:vertAlign w:val="superscript"/>
        </w:rPr>
        <w:t>1</w:t>
      </w:r>
    </w:p>
    <w:p w14:paraId="00000003" w14:textId="21B03D9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E4C51">
        <w:rPr>
          <w:i/>
          <w:color w:val="000000"/>
        </w:rPr>
        <w:t>2</w:t>
      </w:r>
      <w:r w:rsidR="00300D39">
        <w:rPr>
          <w:i/>
          <w:color w:val="000000"/>
        </w:rPr>
        <w:t xml:space="preserve"> </w:t>
      </w:r>
      <w:r>
        <w:rPr>
          <w:i/>
          <w:color w:val="000000"/>
        </w:rPr>
        <w:t xml:space="preserve">курс </w:t>
      </w:r>
      <w:r w:rsidR="00300D39">
        <w:rPr>
          <w:i/>
          <w:color w:val="000000"/>
        </w:rPr>
        <w:t>магистратуры</w:t>
      </w:r>
    </w:p>
    <w:p w14:paraId="00000004" w14:textId="58D3289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00D39" w:rsidRPr="00300D39">
        <w:t xml:space="preserve"> </w:t>
      </w:r>
      <w:proofErr w:type="spellStart"/>
      <w:r w:rsidR="00300D39" w:rsidRPr="00300D39">
        <w:rPr>
          <w:i/>
          <w:color w:val="000000"/>
        </w:rPr>
        <w:t>Сколковский</w:t>
      </w:r>
      <w:proofErr w:type="spellEnd"/>
      <w:r w:rsidR="00300D39" w:rsidRPr="00300D39">
        <w:rPr>
          <w:i/>
          <w:color w:val="000000"/>
        </w:rPr>
        <w:t xml:space="preserve"> институт науки и технологий</w:t>
      </w:r>
      <w:r>
        <w:rPr>
          <w:i/>
          <w:color w:val="000000"/>
        </w:rPr>
        <w:t>, </w:t>
      </w:r>
    </w:p>
    <w:p w14:paraId="00000005" w14:textId="285111AC" w:rsidR="00130241" w:rsidRPr="00391C38" w:rsidRDefault="00300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GB"/>
        </w:rPr>
        <w:t>CEST</w:t>
      </w:r>
      <w:r w:rsidR="00EB1F49">
        <w:rPr>
          <w:i/>
          <w:color w:val="000000"/>
        </w:rPr>
        <w:t>, Москва, Россия</w:t>
      </w:r>
    </w:p>
    <w:p w14:paraId="00000007" w14:textId="6573A9A8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300D39" w:rsidRPr="00300D39">
        <w:t xml:space="preserve"> </w:t>
      </w:r>
      <w:r w:rsidR="00300D39" w:rsidRPr="00300D39">
        <w:rPr>
          <w:i/>
          <w:color w:val="000000"/>
        </w:rPr>
        <w:t>Российский химико-технологический университет им. Д.И. Менделеева</w:t>
      </w:r>
      <w:r w:rsidR="00391C38">
        <w:rPr>
          <w:i/>
          <w:color w:val="000000"/>
        </w:rPr>
        <w:t xml:space="preserve">, </w:t>
      </w:r>
      <w:r w:rsidR="005278FA" w:rsidRPr="005278FA">
        <w:rPr>
          <w:i/>
          <w:color w:val="000000"/>
        </w:rPr>
        <w:t>Институт химии и проблем устойчивого развития</w:t>
      </w:r>
      <w:r w:rsidR="005278FA">
        <w:rPr>
          <w:i/>
          <w:color w:val="000000"/>
        </w:rPr>
        <w:t xml:space="preserve">, </w:t>
      </w:r>
      <w:r w:rsidR="00300D39">
        <w:rPr>
          <w:i/>
          <w:color w:val="000000"/>
        </w:rPr>
        <w:t>Москва, Россия</w:t>
      </w:r>
    </w:p>
    <w:p w14:paraId="00000008" w14:textId="12D991CE" w:rsidR="00130241" w:rsidRPr="005278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300D39">
        <w:rPr>
          <w:i/>
          <w:color w:val="000000"/>
          <w:lang w:val="en-GB"/>
        </w:rPr>
        <w:t>E</w:t>
      </w:r>
      <w:r w:rsidR="003B76D6" w:rsidRPr="005278FA">
        <w:rPr>
          <w:i/>
          <w:color w:val="000000"/>
          <w:lang w:val="en-GB"/>
        </w:rPr>
        <w:t>-</w:t>
      </w:r>
      <w:r w:rsidRPr="00300D39">
        <w:rPr>
          <w:i/>
          <w:color w:val="000000"/>
          <w:lang w:val="en-GB"/>
        </w:rPr>
        <w:t>mail</w:t>
      </w:r>
      <w:r w:rsidRPr="005278FA">
        <w:rPr>
          <w:i/>
          <w:color w:val="000000"/>
          <w:lang w:val="en-GB"/>
        </w:rPr>
        <w:t xml:space="preserve">: </w:t>
      </w:r>
      <w:r w:rsidR="00300D39" w:rsidRPr="00300D39">
        <w:rPr>
          <w:i/>
          <w:iCs/>
          <w:u w:val="single"/>
          <w:lang w:val="en-GB"/>
        </w:rPr>
        <w:t>Lyutsia</w:t>
      </w:r>
      <w:r w:rsidR="00300D39" w:rsidRPr="005278FA">
        <w:rPr>
          <w:i/>
          <w:iCs/>
          <w:u w:val="single"/>
          <w:lang w:val="en-GB"/>
        </w:rPr>
        <w:t>.</w:t>
      </w:r>
      <w:r w:rsidR="00300D39" w:rsidRPr="00300D39">
        <w:rPr>
          <w:i/>
          <w:iCs/>
          <w:u w:val="single"/>
          <w:lang w:val="en-GB"/>
        </w:rPr>
        <w:t>Sitnikova</w:t>
      </w:r>
      <w:r w:rsidR="00300D39" w:rsidRPr="005278FA">
        <w:rPr>
          <w:i/>
          <w:iCs/>
          <w:u w:val="single"/>
          <w:lang w:val="en-GB"/>
        </w:rPr>
        <w:t>@</w:t>
      </w:r>
      <w:r w:rsidR="00300D39" w:rsidRPr="00300D39">
        <w:rPr>
          <w:i/>
          <w:iCs/>
          <w:u w:val="single"/>
          <w:lang w:val="en-GB"/>
        </w:rPr>
        <w:t>skoltech</w:t>
      </w:r>
      <w:r w:rsidR="00300D39" w:rsidRPr="005278FA">
        <w:rPr>
          <w:i/>
          <w:iCs/>
          <w:u w:val="single"/>
          <w:lang w:val="en-GB"/>
        </w:rPr>
        <w:t>.</w:t>
      </w:r>
      <w:r w:rsidR="00300D39" w:rsidRPr="00300D39">
        <w:rPr>
          <w:i/>
          <w:iCs/>
          <w:u w:val="single"/>
          <w:lang w:val="en-GB"/>
        </w:rPr>
        <w:t>ru</w:t>
      </w:r>
    </w:p>
    <w:p w14:paraId="4F11EDE2" w14:textId="7C5932AA" w:rsidR="009B5AE4" w:rsidRDefault="00311DEB" w:rsidP="00F06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1DEB">
        <w:rPr>
          <w:color w:val="000000"/>
        </w:rPr>
        <w:t>Слоистые оксиды переходных металлов LiNi</w:t>
      </w:r>
      <w:r w:rsidRPr="00311DEB">
        <w:rPr>
          <w:color w:val="000000"/>
          <w:vertAlign w:val="subscript"/>
        </w:rPr>
        <w:t>x</w:t>
      </w:r>
      <w:r w:rsidRPr="00311DEB">
        <w:rPr>
          <w:color w:val="000000"/>
        </w:rPr>
        <w:t>Mn</w:t>
      </w:r>
      <w:r w:rsidRPr="00311DEB">
        <w:rPr>
          <w:color w:val="000000"/>
          <w:vertAlign w:val="subscript"/>
        </w:rPr>
        <w:t>y</w:t>
      </w:r>
      <w:r w:rsidRPr="00311DEB">
        <w:rPr>
          <w:color w:val="000000"/>
        </w:rPr>
        <w:t>Co</w:t>
      </w:r>
      <w:r w:rsidRPr="00311DEB">
        <w:rPr>
          <w:color w:val="000000"/>
          <w:vertAlign w:val="subscript"/>
        </w:rPr>
        <w:t>z</w:t>
      </w:r>
      <w:r w:rsidRPr="00311DEB">
        <w:rPr>
          <w:color w:val="000000"/>
        </w:rPr>
        <w:t>O</w:t>
      </w:r>
      <w:r w:rsidRPr="00311DEB">
        <w:rPr>
          <w:color w:val="000000"/>
          <w:vertAlign w:val="subscript"/>
        </w:rPr>
        <w:t>2</w:t>
      </w:r>
      <w:r w:rsidRPr="00311DEB">
        <w:rPr>
          <w:color w:val="000000"/>
        </w:rPr>
        <w:t xml:space="preserve"> (x + y + z = 1) с повышенным содержанием никеля (х</w:t>
      </w:r>
      <w:r w:rsidR="00AB0E7F">
        <w:rPr>
          <w:rFonts w:ascii="Tahoma" w:hAnsi="Tahoma" w:cs="Tahoma"/>
          <w:color w:val="000000"/>
        </w:rPr>
        <w:t>≥</w:t>
      </w:r>
      <w:r w:rsidRPr="00311DEB">
        <w:rPr>
          <w:color w:val="000000"/>
        </w:rPr>
        <w:t>0.</w:t>
      </w:r>
      <w:r>
        <w:rPr>
          <w:color w:val="000000"/>
        </w:rPr>
        <w:t>8</w:t>
      </w:r>
      <w:r w:rsidRPr="00311DEB">
        <w:rPr>
          <w:color w:val="000000"/>
        </w:rPr>
        <w:t xml:space="preserve">, Ni-обогащенные NMC) считаются наиболее перспективными кандидатами, выступающими в качестве положительного электрода (катода), для литий-ионных аккумуляторов (ЛИА) следующего поколения. </w:t>
      </w:r>
      <w:r w:rsidR="009B5AE4" w:rsidRPr="009B5AE4">
        <w:rPr>
          <w:color w:val="000000"/>
        </w:rPr>
        <w:t>Не смотря на высокую электрохимическую емкость, Ni-обогащенные NMC ограничены в практическом применении из-за высокой потери ёмкости при электрохимическом циклировании с извлечением более 80-90% лития, а также из-за низкой термической устойчивости, что связано, в первую очередь, с неустойчивостью к механическим напряжениям вторичных агломератов материала, состоящих из первичных зёрен субмикронного размера. Наиболее предпочтительный способ для преодоления этих недостатков является создание радиальной организации агломератов, котор</w:t>
      </w:r>
      <w:r w:rsidR="009B5AE4">
        <w:rPr>
          <w:color w:val="000000"/>
        </w:rPr>
        <w:t>ая</w:t>
      </w:r>
      <w:r w:rsidR="009B5AE4" w:rsidRPr="009B5AE4">
        <w:rPr>
          <w:color w:val="000000"/>
        </w:rPr>
        <w:t xml:space="preserve"> повышает </w:t>
      </w:r>
      <w:proofErr w:type="spellStart"/>
      <w:r w:rsidR="009B5AE4" w:rsidRPr="009B5AE4">
        <w:rPr>
          <w:color w:val="000000"/>
        </w:rPr>
        <w:t>трещиностойкость</w:t>
      </w:r>
      <w:proofErr w:type="spellEnd"/>
      <w:r w:rsidR="009B5AE4" w:rsidRPr="009B5AE4">
        <w:rPr>
          <w:color w:val="000000"/>
        </w:rPr>
        <w:t xml:space="preserve"> и из-за преимущественной ориентации каналов диффузии лития от центра к периферии агломератов увеличивает сохранения емкости при высоких скоростях заряда/разряда</w:t>
      </w:r>
      <w:r w:rsidR="009B5AE4">
        <w:rPr>
          <w:color w:val="000000"/>
        </w:rPr>
        <w:t>.</w:t>
      </w:r>
    </w:p>
    <w:p w14:paraId="4F6C8AE9" w14:textId="78D07724" w:rsidR="00B00F0B" w:rsidRPr="00D32350" w:rsidRDefault="00A641C5" w:rsidP="00F06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theme="minorHAnsi"/>
        </w:rPr>
      </w:pPr>
      <w:r>
        <w:rPr>
          <w:color w:val="000000"/>
        </w:rPr>
        <w:t xml:space="preserve">Цель данной работы заключалась в исследовании влияния микроструктурной организации </w:t>
      </w:r>
      <w:r>
        <w:rPr>
          <w:color w:val="000000"/>
          <w:lang w:val="en-US"/>
        </w:rPr>
        <w:t>Ni</w:t>
      </w:r>
      <w:r w:rsidRPr="00F068C3">
        <w:rPr>
          <w:color w:val="000000"/>
        </w:rPr>
        <w:t>-</w:t>
      </w:r>
      <w:r w:rsidR="00B00F0B">
        <w:rPr>
          <w:color w:val="000000"/>
        </w:rPr>
        <w:t>обогащенного слоистого оксида</w:t>
      </w:r>
      <w:r w:rsidRPr="00F068C3">
        <w:rPr>
          <w:color w:val="000000"/>
        </w:rPr>
        <w:t xml:space="preserve"> </w:t>
      </w:r>
      <w:r>
        <w:rPr>
          <w:color w:val="000000"/>
        </w:rPr>
        <w:t xml:space="preserve">на электрохимическую и термическую стабильность. Для этого были получены серии образцов </w:t>
      </w:r>
      <w:r w:rsidRPr="00D32350">
        <w:rPr>
          <w:rFonts w:cstheme="minorHAnsi"/>
          <w:color w:val="000000"/>
          <w:shd w:val="clear" w:color="auto" w:fill="FFFFFF"/>
        </w:rPr>
        <w:t>катодных материалов Li[(Ni</w:t>
      </w:r>
      <w:r w:rsidRPr="00D32350">
        <w:rPr>
          <w:rFonts w:cstheme="minorHAnsi"/>
          <w:color w:val="000000"/>
          <w:shd w:val="clear" w:color="auto" w:fill="FFFFFF"/>
          <w:vertAlign w:val="subscript"/>
        </w:rPr>
        <w:t>0.95</w:t>
      </w:r>
      <w:r w:rsidRPr="00D32350">
        <w:rPr>
          <w:rFonts w:cstheme="minorHAnsi"/>
          <w:color w:val="000000"/>
          <w:shd w:val="clear" w:color="auto" w:fill="FFFFFF"/>
        </w:rPr>
        <w:t>Co</w:t>
      </w:r>
      <w:r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Pr="00D32350">
        <w:rPr>
          <w:rFonts w:cstheme="minorHAnsi"/>
          <w:color w:val="000000"/>
          <w:shd w:val="clear" w:color="auto" w:fill="FFFFFF"/>
        </w:rPr>
        <w:t>Mn</w:t>
      </w:r>
      <w:r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Pr="00D32350">
        <w:rPr>
          <w:rFonts w:cstheme="minorHAnsi"/>
          <w:color w:val="000000"/>
          <w:shd w:val="clear" w:color="auto" w:fill="FFFFFF"/>
        </w:rPr>
        <w:t>)</w:t>
      </w:r>
      <w:r w:rsidRPr="00D32350">
        <w:rPr>
          <w:rFonts w:cstheme="minorHAnsi"/>
          <w:color w:val="000000"/>
          <w:shd w:val="clear" w:color="auto" w:fill="FFFFFF"/>
          <w:vertAlign w:val="subscript"/>
        </w:rPr>
        <w:t>1-x</w:t>
      </w:r>
      <w:r w:rsidRPr="00D32350">
        <w:rPr>
          <w:rFonts w:cstheme="minorHAnsi"/>
          <w:color w:val="000000"/>
          <w:shd w:val="clear" w:color="auto" w:fill="FFFFFF"/>
        </w:rPr>
        <w:t>(Co)</w:t>
      </w:r>
      <w:proofErr w:type="gramStart"/>
      <w:r w:rsidRPr="00D32350">
        <w:rPr>
          <w:rFonts w:cstheme="minorHAnsi"/>
          <w:color w:val="000000"/>
          <w:shd w:val="clear" w:color="auto" w:fill="FFFFFF"/>
          <w:vertAlign w:val="subscript"/>
        </w:rPr>
        <w:t>x</w:t>
      </w:r>
      <w:r w:rsidRPr="00D32350">
        <w:rPr>
          <w:rFonts w:cstheme="minorHAnsi"/>
          <w:color w:val="000000"/>
          <w:shd w:val="clear" w:color="auto" w:fill="FFFFFF"/>
        </w:rPr>
        <w:t>]O</w:t>
      </w:r>
      <w:proofErr w:type="gramEnd"/>
      <w:r w:rsidRPr="00D32350">
        <w:rPr>
          <w:rFonts w:cstheme="minorHAnsi"/>
          <w:color w:val="000000"/>
          <w:shd w:val="clear" w:color="auto" w:fill="FFFFFF"/>
          <w:vertAlign w:val="subscript"/>
        </w:rPr>
        <w:t>2</w:t>
      </w:r>
      <w:r w:rsidRPr="00D32350">
        <w:rPr>
          <w:rFonts w:cstheme="minorHAnsi"/>
          <w:color w:val="000000"/>
          <w:shd w:val="clear" w:color="auto" w:fill="FFFFFF"/>
        </w:rPr>
        <w:t xml:space="preserve"> со структурой «ядро-оболочка» с различной тол</w:t>
      </w:r>
      <w:r>
        <w:rPr>
          <w:rFonts w:cstheme="minorHAnsi"/>
          <w:color w:val="000000"/>
          <w:shd w:val="clear" w:color="auto" w:fill="FFFFFF"/>
        </w:rPr>
        <w:t xml:space="preserve">щиной </w:t>
      </w:r>
      <w:r>
        <w:rPr>
          <w:rFonts w:cstheme="minorHAnsi"/>
          <w:color w:val="000000"/>
          <w:shd w:val="clear" w:color="auto" w:fill="FFFFFF"/>
          <w:lang w:val="en-US"/>
        </w:rPr>
        <w:t>Co</w:t>
      </w:r>
      <w:r w:rsidRPr="00F068C3">
        <w:rPr>
          <w:rFonts w:cstheme="minorHAnsi"/>
          <w:color w:val="000000"/>
          <w:shd w:val="clear" w:color="auto" w:fill="FFFFFF"/>
        </w:rPr>
        <w:t>-</w:t>
      </w:r>
      <w:r>
        <w:rPr>
          <w:rFonts w:cstheme="minorHAnsi"/>
          <w:color w:val="000000"/>
          <w:shd w:val="clear" w:color="auto" w:fill="FFFFFF"/>
        </w:rPr>
        <w:t xml:space="preserve">содержащего покрытия с помощью метода соосаждения и гидротермального синтеза с использованием микроволнового излучения. </w:t>
      </w:r>
      <w:r w:rsidR="00B00F0B">
        <w:rPr>
          <w:rFonts w:cstheme="minorHAnsi"/>
          <w:color w:val="000000"/>
          <w:shd w:val="clear" w:color="auto" w:fill="FFFFFF"/>
        </w:rPr>
        <w:t xml:space="preserve">Установлено </w:t>
      </w:r>
      <w:r w:rsidR="00B00F0B" w:rsidRPr="00D32350">
        <w:rPr>
          <w:rFonts w:cstheme="minorHAnsi"/>
          <w:color w:val="000000"/>
          <w:shd w:val="clear" w:color="auto" w:fill="FFFFFF"/>
        </w:rPr>
        <w:t>с помощью методов ПЭМ на предварительно изготовленных тонких срезах частиц</w:t>
      </w:r>
      <w:r w:rsidR="00B00F0B">
        <w:rPr>
          <w:rFonts w:cstheme="minorHAnsi"/>
          <w:color w:val="000000"/>
          <w:shd w:val="clear" w:color="auto" w:fill="FFFFFF"/>
        </w:rPr>
        <w:t xml:space="preserve">, что </w:t>
      </w:r>
      <w:r w:rsidR="001C2FF2">
        <w:rPr>
          <w:rFonts w:cstheme="minorHAnsi"/>
          <w:color w:val="000000"/>
          <w:shd w:val="clear" w:color="auto" w:fill="FFFFFF"/>
        </w:rPr>
        <w:t>образцы, синтезированные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</w:t>
      </w:r>
      <w:r w:rsidR="001C2FF2">
        <w:rPr>
          <w:rFonts w:cstheme="minorHAnsi"/>
          <w:color w:val="000000"/>
          <w:shd w:val="clear" w:color="auto" w:fill="FFFFFF"/>
        </w:rPr>
        <w:t>с помощью метода соосаждения, представляют собой сферические</w:t>
      </w:r>
      <w:r w:rsidR="001C2FF2" w:rsidRPr="00D32350">
        <w:rPr>
          <w:rFonts w:cstheme="minorHAnsi"/>
          <w:color w:val="000000"/>
          <w:shd w:val="clear" w:color="auto" w:fill="FFFFFF"/>
        </w:rPr>
        <w:t xml:space="preserve"> агломера</w:t>
      </w:r>
      <w:r w:rsidR="001C2FF2">
        <w:rPr>
          <w:rFonts w:cstheme="minorHAnsi"/>
          <w:color w:val="000000"/>
          <w:shd w:val="clear" w:color="auto" w:fill="FFFFFF"/>
        </w:rPr>
        <w:t>ты</w:t>
      </w:r>
      <w:r w:rsidR="001C2FF2" w:rsidRPr="00D32350">
        <w:rPr>
          <w:rFonts w:cstheme="minorHAnsi"/>
          <w:color w:val="000000"/>
          <w:shd w:val="clear" w:color="auto" w:fill="FFFFFF"/>
        </w:rPr>
        <w:t xml:space="preserve"> размером 10-15 мкм</w:t>
      </w:r>
      <w:r w:rsidR="001C2FF2">
        <w:rPr>
          <w:rFonts w:cstheme="minorHAnsi"/>
          <w:color w:val="000000"/>
          <w:shd w:val="clear" w:color="auto" w:fill="FFFFFF"/>
        </w:rPr>
        <w:t>, состоящие</w:t>
      </w:r>
      <w:r w:rsidR="001C2FF2" w:rsidRPr="00D32350">
        <w:rPr>
          <w:rFonts w:cstheme="minorHAnsi"/>
          <w:color w:val="000000"/>
          <w:shd w:val="clear" w:color="auto" w:fill="FFFFFF"/>
        </w:rPr>
        <w:t xml:space="preserve"> из первичных кристаллитов размером 200-300 нм преимущественно прямоугольной формы</w:t>
      </w:r>
      <w:r w:rsidR="001C2FF2">
        <w:rPr>
          <w:rFonts w:cstheme="minorHAnsi"/>
          <w:color w:val="000000"/>
          <w:shd w:val="clear" w:color="auto" w:fill="FFFFFF"/>
        </w:rPr>
        <w:t>. В отличие от них, катодные материалы</w:t>
      </w:r>
      <w:r w:rsidR="001C2FF2" w:rsidRPr="00F068C3">
        <w:rPr>
          <w:rFonts w:cstheme="minorHAnsi"/>
          <w:color w:val="000000"/>
          <w:shd w:val="clear" w:color="auto" w:fill="FFFFFF"/>
        </w:rPr>
        <w:t xml:space="preserve">, </w:t>
      </w:r>
      <w:r w:rsidR="007F369E">
        <w:rPr>
          <w:rFonts w:cstheme="minorHAnsi"/>
          <w:color w:val="000000"/>
          <w:shd w:val="clear" w:color="auto" w:fill="FFFFFF"/>
        </w:rPr>
        <w:t>полученные микроволновым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гидротермальным способом, </w:t>
      </w:r>
      <w:r w:rsidR="001C2FF2">
        <w:rPr>
          <w:rFonts w:cstheme="minorHAnsi"/>
          <w:color w:val="000000"/>
          <w:shd w:val="clear" w:color="auto" w:fill="FFFFFF"/>
        </w:rPr>
        <w:t>демонстрируют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четко ориентированное расположение первичных кристаллитов прямоугольной формы, ориентированных таким образом, что их наибольшее измерение </w:t>
      </w:r>
      <w:proofErr w:type="spellStart"/>
      <w:r w:rsidR="00B00F0B" w:rsidRPr="00D32350">
        <w:rPr>
          <w:rFonts w:cstheme="minorHAnsi"/>
          <w:color w:val="000000"/>
          <w:shd w:val="clear" w:color="auto" w:fill="FFFFFF"/>
        </w:rPr>
        <w:t>сонаправлено</w:t>
      </w:r>
      <w:proofErr w:type="spellEnd"/>
      <w:r w:rsidR="00B00F0B" w:rsidRPr="00D32350">
        <w:rPr>
          <w:rFonts w:cstheme="minorHAnsi"/>
          <w:color w:val="000000"/>
          <w:shd w:val="clear" w:color="auto" w:fill="FFFFFF"/>
        </w:rPr>
        <w:t xml:space="preserve"> с радиусом сферического агломерата.</w:t>
      </w:r>
      <w:r w:rsidR="001C2FF2">
        <w:rPr>
          <w:rFonts w:cstheme="minorHAnsi"/>
          <w:color w:val="000000"/>
          <w:shd w:val="clear" w:color="auto" w:fill="FFFFFF"/>
        </w:rPr>
        <w:t xml:space="preserve"> </w:t>
      </w:r>
      <w:r w:rsidR="00B00F0B" w:rsidRPr="00D32350">
        <w:rPr>
          <w:rFonts w:cstheme="minorHAnsi"/>
          <w:color w:val="000000"/>
          <w:shd w:val="clear" w:color="auto" w:fill="FFFFFF"/>
        </w:rPr>
        <w:t>Гальваностатические испытания полученных образцов показали, что в отличие от аналогичных образцов, полученных методом соосаждения, Li[(Ni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0.95</w:t>
      </w:r>
      <w:r w:rsidR="00B00F0B" w:rsidRPr="00D32350">
        <w:rPr>
          <w:rFonts w:cstheme="minorHAnsi"/>
          <w:color w:val="000000"/>
          <w:shd w:val="clear" w:color="auto" w:fill="FFFFFF"/>
        </w:rPr>
        <w:t>Co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="00B00F0B" w:rsidRPr="00D32350">
        <w:rPr>
          <w:rFonts w:cstheme="minorHAnsi"/>
          <w:color w:val="000000"/>
          <w:shd w:val="clear" w:color="auto" w:fill="FFFFFF"/>
        </w:rPr>
        <w:t>Mn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="00B00F0B" w:rsidRPr="00D32350">
        <w:rPr>
          <w:rFonts w:cstheme="minorHAnsi"/>
          <w:color w:val="000000"/>
          <w:shd w:val="clear" w:color="auto" w:fill="FFFFFF"/>
        </w:rPr>
        <w:t>)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1-x</w:t>
      </w:r>
      <w:r w:rsidR="00B00F0B" w:rsidRPr="00D32350">
        <w:rPr>
          <w:rFonts w:cstheme="minorHAnsi"/>
          <w:color w:val="000000"/>
          <w:shd w:val="clear" w:color="auto" w:fill="FFFFFF"/>
        </w:rPr>
        <w:t>(Co)</w:t>
      </w:r>
      <w:proofErr w:type="gramStart"/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x</w:t>
      </w:r>
      <w:r w:rsidR="00B00F0B" w:rsidRPr="00D32350">
        <w:rPr>
          <w:rFonts w:cstheme="minorHAnsi"/>
          <w:color w:val="000000"/>
          <w:shd w:val="clear" w:color="auto" w:fill="FFFFFF"/>
        </w:rPr>
        <w:t>]O</w:t>
      </w:r>
      <w:proofErr w:type="gramEnd"/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2</w:t>
      </w:r>
      <w:r w:rsidR="001C2FF2">
        <w:rPr>
          <w:rFonts w:cstheme="minorHAnsi"/>
          <w:color w:val="000000"/>
          <w:shd w:val="clear" w:color="auto" w:fill="FFFFFF"/>
        </w:rPr>
        <w:t xml:space="preserve"> (x = 0-0.1) с нанесенной оболочкой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с помощью гидротермального синтеза с использованием микроволнового излучения демонстрируют значительное увеличение сохранения</w:t>
      </w:r>
      <w:r w:rsidR="001C2FF2">
        <w:rPr>
          <w:rFonts w:cstheme="minorHAnsi"/>
          <w:color w:val="000000"/>
          <w:shd w:val="clear" w:color="auto" w:fill="FFFFFF"/>
        </w:rPr>
        <w:t xml:space="preserve"> разрядной емкости от исходной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. Кроме того, такой вариант получения </w:t>
      </w:r>
      <w:r w:rsidR="001C2FF2">
        <w:rPr>
          <w:rFonts w:cstheme="minorHAnsi"/>
          <w:color w:val="000000"/>
          <w:shd w:val="clear" w:color="auto" w:fill="FFFFFF"/>
        </w:rPr>
        <w:t xml:space="preserve">модифицированных </w:t>
      </w:r>
      <w:r w:rsidR="00B00F0B" w:rsidRPr="00D32350">
        <w:rPr>
          <w:rFonts w:cstheme="minorHAnsi"/>
          <w:color w:val="000000"/>
          <w:shd w:val="clear" w:color="auto" w:fill="FFFFFF"/>
        </w:rPr>
        <w:t>Ni-обогащенных NMC приводит к улучшению не только электрохимической стабильности, но и повышению термической устойчивости. Так, для Li[(Ni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0.95</w:t>
      </w:r>
      <w:r w:rsidR="00B00F0B" w:rsidRPr="00D32350">
        <w:rPr>
          <w:rFonts w:cstheme="minorHAnsi"/>
          <w:color w:val="000000"/>
          <w:shd w:val="clear" w:color="auto" w:fill="FFFFFF"/>
        </w:rPr>
        <w:t>Co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="00B00F0B" w:rsidRPr="00D32350">
        <w:rPr>
          <w:rFonts w:cstheme="minorHAnsi"/>
          <w:color w:val="000000"/>
          <w:shd w:val="clear" w:color="auto" w:fill="FFFFFF"/>
        </w:rPr>
        <w:t>Mn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0.025</w:t>
      </w:r>
      <w:r w:rsidR="00B00F0B" w:rsidRPr="00D32350">
        <w:rPr>
          <w:rFonts w:cstheme="minorHAnsi"/>
          <w:color w:val="000000"/>
          <w:shd w:val="clear" w:color="auto" w:fill="FFFFFF"/>
        </w:rPr>
        <w:t>)</w:t>
      </w:r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1-x</w:t>
      </w:r>
      <w:r w:rsidR="00B00F0B" w:rsidRPr="00D32350">
        <w:rPr>
          <w:rFonts w:cstheme="minorHAnsi"/>
          <w:color w:val="000000"/>
          <w:shd w:val="clear" w:color="auto" w:fill="FFFFFF"/>
        </w:rPr>
        <w:t>(Co)</w:t>
      </w:r>
      <w:proofErr w:type="gramStart"/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x</w:t>
      </w:r>
      <w:r w:rsidR="00B00F0B" w:rsidRPr="00D32350">
        <w:rPr>
          <w:rFonts w:cstheme="minorHAnsi"/>
          <w:color w:val="000000"/>
          <w:shd w:val="clear" w:color="auto" w:fill="FFFFFF"/>
        </w:rPr>
        <w:t>]O</w:t>
      </w:r>
      <w:proofErr w:type="gramEnd"/>
      <w:r w:rsidR="00B00F0B" w:rsidRPr="00D32350">
        <w:rPr>
          <w:rFonts w:cstheme="minorHAnsi"/>
          <w:color w:val="000000"/>
          <w:shd w:val="clear" w:color="auto" w:fill="FFFFFF"/>
          <w:vertAlign w:val="subscript"/>
        </w:rPr>
        <w:t>2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, полученного путем гидротермальной обработки, температура, при которой происходит выделение кислорода из заряженного до 4.3 В </w:t>
      </w:r>
      <w:proofErr w:type="spellStart"/>
      <w:r w:rsidR="00B00F0B" w:rsidRPr="00D32350">
        <w:rPr>
          <w:rFonts w:cstheme="minorHAnsi"/>
          <w:color w:val="000000"/>
          <w:shd w:val="clear" w:color="auto" w:fill="FFFFFF"/>
        </w:rPr>
        <w:t>отн</w:t>
      </w:r>
      <w:proofErr w:type="spellEnd"/>
      <w:r w:rsidR="00B00F0B" w:rsidRPr="00D32350">
        <w:rPr>
          <w:rFonts w:cstheme="minorHAnsi"/>
          <w:color w:val="000000"/>
          <w:shd w:val="clear" w:color="auto" w:fill="FFFFFF"/>
        </w:rPr>
        <w:t>. Li/Li</w:t>
      </w:r>
      <w:r w:rsidR="00B00F0B" w:rsidRPr="00D32350">
        <w:rPr>
          <w:rFonts w:cstheme="minorHAnsi"/>
          <w:color w:val="000000"/>
          <w:shd w:val="clear" w:color="auto" w:fill="FFFFFF"/>
          <w:vertAlign w:val="superscript"/>
        </w:rPr>
        <w:t>+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материала, составляет 196°C, в то время как эта температура составляет 185°C и 187°C для </w:t>
      </w:r>
      <w:proofErr w:type="spellStart"/>
      <w:r w:rsidR="00B00F0B" w:rsidRPr="00D32350">
        <w:rPr>
          <w:rFonts w:cstheme="minorHAnsi"/>
          <w:color w:val="000000"/>
          <w:shd w:val="clear" w:color="auto" w:fill="FFFFFF"/>
        </w:rPr>
        <w:t>немодифицированного</w:t>
      </w:r>
      <w:proofErr w:type="spellEnd"/>
      <w:r w:rsidR="00B00F0B" w:rsidRPr="00D32350">
        <w:rPr>
          <w:rFonts w:cstheme="minorHAnsi"/>
          <w:color w:val="000000"/>
          <w:shd w:val="clear" w:color="auto" w:fill="FFFFFF"/>
        </w:rPr>
        <w:t xml:space="preserve"> </w:t>
      </w:r>
      <w:r w:rsidR="001C2FF2">
        <w:rPr>
          <w:rFonts w:cstheme="minorHAnsi"/>
          <w:color w:val="000000"/>
          <w:shd w:val="clear" w:color="auto" w:fill="FFFFFF"/>
        </w:rPr>
        <w:t>материала</w:t>
      </w:r>
      <w:r w:rsidR="00B00F0B" w:rsidRPr="00D32350">
        <w:rPr>
          <w:rFonts w:cstheme="minorHAnsi"/>
          <w:color w:val="000000"/>
          <w:shd w:val="clear" w:color="auto" w:fill="FFFFFF"/>
        </w:rPr>
        <w:t xml:space="preserve"> </w:t>
      </w:r>
      <w:r w:rsidR="001C2FF2" w:rsidRPr="00D32350">
        <w:rPr>
          <w:rFonts w:cstheme="minorHAnsi"/>
          <w:color w:val="000000"/>
          <w:shd w:val="clear" w:color="auto" w:fill="FFFFFF"/>
        </w:rPr>
        <w:t>и аналога</w:t>
      </w:r>
      <w:r w:rsidR="00B00F0B" w:rsidRPr="00D32350">
        <w:rPr>
          <w:rFonts w:cstheme="minorHAnsi"/>
          <w:color w:val="000000"/>
          <w:shd w:val="clear" w:color="auto" w:fill="FFFFFF"/>
        </w:rPr>
        <w:t>, полученного методом соосаждения, соответственно. </w:t>
      </w:r>
    </w:p>
    <w:p w14:paraId="432B4E40" w14:textId="6F65B840" w:rsidR="00B00F0B" w:rsidRDefault="00B00F0B" w:rsidP="00B12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cstheme="minorHAnsi"/>
          <w:color w:val="000000"/>
          <w:shd w:val="clear" w:color="auto" w:fill="FFFFFF"/>
        </w:rPr>
      </w:pPr>
    </w:p>
    <w:p w14:paraId="2E68D806" w14:textId="78F825A2" w:rsidR="00FF1903" w:rsidRDefault="002675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675D1">
        <w:rPr>
          <w:i/>
          <w:iCs/>
          <w:color w:val="000000"/>
        </w:rPr>
        <w:t>Работа выполнена при поддержке Российского Научного Фонда (</w:t>
      </w:r>
      <w:r w:rsidR="001C2FF2">
        <w:rPr>
          <w:i/>
          <w:iCs/>
          <w:color w:val="000000"/>
        </w:rPr>
        <w:t xml:space="preserve">проект </w:t>
      </w:r>
      <w:r w:rsidR="001C2FF2" w:rsidRPr="001C2FF2">
        <w:rPr>
          <w:i/>
          <w:iCs/>
          <w:color w:val="000000"/>
        </w:rPr>
        <w:t>23-73-30003</w:t>
      </w:r>
      <w:r w:rsidRPr="002675D1">
        <w:rPr>
          <w:i/>
          <w:iCs/>
          <w:color w:val="000000"/>
        </w:rPr>
        <w:t>)</w:t>
      </w:r>
    </w:p>
    <w:sectPr w:rsidR="00FF190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G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84204">
    <w:abstractNumId w:val="0"/>
  </w:num>
  <w:num w:numId="2" w16cid:durableId="106183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2FF2"/>
    <w:rsid w:val="001E61C2"/>
    <w:rsid w:val="001F0493"/>
    <w:rsid w:val="002264EE"/>
    <w:rsid w:val="0023307C"/>
    <w:rsid w:val="002675D1"/>
    <w:rsid w:val="002D4486"/>
    <w:rsid w:val="00300D39"/>
    <w:rsid w:val="00311DEB"/>
    <w:rsid w:val="00391C38"/>
    <w:rsid w:val="003B76D6"/>
    <w:rsid w:val="003E4C51"/>
    <w:rsid w:val="004A26A3"/>
    <w:rsid w:val="004D16C1"/>
    <w:rsid w:val="004F0EDF"/>
    <w:rsid w:val="00522BF1"/>
    <w:rsid w:val="005278FA"/>
    <w:rsid w:val="00590166"/>
    <w:rsid w:val="006F7A19"/>
    <w:rsid w:val="00775389"/>
    <w:rsid w:val="00797838"/>
    <w:rsid w:val="007C36D8"/>
    <w:rsid w:val="007F2744"/>
    <w:rsid w:val="007F369E"/>
    <w:rsid w:val="008931BE"/>
    <w:rsid w:val="00901846"/>
    <w:rsid w:val="00921D45"/>
    <w:rsid w:val="009A66DB"/>
    <w:rsid w:val="009B2F80"/>
    <w:rsid w:val="009B5AE4"/>
    <w:rsid w:val="009F3380"/>
    <w:rsid w:val="00A02163"/>
    <w:rsid w:val="00A20C80"/>
    <w:rsid w:val="00A314FE"/>
    <w:rsid w:val="00A641C5"/>
    <w:rsid w:val="00AB0899"/>
    <w:rsid w:val="00AB0E7F"/>
    <w:rsid w:val="00B00F0B"/>
    <w:rsid w:val="00B12106"/>
    <w:rsid w:val="00BC0110"/>
    <w:rsid w:val="00BF36F8"/>
    <w:rsid w:val="00BF4622"/>
    <w:rsid w:val="00C355FE"/>
    <w:rsid w:val="00D32C92"/>
    <w:rsid w:val="00D42542"/>
    <w:rsid w:val="00D6068B"/>
    <w:rsid w:val="00D7411F"/>
    <w:rsid w:val="00D8121C"/>
    <w:rsid w:val="00E22189"/>
    <w:rsid w:val="00EB1F49"/>
    <w:rsid w:val="00F068C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B08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899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068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55471-C6CE-4197-B62C-3B496F77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Люция Ситникова</cp:lastModifiedBy>
  <cp:revision>19</cp:revision>
  <dcterms:created xsi:type="dcterms:W3CDTF">2022-03-01T20:51:00Z</dcterms:created>
  <dcterms:modified xsi:type="dcterms:W3CDTF">2023-02-16T12:35:00Z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