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27CA854" w:rsidR="00130241" w:rsidRDefault="009E351E" w:rsidP="009E35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исследование свойств </w:t>
      </w:r>
      <w:proofErr w:type="spellStart"/>
      <w:r>
        <w:rPr>
          <w:b/>
          <w:color w:val="000000"/>
        </w:rPr>
        <w:t>нанокомпози</w:t>
      </w:r>
      <w:r w:rsidR="00B307D4">
        <w:rPr>
          <w:b/>
          <w:color w:val="000000"/>
        </w:rPr>
        <w:t>цио</w:t>
      </w:r>
      <w:r>
        <w:rPr>
          <w:b/>
          <w:color w:val="000000"/>
        </w:rPr>
        <w:t>ных</w:t>
      </w:r>
      <w:proofErr w:type="spellEnd"/>
      <w:r>
        <w:rPr>
          <w:b/>
          <w:color w:val="000000"/>
        </w:rPr>
        <w:t xml:space="preserve"> материалов </w:t>
      </w:r>
      <w:r w:rsidR="001F45CB" w:rsidRPr="001F45CB">
        <w:rPr>
          <w:b/>
          <w:color w:val="000000"/>
          <w:lang w:val="en-US"/>
        </w:rPr>
        <w:t>Ag</w:t>
      </w:r>
      <w:r w:rsidR="001F45CB" w:rsidRPr="001F45CB">
        <w:rPr>
          <w:b/>
          <w:color w:val="000000"/>
        </w:rPr>
        <w:t>/TiO</w:t>
      </w:r>
      <w:r w:rsidR="001F45CB" w:rsidRPr="001F45CB">
        <w:rPr>
          <w:b/>
          <w:color w:val="000000"/>
          <w:vertAlign w:val="subscript"/>
        </w:rPr>
        <w:t>2</w:t>
      </w:r>
    </w:p>
    <w:p w14:paraId="00000002" w14:textId="78508516" w:rsidR="00130241" w:rsidRPr="0011352D" w:rsidRDefault="003411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Скрыпник</w:t>
      </w:r>
      <w:proofErr w:type="spellEnd"/>
      <w:r>
        <w:rPr>
          <w:b/>
          <w:i/>
          <w:color w:val="000000"/>
        </w:rPr>
        <w:t xml:space="preserve"> М.Ю</w:t>
      </w:r>
      <w:r w:rsidR="00B307D4">
        <w:rPr>
          <w:b/>
          <w:i/>
          <w:color w:val="000000"/>
        </w:rPr>
        <w:t>.</w:t>
      </w:r>
    </w:p>
    <w:p w14:paraId="00000003" w14:textId="026EC68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1007A4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B307D4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7" w14:textId="149F108C" w:rsidR="00130241" w:rsidRDefault="00B307D4" w:rsidP="00D915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Южный Федеральный университет, химический факультет</w:t>
      </w:r>
    </w:p>
    <w:p w14:paraId="1A578458" w14:textId="2B5FB314" w:rsidR="00B307D4" w:rsidRPr="0011352D" w:rsidRDefault="00EB1F49" w:rsidP="002F56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B307D4" w:rsidRPr="00B307D4">
        <w:rPr>
          <w:i/>
          <w:color w:val="000000"/>
        </w:rPr>
        <w:t xml:space="preserve"> </w:t>
      </w:r>
      <w:hyperlink r:id="rId6" w:history="1">
        <w:r w:rsidR="00B307D4" w:rsidRPr="004A5F55">
          <w:rPr>
            <w:rStyle w:val="a9"/>
            <w:i/>
            <w:color w:val="000000" w:themeColor="text1"/>
            <w:lang w:val="en-US"/>
          </w:rPr>
          <w:t>mskrypnik</w:t>
        </w:r>
        <w:r w:rsidR="00B307D4" w:rsidRPr="004A5F55">
          <w:rPr>
            <w:rStyle w:val="a9"/>
            <w:i/>
            <w:color w:val="000000" w:themeColor="text1"/>
          </w:rPr>
          <w:t>@</w:t>
        </w:r>
        <w:r w:rsidR="00B307D4" w:rsidRPr="004A5F55">
          <w:rPr>
            <w:rStyle w:val="a9"/>
            <w:i/>
            <w:color w:val="000000" w:themeColor="text1"/>
            <w:lang w:val="en-US"/>
          </w:rPr>
          <w:t>sfedu</w:t>
        </w:r>
        <w:r w:rsidR="00B307D4" w:rsidRPr="004A5F55">
          <w:rPr>
            <w:rStyle w:val="a9"/>
            <w:i/>
            <w:color w:val="000000" w:themeColor="text1"/>
          </w:rPr>
          <w:t>.</w:t>
        </w:r>
        <w:proofErr w:type="spellStart"/>
        <w:r w:rsidR="00B307D4" w:rsidRPr="004A5F55">
          <w:rPr>
            <w:rStyle w:val="a9"/>
            <w:i/>
            <w:color w:val="000000" w:themeColor="text1"/>
          </w:rPr>
          <w:t>ru</w:t>
        </w:r>
        <w:proofErr w:type="spellEnd"/>
      </w:hyperlink>
    </w:p>
    <w:p w14:paraId="6B269F0F" w14:textId="73A27E72" w:rsidR="002F56ED" w:rsidRPr="00724229" w:rsidRDefault="002F56ED" w:rsidP="004A5F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Pr="002F56ED">
        <w:rPr>
          <w:color w:val="000000"/>
        </w:rPr>
        <w:t>иоксид титана</w:t>
      </w:r>
      <w:r>
        <w:rPr>
          <w:color w:val="000000"/>
        </w:rPr>
        <w:t xml:space="preserve"> </w:t>
      </w:r>
      <w:r w:rsidR="00F84604">
        <w:rPr>
          <w:color w:val="000000"/>
        </w:rPr>
        <w:t>является</w:t>
      </w:r>
      <w:r>
        <w:rPr>
          <w:color w:val="000000"/>
        </w:rPr>
        <w:t xml:space="preserve"> </w:t>
      </w:r>
      <w:r w:rsidRPr="002F56ED">
        <w:rPr>
          <w:color w:val="000000"/>
        </w:rPr>
        <w:t xml:space="preserve">перспективным </w:t>
      </w:r>
      <w:r>
        <w:rPr>
          <w:color w:val="000000"/>
        </w:rPr>
        <w:t>нано</w:t>
      </w:r>
      <w:r w:rsidRPr="002F56ED">
        <w:rPr>
          <w:color w:val="000000"/>
        </w:rPr>
        <w:t>материалом</w:t>
      </w:r>
      <w:r>
        <w:rPr>
          <w:color w:val="000000"/>
        </w:rPr>
        <w:t xml:space="preserve">, находя широкое применение в </w:t>
      </w:r>
      <w:r w:rsidRPr="002F56ED">
        <w:rPr>
          <w:color w:val="000000"/>
        </w:rPr>
        <w:t>фотокатализ</w:t>
      </w:r>
      <w:r>
        <w:rPr>
          <w:color w:val="000000"/>
        </w:rPr>
        <w:t>е</w:t>
      </w:r>
      <w:r w:rsidRPr="002F56ED">
        <w:rPr>
          <w:color w:val="000000"/>
        </w:rPr>
        <w:t>,</w:t>
      </w:r>
      <w:r>
        <w:rPr>
          <w:color w:val="000000"/>
        </w:rPr>
        <w:t xml:space="preserve"> </w:t>
      </w:r>
      <w:r w:rsidRPr="00305FB0">
        <w:rPr>
          <w:color w:val="000000" w:themeColor="text1"/>
        </w:rPr>
        <w:t>экологично</w:t>
      </w:r>
      <w:r w:rsidR="00305FB0">
        <w:rPr>
          <w:color w:val="000000" w:themeColor="text1"/>
        </w:rPr>
        <w:t>м</w:t>
      </w:r>
      <w:r w:rsidRPr="00305FB0">
        <w:rPr>
          <w:color w:val="000000" w:themeColor="text1"/>
        </w:rPr>
        <w:t xml:space="preserve"> метод</w:t>
      </w:r>
      <w:r w:rsidR="00305FB0">
        <w:rPr>
          <w:color w:val="000000" w:themeColor="text1"/>
        </w:rPr>
        <w:t>е</w:t>
      </w:r>
      <w:r w:rsidRPr="00305FB0">
        <w:rPr>
          <w:color w:val="000000" w:themeColor="text1"/>
        </w:rPr>
        <w:t xml:space="preserve"> </w:t>
      </w:r>
      <w:r w:rsidRPr="002F56ED">
        <w:rPr>
          <w:color w:val="000000"/>
        </w:rPr>
        <w:t>очистки сточных вод о</w:t>
      </w:r>
      <w:r w:rsidR="00305FB0">
        <w:rPr>
          <w:color w:val="000000"/>
        </w:rPr>
        <w:t>т органических соединений</w:t>
      </w:r>
      <w:r w:rsidR="008C6C70">
        <w:rPr>
          <w:color w:val="000000"/>
        </w:rPr>
        <w:t>. С</w:t>
      </w:r>
      <w:r w:rsidR="005E3A0C">
        <w:rPr>
          <w:color w:val="000000"/>
        </w:rPr>
        <w:t>реди полупровод</w:t>
      </w:r>
      <w:r w:rsidR="005E3A0C" w:rsidRPr="00305FB0">
        <w:rPr>
          <w:color w:val="000000"/>
        </w:rPr>
        <w:t>никовы</w:t>
      </w:r>
      <w:r w:rsidR="006A380B" w:rsidRPr="00305FB0">
        <w:rPr>
          <w:color w:val="000000"/>
        </w:rPr>
        <w:t>х</w:t>
      </w:r>
      <w:r w:rsidR="005E3A0C">
        <w:rPr>
          <w:color w:val="000000"/>
        </w:rPr>
        <w:t xml:space="preserve"> материалов </w:t>
      </w:r>
      <w:proofErr w:type="spellStart"/>
      <w:r w:rsidR="00AC6C2C">
        <w:rPr>
          <w:color w:val="000000"/>
          <w:lang w:val="en-US"/>
        </w:rPr>
        <w:t>TiO</w:t>
      </w:r>
      <w:proofErr w:type="spellEnd"/>
      <w:r w:rsidR="00AC6C2C" w:rsidRPr="00AC6C2C">
        <w:rPr>
          <w:color w:val="000000"/>
          <w:vertAlign w:val="subscript"/>
        </w:rPr>
        <w:t>2</w:t>
      </w:r>
      <w:r w:rsidR="008C6C70">
        <w:rPr>
          <w:color w:val="000000"/>
          <w:vertAlign w:val="subscript"/>
        </w:rPr>
        <w:t xml:space="preserve"> </w:t>
      </w:r>
      <w:r w:rsidR="008C6C70">
        <w:rPr>
          <w:color w:val="000000"/>
        </w:rPr>
        <w:t xml:space="preserve">обладает высокой </w:t>
      </w:r>
      <w:proofErr w:type="spellStart"/>
      <w:r w:rsidR="008C6C70">
        <w:rPr>
          <w:color w:val="000000"/>
        </w:rPr>
        <w:t>фотокаталитической</w:t>
      </w:r>
      <w:proofErr w:type="spellEnd"/>
      <w:r w:rsidR="008C6C70">
        <w:rPr>
          <w:color w:val="000000"/>
        </w:rPr>
        <w:t xml:space="preserve"> активностью</w:t>
      </w:r>
      <w:r w:rsidR="005E3A0C">
        <w:rPr>
          <w:color w:val="000000"/>
        </w:rPr>
        <w:t xml:space="preserve">, </w:t>
      </w:r>
      <w:r w:rsidR="00056CEB">
        <w:rPr>
          <w:color w:val="000000"/>
        </w:rPr>
        <w:t>однако</w:t>
      </w:r>
      <w:r w:rsidR="005E3A0C">
        <w:rPr>
          <w:color w:val="000000"/>
        </w:rPr>
        <w:t xml:space="preserve"> ширин</w:t>
      </w:r>
      <w:r w:rsidR="00D11529">
        <w:rPr>
          <w:color w:val="000000"/>
        </w:rPr>
        <w:t>а его</w:t>
      </w:r>
      <w:r w:rsidR="005E3A0C">
        <w:rPr>
          <w:color w:val="000000"/>
        </w:rPr>
        <w:t xml:space="preserve"> запрещенной зоны</w:t>
      </w:r>
      <w:r w:rsidR="006A380B">
        <w:rPr>
          <w:color w:val="000000"/>
        </w:rPr>
        <w:t xml:space="preserve"> (</w:t>
      </w:r>
      <w:r w:rsidR="001007A4">
        <w:rPr>
          <w:color w:val="000000"/>
        </w:rPr>
        <w:t xml:space="preserve">3,0–3,2 </w:t>
      </w:r>
      <w:r w:rsidR="00305FB0">
        <w:rPr>
          <w:color w:val="000000"/>
        </w:rPr>
        <w:t xml:space="preserve">эВ) </w:t>
      </w:r>
      <w:r w:rsidR="00F84604">
        <w:rPr>
          <w:color w:val="000000"/>
        </w:rPr>
        <w:t xml:space="preserve">не </w:t>
      </w:r>
      <w:r w:rsidR="00D11529">
        <w:rPr>
          <w:color w:val="000000"/>
        </w:rPr>
        <w:t>позволяет</w:t>
      </w:r>
      <w:r w:rsidR="00F84604">
        <w:rPr>
          <w:color w:val="000000"/>
        </w:rPr>
        <w:t xml:space="preserve"> эффективно поглощать излучение в видимой области спектра</w:t>
      </w:r>
      <w:r>
        <w:rPr>
          <w:color w:val="000000"/>
        </w:rPr>
        <w:t>. Добавление наночастиц серебра увеличи</w:t>
      </w:r>
      <w:r w:rsidR="00D11529">
        <w:rPr>
          <w:color w:val="000000"/>
        </w:rPr>
        <w:t>вает</w:t>
      </w:r>
      <w:r w:rsidR="00F84604">
        <w:rPr>
          <w:color w:val="000000"/>
        </w:rPr>
        <w:t xml:space="preserve"> способность поглощения фотонов</w:t>
      </w:r>
      <w:r w:rsidRPr="002F56ED">
        <w:rPr>
          <w:color w:val="000000"/>
        </w:rPr>
        <w:t xml:space="preserve"> области спектра видимого света благодаря эффекту поверхностного </w:t>
      </w:r>
      <w:proofErr w:type="spellStart"/>
      <w:r w:rsidRPr="002F56ED">
        <w:rPr>
          <w:color w:val="000000"/>
        </w:rPr>
        <w:t>плазмонного</w:t>
      </w:r>
      <w:proofErr w:type="spellEnd"/>
      <w:r w:rsidRPr="002F56ED">
        <w:rPr>
          <w:color w:val="000000"/>
        </w:rPr>
        <w:t xml:space="preserve"> резонанса</w:t>
      </w:r>
      <w:r w:rsidR="00724229">
        <w:rPr>
          <w:color w:val="000000"/>
        </w:rPr>
        <w:t xml:space="preserve"> </w:t>
      </w:r>
      <w:r w:rsidR="00724229" w:rsidRPr="00724229">
        <w:rPr>
          <w:color w:val="000000"/>
        </w:rPr>
        <w:t>[1].</w:t>
      </w:r>
    </w:p>
    <w:p w14:paraId="284AB7D6" w14:textId="5CF030CF" w:rsidR="00AC6C2C" w:rsidRPr="00AC6C2C" w:rsidRDefault="00AC6C2C" w:rsidP="004A5F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55658">
        <w:t xml:space="preserve">Цель данной работы состояла в синтезе </w:t>
      </w:r>
      <w:proofErr w:type="spellStart"/>
      <w:r w:rsidRPr="00E55658">
        <w:t>нано</w:t>
      </w:r>
      <w:r>
        <w:t>композитов</w:t>
      </w:r>
      <w:proofErr w:type="spellEnd"/>
      <w:r w:rsidRPr="00E55658">
        <w:t xml:space="preserve"> </w:t>
      </w:r>
      <w:bookmarkStart w:id="0" w:name="_Hlk127200418"/>
      <w:r w:rsidR="001F45CB">
        <w:rPr>
          <w:lang w:val="en-US"/>
        </w:rPr>
        <w:t>Ag</w:t>
      </w:r>
      <w:r w:rsidR="001F45CB">
        <w:t>/</w:t>
      </w:r>
      <w:r w:rsidR="001F45CB" w:rsidRPr="00E55658">
        <w:rPr>
          <w:rFonts w:eastAsia="Helvetica"/>
          <w:u w:color="000000"/>
        </w:rPr>
        <w:t>TiO</w:t>
      </w:r>
      <w:r w:rsidR="001F45CB" w:rsidRPr="00E55658">
        <w:rPr>
          <w:rFonts w:eastAsia="Helvetica"/>
          <w:u w:color="000000"/>
          <w:vertAlign w:val="subscript"/>
        </w:rPr>
        <w:t>2</w:t>
      </w:r>
      <w:r w:rsidR="001F45CB" w:rsidRPr="00E55658">
        <w:rPr>
          <w:rFonts w:eastAsia="Helvetica"/>
          <w:u w:color="000000"/>
        </w:rPr>
        <w:t xml:space="preserve"> </w:t>
      </w:r>
      <w:bookmarkEnd w:id="0"/>
      <w:r w:rsidRPr="00E55658">
        <w:rPr>
          <w:rFonts w:eastAsia="Helvetica"/>
          <w:u w:color="000000"/>
        </w:rPr>
        <w:t xml:space="preserve">с </w:t>
      </w:r>
      <w:r w:rsidRPr="004708D3">
        <w:rPr>
          <w:rFonts w:eastAsia="Helvetica"/>
          <w:u w:color="000000"/>
        </w:rPr>
        <w:t xml:space="preserve">последующим анализом </w:t>
      </w:r>
      <w:r>
        <w:rPr>
          <w:rFonts w:eastAsia="Helvetica"/>
          <w:u w:color="000000"/>
        </w:rPr>
        <w:t>их</w:t>
      </w:r>
      <w:r w:rsidR="00F84604">
        <w:rPr>
          <w:rFonts w:eastAsia="Helvetica"/>
          <w:u w:color="000000"/>
        </w:rPr>
        <w:t xml:space="preserve"> фазового состава</w:t>
      </w:r>
      <w:r>
        <w:rPr>
          <w:rFonts w:eastAsia="Helvetica"/>
          <w:u w:color="000000"/>
        </w:rPr>
        <w:t>, размера</w:t>
      </w:r>
      <w:r w:rsidRPr="004708D3">
        <w:rPr>
          <w:rFonts w:eastAsia="Helvetica"/>
          <w:u w:color="000000"/>
        </w:rPr>
        <w:t xml:space="preserve"> и </w:t>
      </w:r>
      <w:proofErr w:type="spellStart"/>
      <w:r w:rsidR="00305FB0">
        <w:rPr>
          <w:rFonts w:eastAsia="Helvetica"/>
          <w:u w:color="000000"/>
        </w:rPr>
        <w:t>фотокаталитической</w:t>
      </w:r>
      <w:proofErr w:type="spellEnd"/>
      <w:r w:rsidR="00305FB0">
        <w:rPr>
          <w:rFonts w:eastAsia="Helvetica"/>
          <w:u w:color="000000"/>
        </w:rPr>
        <w:t xml:space="preserve"> активности.</w:t>
      </w:r>
    </w:p>
    <w:p w14:paraId="3A22B400" w14:textId="5C70D882" w:rsidR="002F56ED" w:rsidRPr="00724229" w:rsidRDefault="00AC6C2C" w:rsidP="004A5F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</w:t>
      </w:r>
      <w:r w:rsidR="00332048">
        <w:rPr>
          <w:color w:val="000000"/>
        </w:rPr>
        <w:t xml:space="preserve"> </w:t>
      </w:r>
      <w:r w:rsidR="00DA1983">
        <w:rPr>
          <w:color w:val="000000"/>
        </w:rPr>
        <w:t>порошки</w:t>
      </w:r>
      <w:r w:rsidRPr="00AC6C2C">
        <w:rPr>
          <w:color w:val="000000"/>
        </w:rPr>
        <w:t xml:space="preserve"> </w:t>
      </w:r>
      <w:r w:rsidR="00332048">
        <w:rPr>
          <w:lang w:val="en-US"/>
        </w:rPr>
        <w:t>Ag</w:t>
      </w:r>
      <w:r w:rsidR="001F45CB">
        <w:t>/</w:t>
      </w:r>
      <w:r w:rsidR="00332048" w:rsidRPr="00E55658">
        <w:rPr>
          <w:rFonts w:eastAsia="Helvetica"/>
          <w:u w:color="000000"/>
        </w:rPr>
        <w:t>TiO</w:t>
      </w:r>
      <w:r w:rsidR="00332048" w:rsidRPr="00E55658">
        <w:rPr>
          <w:rFonts w:eastAsia="Helvetica"/>
          <w:u w:color="000000"/>
          <w:vertAlign w:val="subscript"/>
        </w:rPr>
        <w:t>2</w:t>
      </w:r>
      <w:r w:rsidR="00332048" w:rsidRPr="00E55658">
        <w:rPr>
          <w:rFonts w:eastAsia="Helvetica"/>
          <w:u w:color="000000"/>
        </w:rPr>
        <w:t xml:space="preserve"> </w:t>
      </w:r>
      <w:r w:rsidR="00332048">
        <w:rPr>
          <w:color w:val="000000"/>
        </w:rPr>
        <w:t xml:space="preserve">с мольным содержанием </w:t>
      </w:r>
      <w:r w:rsidR="00332048">
        <w:rPr>
          <w:color w:val="000000"/>
          <w:lang w:val="en-US"/>
        </w:rPr>
        <w:t>Ag</w:t>
      </w:r>
      <w:r w:rsidR="00332048">
        <w:rPr>
          <w:color w:val="000000"/>
        </w:rPr>
        <w:t xml:space="preserve"> 0,1%, 0,5%, 1%, 3%, 5%, 10%</w:t>
      </w:r>
      <w:r w:rsidR="00332048" w:rsidRPr="00332048">
        <w:rPr>
          <w:color w:val="000000"/>
        </w:rPr>
        <w:t xml:space="preserve"> </w:t>
      </w:r>
      <w:r>
        <w:rPr>
          <w:color w:val="000000"/>
        </w:rPr>
        <w:t>были получены</w:t>
      </w:r>
      <w:r w:rsidR="00332048">
        <w:rPr>
          <w:color w:val="000000"/>
        </w:rPr>
        <w:t xml:space="preserve"> двумя методами.</w:t>
      </w:r>
      <w:r w:rsidR="00F84604">
        <w:rPr>
          <w:color w:val="000000"/>
        </w:rPr>
        <w:t xml:space="preserve"> На первом этапе в обоих методах были синтезированы наночастицы </w:t>
      </w:r>
      <w:r w:rsidR="00F84604" w:rsidRPr="00E55658">
        <w:rPr>
          <w:rFonts w:eastAsia="Helvetica"/>
          <w:u w:color="000000"/>
        </w:rPr>
        <w:t>TiO</w:t>
      </w:r>
      <w:r w:rsidR="00F84604" w:rsidRPr="00E55658">
        <w:rPr>
          <w:rFonts w:eastAsia="Helvetica"/>
          <w:u w:color="000000"/>
          <w:vertAlign w:val="subscript"/>
        </w:rPr>
        <w:t>2</w:t>
      </w:r>
      <w:r w:rsidR="00F84604">
        <w:rPr>
          <w:rFonts w:eastAsia="Helvetica"/>
          <w:u w:color="000000"/>
          <w:vertAlign w:val="subscript"/>
        </w:rPr>
        <w:t xml:space="preserve"> </w:t>
      </w:r>
      <w:r w:rsidR="00F84604">
        <w:rPr>
          <w:rFonts w:eastAsia="Helvetica"/>
          <w:u w:color="000000"/>
        </w:rPr>
        <w:t>по золь-гель технологии. На втором этапе получали композит, содержащий наночастиц</w:t>
      </w:r>
      <w:r w:rsidR="00D11529">
        <w:rPr>
          <w:rFonts w:eastAsia="Helvetica"/>
          <w:u w:color="000000"/>
        </w:rPr>
        <w:t>ы</w:t>
      </w:r>
      <w:r w:rsidR="00F84604">
        <w:rPr>
          <w:rFonts w:eastAsia="Helvetica"/>
          <w:u w:color="000000"/>
        </w:rPr>
        <w:t xml:space="preserve"> металлического серебра</w:t>
      </w:r>
      <w:r w:rsidR="00D11529">
        <w:rPr>
          <w:rFonts w:eastAsia="Helvetica"/>
          <w:u w:color="000000"/>
        </w:rPr>
        <w:t>,</w:t>
      </w:r>
      <w:r w:rsidR="00F84604">
        <w:rPr>
          <w:rFonts w:eastAsia="Helvetica"/>
          <w:u w:color="000000"/>
        </w:rPr>
        <w:t xml:space="preserve"> методом осаждения</w:t>
      </w:r>
      <w:r w:rsidR="00056CEB">
        <w:rPr>
          <w:rFonts w:eastAsia="Helvetica"/>
          <w:u w:color="000000"/>
        </w:rPr>
        <w:t xml:space="preserve"> с последующим высушиванием и прокаливанием при 600</w:t>
      </w:r>
      <w:r w:rsidR="00056CEB" w:rsidRPr="00B451CC">
        <w:rPr>
          <w:color w:val="000000" w:themeColor="text1"/>
          <w:vertAlign w:val="superscript"/>
        </w:rPr>
        <w:t>о</w:t>
      </w:r>
      <w:r w:rsidR="00056CEB" w:rsidRPr="00B451CC">
        <w:rPr>
          <w:color w:val="000000" w:themeColor="text1"/>
        </w:rPr>
        <w:t>С в течение 2 часов</w:t>
      </w:r>
      <w:r w:rsidR="008E22A1">
        <w:rPr>
          <w:rFonts w:eastAsia="Helvetica"/>
          <w:u w:color="000000"/>
        </w:rPr>
        <w:t xml:space="preserve"> </w:t>
      </w:r>
      <w:r w:rsidR="00F84604">
        <w:rPr>
          <w:rFonts w:eastAsia="Helvetica"/>
          <w:u w:color="000000"/>
        </w:rPr>
        <w:t xml:space="preserve">или гидротермальным способом по описанным раннее методикам </w:t>
      </w:r>
      <w:r w:rsidR="00F84604" w:rsidRPr="00724229">
        <w:rPr>
          <w:color w:val="000000"/>
        </w:rPr>
        <w:t>[</w:t>
      </w:r>
      <w:r w:rsidR="00056CEB">
        <w:rPr>
          <w:color w:val="000000"/>
        </w:rPr>
        <w:t>1,</w:t>
      </w:r>
      <w:r w:rsidR="00F84604" w:rsidRPr="00724229">
        <w:rPr>
          <w:color w:val="000000"/>
        </w:rPr>
        <w:t>2].</w:t>
      </w:r>
      <w:r w:rsidR="00F84604">
        <w:rPr>
          <w:rFonts w:eastAsia="Helvetica"/>
          <w:u w:color="000000"/>
        </w:rPr>
        <w:t xml:space="preserve"> </w:t>
      </w:r>
      <w:r w:rsidR="008E22A1">
        <w:rPr>
          <w:rFonts w:eastAsia="Helvetica"/>
          <w:u w:color="000000"/>
        </w:rPr>
        <w:t>В г</w:t>
      </w:r>
      <w:r w:rsidR="00F84604">
        <w:rPr>
          <w:color w:val="000000"/>
        </w:rPr>
        <w:t>идротермально</w:t>
      </w:r>
      <w:r w:rsidR="008E22A1">
        <w:rPr>
          <w:color w:val="000000"/>
        </w:rPr>
        <w:t>м методе</w:t>
      </w:r>
      <w:r w:rsidR="00F84604">
        <w:rPr>
          <w:color w:val="000000"/>
        </w:rPr>
        <w:t xml:space="preserve"> получени</w:t>
      </w:r>
      <w:r w:rsidR="008E22A1">
        <w:rPr>
          <w:color w:val="000000"/>
        </w:rPr>
        <w:t>я</w:t>
      </w:r>
      <w:r w:rsidR="00F84604">
        <w:rPr>
          <w:color w:val="000000"/>
        </w:rPr>
        <w:t xml:space="preserve"> композитов </w:t>
      </w:r>
      <w:r w:rsidR="00F84604" w:rsidRPr="00B451CC">
        <w:rPr>
          <w:color w:val="000000" w:themeColor="text1"/>
        </w:rPr>
        <w:t>использова</w:t>
      </w:r>
      <w:r w:rsidR="008E22A1">
        <w:rPr>
          <w:color w:val="000000" w:themeColor="text1"/>
        </w:rPr>
        <w:t>ли</w:t>
      </w:r>
      <w:r w:rsidR="00F84604" w:rsidRPr="00B451CC">
        <w:rPr>
          <w:color w:val="000000" w:themeColor="text1"/>
        </w:rPr>
        <w:t xml:space="preserve"> раствор </w:t>
      </w:r>
      <w:proofErr w:type="spellStart"/>
      <w:r w:rsidR="008E22A1">
        <w:rPr>
          <w:color w:val="000000" w:themeColor="text1"/>
          <w:lang w:val="en-US"/>
        </w:rPr>
        <w:t>AgNO</w:t>
      </w:r>
      <w:proofErr w:type="spellEnd"/>
      <w:r w:rsidR="008E22A1" w:rsidRPr="008E22A1">
        <w:rPr>
          <w:color w:val="000000" w:themeColor="text1"/>
          <w:vertAlign w:val="subscript"/>
        </w:rPr>
        <w:t>3</w:t>
      </w:r>
      <w:r w:rsidR="00F84604" w:rsidRPr="00B451CC">
        <w:rPr>
          <w:color w:val="000000" w:themeColor="text1"/>
        </w:rPr>
        <w:t xml:space="preserve">, </w:t>
      </w:r>
      <w:r w:rsidR="00BB03B6" w:rsidRPr="00B451CC">
        <w:rPr>
          <w:color w:val="000000" w:themeColor="text1"/>
        </w:rPr>
        <w:t xml:space="preserve">10М раствор </w:t>
      </w:r>
      <w:r w:rsidR="00BB03B6" w:rsidRPr="00B451CC">
        <w:rPr>
          <w:color w:val="000000" w:themeColor="text1"/>
          <w:lang w:val="en-US"/>
        </w:rPr>
        <w:t>NaOH</w:t>
      </w:r>
      <w:r w:rsidR="00B451CC" w:rsidRPr="00B451CC">
        <w:rPr>
          <w:color w:val="000000" w:themeColor="text1"/>
        </w:rPr>
        <w:t xml:space="preserve">, процесс проводили </w:t>
      </w:r>
      <w:r w:rsidR="00BB03B6" w:rsidRPr="00B451CC">
        <w:rPr>
          <w:color w:val="000000" w:themeColor="text1"/>
        </w:rPr>
        <w:t>при 130</w:t>
      </w:r>
      <w:r w:rsidR="00BB03B6" w:rsidRPr="00B451CC">
        <w:rPr>
          <w:color w:val="000000" w:themeColor="text1"/>
          <w:vertAlign w:val="superscript"/>
        </w:rPr>
        <w:t>о</w:t>
      </w:r>
      <w:r w:rsidR="00BB03B6" w:rsidRPr="00B451CC">
        <w:rPr>
          <w:color w:val="000000" w:themeColor="text1"/>
        </w:rPr>
        <w:t>С в течение 24 часов</w:t>
      </w:r>
      <w:r w:rsidR="008E22A1">
        <w:rPr>
          <w:color w:val="000000" w:themeColor="text1"/>
        </w:rPr>
        <w:t>.</w:t>
      </w:r>
    </w:p>
    <w:p w14:paraId="6AD68E70" w14:textId="035F08F1" w:rsidR="00F82F05" w:rsidRDefault="00BB03B6" w:rsidP="004A5F55">
      <w:pPr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Структура образцов была </w:t>
      </w:r>
      <w:r w:rsidR="00F82F05">
        <w:rPr>
          <w:color w:val="000000"/>
        </w:rPr>
        <w:t>исследована</w:t>
      </w:r>
      <w:r>
        <w:rPr>
          <w:color w:val="000000"/>
        </w:rPr>
        <w:t xml:space="preserve"> методом РФА</w:t>
      </w:r>
      <w:r w:rsidR="00F82F05">
        <w:rPr>
          <w:color w:val="000000"/>
        </w:rPr>
        <w:t xml:space="preserve"> (</w:t>
      </w:r>
      <w:proofErr w:type="spellStart"/>
      <w:r w:rsidR="00F82F05" w:rsidRPr="00FD4EC4">
        <w:rPr>
          <w:color w:val="000000"/>
          <w:shd w:val="clear" w:color="auto" w:fill="FFFFFF"/>
        </w:rPr>
        <w:t>дифрактометр</w:t>
      </w:r>
      <w:proofErr w:type="spellEnd"/>
      <w:r w:rsidR="001007A4">
        <w:rPr>
          <w:color w:val="000000"/>
          <w:shd w:val="clear" w:color="auto" w:fill="FFFFFF"/>
        </w:rPr>
        <w:t xml:space="preserve"> </w:t>
      </w:r>
      <w:proofErr w:type="spellStart"/>
      <w:r w:rsidR="00F82F05" w:rsidRPr="00FD4EC4">
        <w:rPr>
          <w:color w:val="000000"/>
          <w:shd w:val="clear" w:color="auto" w:fill="FFFFFF"/>
        </w:rPr>
        <w:t>ARL`Xtra</w:t>
      </w:r>
      <w:proofErr w:type="spellEnd"/>
      <w:r w:rsidR="00F82F05" w:rsidRPr="00FD4EC4">
        <w:rPr>
          <w:color w:val="000000"/>
          <w:shd w:val="clear" w:color="auto" w:fill="FFFFFF"/>
        </w:rPr>
        <w:t xml:space="preserve">, </w:t>
      </w:r>
      <w:proofErr w:type="spellStart"/>
      <w:r w:rsidR="00F82F05" w:rsidRPr="00FD4EC4">
        <w:rPr>
          <w:shd w:val="clear" w:color="auto" w:fill="FFFFFF"/>
        </w:rPr>
        <w:t>CuK</w:t>
      </w:r>
      <w:proofErr w:type="spellEnd"/>
      <w:r w:rsidR="00F82F05" w:rsidRPr="00FD4EC4">
        <w:rPr>
          <w:vertAlign w:val="subscript"/>
        </w:rPr>
        <w:t>α</w:t>
      </w:r>
      <w:r w:rsidR="00F82F05" w:rsidRPr="00FD4EC4">
        <w:t>-</w:t>
      </w:r>
      <w:r w:rsidR="00F82F05" w:rsidRPr="00FD4EC4">
        <w:rPr>
          <w:shd w:val="clear" w:color="auto" w:fill="FFFFFF"/>
        </w:rPr>
        <w:t>излучение</w:t>
      </w:r>
      <w:r w:rsidR="00F82F05" w:rsidRPr="00FD4EC4">
        <w:rPr>
          <w:color w:val="000000"/>
          <w:shd w:val="clear" w:color="auto" w:fill="FFFFFF"/>
        </w:rPr>
        <w:t xml:space="preserve">) </w:t>
      </w:r>
      <w:r w:rsidR="00F82F05" w:rsidRPr="00FD4EC4">
        <w:t xml:space="preserve">в диапазоне </w:t>
      </w:r>
      <w:r w:rsidR="00F82F05">
        <w:t xml:space="preserve">углов Брэгга </w:t>
      </w:r>
      <w:r w:rsidR="00F82F05" w:rsidRPr="006D4DCB">
        <w:t>(20</w:t>
      </w:r>
      <w:r w:rsidR="00F82F05" w:rsidRPr="006D4DCB">
        <w:rPr>
          <w:vertAlign w:val="superscript"/>
        </w:rPr>
        <w:t>O</w:t>
      </w:r>
      <w:r w:rsidR="00F82F05" w:rsidRPr="006D4DCB">
        <w:t>≤2Ɵ≤</w:t>
      </w:r>
      <w:r w:rsidR="00F82F05">
        <w:t>8</w:t>
      </w:r>
      <w:r w:rsidR="00F82F05" w:rsidRPr="006D4DCB">
        <w:t>0</w:t>
      </w:r>
      <w:r w:rsidR="00F82F05" w:rsidRPr="006D4DCB">
        <w:rPr>
          <w:vertAlign w:val="superscript"/>
        </w:rPr>
        <w:t>O</w:t>
      </w:r>
      <w:r w:rsidR="00F82F05" w:rsidRPr="006D4DCB">
        <w:t>)</w:t>
      </w:r>
      <w:r w:rsidR="00F82F05">
        <w:t xml:space="preserve">. Установлено, что материалы имеют </w:t>
      </w:r>
      <w:r w:rsidR="00B451CC">
        <w:t xml:space="preserve">смешанный фазовый состав </w:t>
      </w:r>
      <w:r w:rsidR="00922F71" w:rsidRPr="00E55658">
        <w:rPr>
          <w:rFonts w:eastAsia="Helvetica"/>
          <w:u w:color="000000"/>
        </w:rPr>
        <w:t>TiO</w:t>
      </w:r>
      <w:r w:rsidR="00922F71" w:rsidRPr="00E55658">
        <w:rPr>
          <w:rFonts w:eastAsia="Helvetica"/>
          <w:u w:color="000000"/>
          <w:vertAlign w:val="subscript"/>
        </w:rPr>
        <w:t>2</w:t>
      </w:r>
      <w:r w:rsidR="00922F71">
        <w:rPr>
          <w:rFonts w:eastAsia="Helvetica"/>
          <w:u w:color="000000"/>
        </w:rPr>
        <w:t xml:space="preserve"> </w:t>
      </w:r>
      <w:r w:rsidR="00B451CC">
        <w:rPr>
          <w:rFonts w:eastAsia="Helvetica"/>
          <w:u w:color="000000"/>
        </w:rPr>
        <w:t>(</w:t>
      </w:r>
      <w:proofErr w:type="spellStart"/>
      <w:r w:rsidR="00922F71">
        <w:rPr>
          <w:rFonts w:eastAsia="Helvetica"/>
          <w:u w:color="000000"/>
        </w:rPr>
        <w:t>анатаз</w:t>
      </w:r>
      <w:proofErr w:type="spellEnd"/>
      <w:r w:rsidR="00922F71">
        <w:rPr>
          <w:rFonts w:eastAsia="Helvetica"/>
          <w:u w:color="000000"/>
        </w:rPr>
        <w:t xml:space="preserve">, рутил, </w:t>
      </w:r>
      <w:proofErr w:type="spellStart"/>
      <w:r w:rsidR="00922F71">
        <w:rPr>
          <w:rFonts w:eastAsia="Helvetica"/>
          <w:u w:color="000000"/>
        </w:rPr>
        <w:t>брукит</w:t>
      </w:r>
      <w:proofErr w:type="spellEnd"/>
      <w:r w:rsidR="00B451CC">
        <w:rPr>
          <w:rFonts w:eastAsia="Helvetica"/>
          <w:u w:color="000000"/>
        </w:rPr>
        <w:t>)</w:t>
      </w:r>
      <w:r w:rsidR="00922F71">
        <w:rPr>
          <w:rFonts w:eastAsia="Helvetica"/>
          <w:u w:color="000000"/>
        </w:rPr>
        <w:t xml:space="preserve">, с </w:t>
      </w:r>
      <w:r w:rsidR="00D11529">
        <w:t>преимущественным содержанием</w:t>
      </w:r>
      <w:r w:rsidR="00922F71">
        <w:t xml:space="preserve"> </w:t>
      </w:r>
      <w:proofErr w:type="spellStart"/>
      <w:r w:rsidR="00F82F05">
        <w:t>анатазн</w:t>
      </w:r>
      <w:r w:rsidR="00922F71">
        <w:t>ой</w:t>
      </w:r>
      <w:proofErr w:type="spellEnd"/>
      <w:r w:rsidR="00F82F05">
        <w:t xml:space="preserve"> модификаци</w:t>
      </w:r>
      <w:r w:rsidR="00B451CC">
        <w:t>и</w:t>
      </w:r>
      <w:r w:rsidR="00922F71">
        <w:t>.</w:t>
      </w:r>
      <w:r w:rsidR="00F82F05">
        <w:t xml:space="preserve"> </w:t>
      </w:r>
      <w:r w:rsidR="00FA3874">
        <w:t xml:space="preserve">Также </w:t>
      </w:r>
      <w:r w:rsidR="00D11529">
        <w:t xml:space="preserve">в рентгенограммах </w:t>
      </w:r>
      <w:r w:rsidR="00FA3874">
        <w:t>присутствуют пики, характерные для металлического серебра.</w:t>
      </w:r>
      <w:r w:rsidR="00D11529">
        <w:t xml:space="preserve"> </w:t>
      </w:r>
      <w:r w:rsidR="00FA3874">
        <w:t xml:space="preserve">Таким образом, РФА подтвердил композитную структуру полученных материалов. </w:t>
      </w:r>
      <w:r w:rsidR="00F82F05">
        <w:t xml:space="preserve">Средний размер кристаллитов рассчитывался по формуле </w:t>
      </w:r>
      <w:proofErr w:type="spellStart"/>
      <w:r w:rsidR="00F82F05">
        <w:t>Шеррера</w:t>
      </w:r>
      <w:proofErr w:type="spellEnd"/>
      <w:r w:rsidR="00F82F05">
        <w:t xml:space="preserve"> </w:t>
      </w:r>
      <w:r w:rsidR="00F82F05">
        <w:rPr>
          <w:color w:val="000000"/>
          <w:shd w:val="clear" w:color="auto" w:fill="FFFFFF"/>
          <w:lang w:val="en-US"/>
        </w:rPr>
        <w:t>d</w:t>
      </w:r>
      <w:r w:rsidR="00F82F05" w:rsidRPr="00202016">
        <w:rPr>
          <w:color w:val="000000"/>
          <w:shd w:val="clear" w:color="auto" w:fill="FFFFFF"/>
        </w:rPr>
        <w:t xml:space="preserve"> = </w:t>
      </w:r>
      <w:r w:rsidR="00F82F05">
        <w:rPr>
          <w:color w:val="000000"/>
          <w:shd w:val="clear" w:color="auto" w:fill="FFFFFF"/>
          <w:lang w:val="en-US"/>
        </w:rPr>
        <w:t>k</w:t>
      </w:r>
      <w:r w:rsidR="00F82F05" w:rsidRPr="00202016">
        <w:rPr>
          <w:color w:val="000000"/>
          <w:shd w:val="clear" w:color="auto" w:fill="FFFFFF"/>
        </w:rPr>
        <w:t>·</w:t>
      </w:r>
      <w:r w:rsidR="00F82F05">
        <w:rPr>
          <w:color w:val="000000"/>
          <w:shd w:val="clear" w:color="auto" w:fill="FFFFFF"/>
          <w:lang w:val="en-US"/>
        </w:rPr>
        <w:t>λ</w:t>
      </w:r>
      <w:r w:rsidR="00F82F05" w:rsidRPr="00202016">
        <w:rPr>
          <w:color w:val="000000"/>
          <w:shd w:val="clear" w:color="auto" w:fill="FFFFFF"/>
        </w:rPr>
        <w:t>/(</w:t>
      </w:r>
      <w:r w:rsidR="00F82F05">
        <w:rPr>
          <w:color w:val="000000"/>
          <w:shd w:val="clear" w:color="auto" w:fill="FFFFFF"/>
          <w:lang w:val="en-US"/>
        </w:rPr>
        <w:t>β</w:t>
      </w:r>
      <w:r w:rsidR="00F82F05" w:rsidRPr="00202016">
        <w:rPr>
          <w:color w:val="000000"/>
          <w:shd w:val="clear" w:color="auto" w:fill="FFFFFF"/>
        </w:rPr>
        <w:t>·</w:t>
      </w:r>
      <w:r w:rsidR="00F82F05">
        <w:rPr>
          <w:color w:val="000000"/>
          <w:shd w:val="clear" w:color="auto" w:fill="FFFFFF"/>
          <w:lang w:val="en-US"/>
        </w:rPr>
        <w:t>cos</w:t>
      </w:r>
      <w:r w:rsidR="00F82F05" w:rsidRPr="00202016">
        <w:rPr>
          <w:color w:val="000000"/>
          <w:shd w:val="clear" w:color="auto" w:fill="FFFFFF"/>
        </w:rPr>
        <w:t>Ɵ)</w:t>
      </w:r>
      <w:r w:rsidR="00F82F05">
        <w:rPr>
          <w:color w:val="000000"/>
          <w:shd w:val="clear" w:color="auto" w:fill="FFFFFF"/>
        </w:rPr>
        <w:t xml:space="preserve">, </w:t>
      </w:r>
      <w:r w:rsidR="00F82F05" w:rsidRPr="001A770A">
        <w:rPr>
          <w:color w:val="000000"/>
          <w:shd w:val="clear" w:color="auto" w:fill="FFFFFF"/>
        </w:rPr>
        <w:t xml:space="preserve">где λ-длина волны рентгеновского излучения (1,5418 Å), </w:t>
      </w:r>
      <w:r w:rsidR="00F82F05" w:rsidRPr="00E1340E">
        <w:rPr>
          <w:color w:val="000000"/>
          <w:shd w:val="clear" w:color="auto" w:fill="FFFFFF"/>
          <w:lang w:val="en-US"/>
        </w:rPr>
        <w:t>k</w:t>
      </w:r>
      <w:r w:rsidR="00F82F05" w:rsidRPr="001A770A">
        <w:rPr>
          <w:color w:val="000000"/>
          <w:shd w:val="clear" w:color="auto" w:fill="FFFFFF"/>
        </w:rPr>
        <w:t>-константа, принятая за 0,9</w:t>
      </w:r>
      <w:r w:rsidR="00F82F05">
        <w:rPr>
          <w:color w:val="000000"/>
          <w:shd w:val="clear" w:color="auto" w:fill="FFFFFF"/>
        </w:rPr>
        <w:t xml:space="preserve"> для сферических порошковых материалов</w:t>
      </w:r>
      <w:r w:rsidR="00F82F05" w:rsidRPr="001A770A">
        <w:rPr>
          <w:color w:val="000000"/>
          <w:shd w:val="clear" w:color="auto" w:fill="FFFFFF"/>
        </w:rPr>
        <w:t xml:space="preserve">, θ-угол дифракции, а β-полная ширина </w:t>
      </w:r>
      <w:r w:rsidR="00F82F05">
        <w:rPr>
          <w:color w:val="000000"/>
          <w:shd w:val="clear" w:color="auto" w:fill="FFFFFF"/>
        </w:rPr>
        <w:t xml:space="preserve">пика </w:t>
      </w:r>
      <w:r w:rsidR="00F82F05" w:rsidRPr="001A770A">
        <w:rPr>
          <w:shd w:val="clear" w:color="auto" w:fill="FFFFFF"/>
        </w:rPr>
        <w:t xml:space="preserve">на половине высоты </w:t>
      </w:r>
      <w:r w:rsidR="00F82F05" w:rsidRPr="00C05BD2">
        <w:rPr>
          <w:shd w:val="clear" w:color="auto" w:fill="FFFFFF"/>
        </w:rPr>
        <w:t xml:space="preserve">максимума дифракционного </w:t>
      </w:r>
      <w:r w:rsidR="00F82F05" w:rsidRPr="001A770A">
        <w:rPr>
          <w:shd w:val="clear" w:color="auto" w:fill="FFFFFF"/>
        </w:rPr>
        <w:t>пика</w:t>
      </w:r>
      <w:r w:rsidR="00724229" w:rsidRPr="00724229">
        <w:rPr>
          <w:shd w:val="clear" w:color="auto" w:fill="FFFFFF"/>
        </w:rPr>
        <w:t xml:space="preserve"> [1]</w:t>
      </w:r>
      <w:r w:rsidR="00F82F05">
        <w:rPr>
          <w:shd w:val="clear" w:color="auto" w:fill="FFFFFF"/>
        </w:rPr>
        <w:t xml:space="preserve">. </w:t>
      </w:r>
      <w:r w:rsidR="00F82F05" w:rsidRPr="001A770A">
        <w:rPr>
          <w:shd w:val="clear" w:color="auto" w:fill="FFFFFF"/>
        </w:rPr>
        <w:t xml:space="preserve">Установлено, что средний размер кристаллитов </w:t>
      </w:r>
      <w:proofErr w:type="spellStart"/>
      <w:r w:rsidR="00F82F05">
        <w:rPr>
          <w:shd w:val="clear" w:color="auto" w:fill="FFFFFF"/>
          <w:lang w:val="en-US"/>
        </w:rPr>
        <w:t>Ti</w:t>
      </w:r>
      <w:proofErr w:type="spellEnd"/>
      <w:r w:rsidR="00F82F05" w:rsidRPr="001A770A">
        <w:rPr>
          <w:noProof/>
          <w:color w:val="000000"/>
        </w:rPr>
        <w:t>O</w:t>
      </w:r>
      <w:r w:rsidR="00F82F05" w:rsidRPr="001A770A">
        <w:rPr>
          <w:noProof/>
          <w:color w:val="000000"/>
          <w:vertAlign w:val="subscript"/>
        </w:rPr>
        <w:t>2</w:t>
      </w:r>
      <w:r w:rsidR="00F82F05">
        <w:rPr>
          <w:noProof/>
          <w:color w:val="000000"/>
          <w:vertAlign w:val="subscript"/>
        </w:rPr>
        <w:t xml:space="preserve"> </w:t>
      </w:r>
      <w:r w:rsidR="00F82F05">
        <w:rPr>
          <w:noProof/>
          <w:color w:val="000000"/>
        </w:rPr>
        <w:t>для анатаза составляет 17-23</w:t>
      </w:r>
      <w:r w:rsidR="00F82F05" w:rsidRPr="001A770A">
        <w:rPr>
          <w:noProof/>
          <w:color w:val="000000"/>
        </w:rPr>
        <w:t xml:space="preserve"> нм, </w:t>
      </w:r>
      <w:r w:rsidR="00F82F05">
        <w:rPr>
          <w:noProof/>
          <w:color w:val="000000"/>
        </w:rPr>
        <w:t xml:space="preserve">для брукита 13-26 нм, </w:t>
      </w:r>
      <w:r w:rsidR="001A5673">
        <w:rPr>
          <w:noProof/>
          <w:color w:val="000000"/>
        </w:rPr>
        <w:t xml:space="preserve">для рутила – 25-43 нм, для серебра </w:t>
      </w:r>
      <w:r w:rsidR="00F82F05" w:rsidRPr="00E1340E">
        <w:rPr>
          <w:rFonts w:eastAsia="Helvetica"/>
          <w:u w:color="000000"/>
        </w:rPr>
        <w:t xml:space="preserve">– </w:t>
      </w:r>
      <w:r w:rsidR="00F82F05" w:rsidRPr="001A770A">
        <w:rPr>
          <w:color w:val="000000"/>
          <w:shd w:val="clear" w:color="auto" w:fill="FFFFFF"/>
        </w:rPr>
        <w:t>1</w:t>
      </w:r>
      <w:r w:rsidR="001A5673">
        <w:rPr>
          <w:color w:val="000000"/>
          <w:shd w:val="clear" w:color="auto" w:fill="FFFFFF"/>
        </w:rPr>
        <w:t xml:space="preserve">6 </w:t>
      </w:r>
      <w:proofErr w:type="spellStart"/>
      <w:r w:rsidR="00F82F05" w:rsidRPr="001A770A">
        <w:rPr>
          <w:color w:val="000000"/>
          <w:shd w:val="clear" w:color="auto" w:fill="FFFFFF"/>
        </w:rPr>
        <w:t>нм</w:t>
      </w:r>
      <w:proofErr w:type="spellEnd"/>
      <w:r w:rsidR="001A5673">
        <w:rPr>
          <w:color w:val="000000"/>
          <w:shd w:val="clear" w:color="auto" w:fill="FFFFFF"/>
        </w:rPr>
        <w:t>.</w:t>
      </w:r>
    </w:p>
    <w:p w14:paraId="280D6BC9" w14:textId="54D63169" w:rsidR="001A5673" w:rsidRDefault="001A5673" w:rsidP="004A5F55">
      <w:pPr>
        <w:ind w:firstLine="397"/>
        <w:jc w:val="both"/>
        <w:rPr>
          <w:rFonts w:eastAsia="Helvetica"/>
          <w:u w:color="000000"/>
        </w:rPr>
      </w:pPr>
      <w:proofErr w:type="spellStart"/>
      <w:r w:rsidRPr="001A770A">
        <w:t>Фотокаталитическая</w:t>
      </w:r>
      <w:proofErr w:type="spellEnd"/>
      <w:r w:rsidRPr="001A770A">
        <w:t xml:space="preserve"> активность (ФКА) порошков оценивалась по разложению </w:t>
      </w:r>
      <w:r>
        <w:t xml:space="preserve">красителей </w:t>
      </w:r>
      <w:r>
        <w:rPr>
          <w:color w:val="000000"/>
        </w:rPr>
        <w:t xml:space="preserve">катионного типа - </w:t>
      </w:r>
      <w:r w:rsidRPr="001A770A">
        <w:t>метиленового синего</w:t>
      </w:r>
      <w:r>
        <w:t xml:space="preserve"> (МС) и анионного типа – метилового оранжевого (МО)</w:t>
      </w:r>
      <w:r w:rsidR="0025425E">
        <w:t xml:space="preserve"> </w:t>
      </w:r>
      <w:r w:rsidR="00FA3874">
        <w:t xml:space="preserve">под действием излучения видимой области спектра. </w:t>
      </w:r>
      <w:r w:rsidR="00D97FD9">
        <w:t>При исследовании ФКА</w:t>
      </w:r>
      <w:r w:rsidR="001F45CB" w:rsidRPr="00D97FD9">
        <w:t xml:space="preserve"> </w:t>
      </w:r>
      <w:proofErr w:type="spellStart"/>
      <w:r w:rsidR="00D97FD9">
        <w:t>нанокомпозитов</w:t>
      </w:r>
      <w:proofErr w:type="spellEnd"/>
      <w:r w:rsidR="00D97FD9">
        <w:t>,</w:t>
      </w:r>
      <w:r w:rsidR="001F45CB">
        <w:t xml:space="preserve"> полученны</w:t>
      </w:r>
      <w:r w:rsidR="00D97FD9">
        <w:t>х</w:t>
      </w:r>
      <w:r w:rsidR="001F45CB">
        <w:t xml:space="preserve"> </w:t>
      </w:r>
      <w:r w:rsidR="00FA3874">
        <w:t xml:space="preserve">осаждением, </w:t>
      </w:r>
      <w:r w:rsidR="00D97FD9">
        <w:t xml:space="preserve">максимальную ФКА </w:t>
      </w:r>
      <w:r w:rsidR="0062277B">
        <w:t xml:space="preserve">по отношению к МО </w:t>
      </w:r>
      <w:r w:rsidR="0062277B">
        <w:rPr>
          <w:rFonts w:eastAsia="Helvetica"/>
          <w:u w:color="000000"/>
        </w:rPr>
        <w:t xml:space="preserve">(5 мг/л) </w:t>
      </w:r>
      <w:r w:rsidR="0058410B">
        <w:t>показал материа</w:t>
      </w:r>
      <w:r w:rsidR="0062277B">
        <w:t>л, содержащий 1%</w:t>
      </w:r>
      <w:r w:rsidR="0062277B">
        <w:rPr>
          <w:rFonts w:eastAsia="Helvetica"/>
          <w:u w:color="000000"/>
        </w:rPr>
        <w:t xml:space="preserve"> </w:t>
      </w:r>
      <w:r w:rsidR="00D97FD9">
        <w:rPr>
          <w:lang w:val="en-US"/>
        </w:rPr>
        <w:t>Ag</w:t>
      </w:r>
      <w:r w:rsidR="0062277B">
        <w:t xml:space="preserve">, </w:t>
      </w:r>
      <w:r w:rsidR="0062277B">
        <w:rPr>
          <w:rFonts w:eastAsia="Helvetica"/>
          <w:u w:color="000000"/>
        </w:rPr>
        <w:t>разложив</w:t>
      </w:r>
      <w:r w:rsidR="00D97FD9">
        <w:rPr>
          <w:rFonts w:eastAsia="Helvetica"/>
          <w:u w:color="000000"/>
        </w:rPr>
        <w:t xml:space="preserve"> </w:t>
      </w:r>
      <w:r w:rsidR="0062277B">
        <w:rPr>
          <w:rFonts w:eastAsia="Helvetica"/>
          <w:u w:color="000000"/>
        </w:rPr>
        <w:t>57% МО за 3 ч.</w:t>
      </w:r>
      <w:r w:rsidR="00D11529">
        <w:rPr>
          <w:rFonts w:eastAsia="Helvetica"/>
          <w:u w:color="000000"/>
        </w:rPr>
        <w:t xml:space="preserve"> </w:t>
      </w:r>
      <w:r w:rsidR="0058410B">
        <w:rPr>
          <w:rFonts w:eastAsia="Helvetica"/>
          <w:u w:color="000000"/>
        </w:rPr>
        <w:t xml:space="preserve">По отношению к МС (10 мг/л) наибольшую </w:t>
      </w:r>
      <w:r w:rsidR="008E22A1">
        <w:rPr>
          <w:rFonts w:eastAsia="Helvetica"/>
          <w:u w:color="000000"/>
        </w:rPr>
        <w:t>актив</w:t>
      </w:r>
      <w:r w:rsidR="001007A4">
        <w:rPr>
          <w:rFonts w:eastAsia="Helvetica"/>
          <w:u w:color="000000"/>
        </w:rPr>
        <w:t>н</w:t>
      </w:r>
      <w:r w:rsidR="008E22A1">
        <w:rPr>
          <w:rFonts w:eastAsia="Helvetica"/>
          <w:u w:color="000000"/>
        </w:rPr>
        <w:t>ость</w:t>
      </w:r>
      <w:r w:rsidR="0058410B">
        <w:rPr>
          <w:rFonts w:eastAsia="Helvetica"/>
          <w:u w:color="000000"/>
        </w:rPr>
        <w:t xml:space="preserve"> проявил материал, </w:t>
      </w:r>
      <w:r w:rsidR="0058410B">
        <w:t>содержащий 10%</w:t>
      </w:r>
      <w:r w:rsidR="0058410B">
        <w:rPr>
          <w:rFonts w:eastAsia="Helvetica"/>
          <w:u w:color="000000"/>
        </w:rPr>
        <w:t xml:space="preserve"> </w:t>
      </w:r>
      <w:r w:rsidR="0058410B">
        <w:rPr>
          <w:lang w:val="en-US"/>
        </w:rPr>
        <w:t>Ag</w:t>
      </w:r>
      <w:r w:rsidR="0058410B">
        <w:t>,</w:t>
      </w:r>
      <w:r w:rsidR="0058410B">
        <w:rPr>
          <w:rFonts w:eastAsia="Helvetica"/>
          <w:u w:color="000000"/>
        </w:rPr>
        <w:t xml:space="preserve"> </w:t>
      </w:r>
      <w:r w:rsidR="00D97FD9">
        <w:rPr>
          <w:rFonts w:eastAsia="Helvetica"/>
          <w:u w:color="000000"/>
        </w:rPr>
        <w:t xml:space="preserve">разложив краситель </w:t>
      </w:r>
      <w:r w:rsidR="0025425E">
        <w:rPr>
          <w:rFonts w:eastAsia="Helvetica"/>
          <w:u w:color="000000"/>
        </w:rPr>
        <w:t>полностью за</w:t>
      </w:r>
      <w:r w:rsidR="00D97FD9">
        <w:rPr>
          <w:rFonts w:eastAsia="Helvetica"/>
          <w:u w:color="000000"/>
        </w:rPr>
        <w:t xml:space="preserve"> </w:t>
      </w:r>
      <w:r w:rsidR="0025425E">
        <w:rPr>
          <w:rFonts w:eastAsia="Helvetica"/>
          <w:u w:color="000000"/>
        </w:rPr>
        <w:t>2</w:t>
      </w:r>
      <w:r w:rsidR="00D97FD9">
        <w:rPr>
          <w:rFonts w:eastAsia="Helvetica"/>
          <w:u w:color="000000"/>
        </w:rPr>
        <w:t xml:space="preserve"> ч</w:t>
      </w:r>
      <w:r w:rsidR="0025425E">
        <w:rPr>
          <w:rFonts w:eastAsia="Helvetica"/>
          <w:u w:color="000000"/>
        </w:rPr>
        <w:t>. Образцы, полученные гидротермальным методом, показали лучшую ФКА в присутствии МС</w:t>
      </w:r>
      <w:r w:rsidR="0058410B">
        <w:rPr>
          <w:rFonts w:eastAsia="Helvetica"/>
          <w:u w:color="000000"/>
        </w:rPr>
        <w:t xml:space="preserve"> (70 мг/л)</w:t>
      </w:r>
      <w:r w:rsidR="0025425E">
        <w:rPr>
          <w:rFonts w:eastAsia="Helvetica"/>
          <w:u w:color="000000"/>
        </w:rPr>
        <w:t xml:space="preserve"> со степенью разложения красителя </w:t>
      </w:r>
      <w:r w:rsidR="0062277B">
        <w:rPr>
          <w:rFonts w:eastAsia="Helvetica"/>
          <w:u w:color="000000"/>
        </w:rPr>
        <w:t>на 90% за 15 минут.</w:t>
      </w:r>
    </w:p>
    <w:p w14:paraId="5FE7D50A" w14:textId="5FF621A0" w:rsidR="00C92E20" w:rsidRPr="00BA2E6E" w:rsidRDefault="0025425E" w:rsidP="004A5F55">
      <w:pPr>
        <w:ind w:firstLine="397"/>
        <w:jc w:val="both"/>
        <w:rPr>
          <w:rFonts w:eastAsia="Helvetica"/>
          <w:u w:color="000000"/>
        </w:rPr>
      </w:pPr>
      <w:r>
        <w:rPr>
          <w:rFonts w:eastAsia="Helvetica"/>
          <w:u w:color="000000"/>
        </w:rPr>
        <w:t xml:space="preserve">Таким образом, </w:t>
      </w:r>
      <w:r w:rsidR="00BA2E6E">
        <w:rPr>
          <w:rFonts w:eastAsia="Helvetica"/>
          <w:u w:color="000000"/>
        </w:rPr>
        <w:t xml:space="preserve">все полученные композиционные материалы </w:t>
      </w:r>
      <w:r w:rsidR="00BA2E6E">
        <w:rPr>
          <w:lang w:val="en-US"/>
        </w:rPr>
        <w:t>Ag</w:t>
      </w:r>
      <w:r w:rsidR="00BA2E6E">
        <w:t>/</w:t>
      </w:r>
      <w:r w:rsidR="00BA2E6E" w:rsidRPr="00E55658">
        <w:rPr>
          <w:rFonts w:eastAsia="Helvetica"/>
          <w:u w:color="000000"/>
        </w:rPr>
        <w:t>TiO</w:t>
      </w:r>
      <w:r w:rsidR="00BA2E6E" w:rsidRPr="00E55658">
        <w:rPr>
          <w:rFonts w:eastAsia="Helvetica"/>
          <w:u w:color="000000"/>
          <w:vertAlign w:val="subscript"/>
        </w:rPr>
        <w:t>2</w:t>
      </w:r>
      <w:r w:rsidR="00BA2E6E">
        <w:rPr>
          <w:rFonts w:eastAsia="Helvetica"/>
          <w:u w:color="000000"/>
        </w:rPr>
        <w:t xml:space="preserve"> </w:t>
      </w:r>
      <w:proofErr w:type="spellStart"/>
      <w:r w:rsidR="00BA2E6E">
        <w:rPr>
          <w:rFonts w:eastAsia="Helvetica"/>
          <w:u w:color="000000"/>
        </w:rPr>
        <w:t>наноразмерны</w:t>
      </w:r>
      <w:proofErr w:type="spellEnd"/>
      <w:r w:rsidR="00C92E20">
        <w:rPr>
          <w:rFonts w:eastAsia="Helvetica"/>
          <w:u w:color="000000"/>
        </w:rPr>
        <w:t xml:space="preserve">, </w:t>
      </w:r>
      <w:proofErr w:type="spellStart"/>
      <w:r w:rsidR="00C92E20">
        <w:rPr>
          <w:rFonts w:eastAsia="Helvetica"/>
          <w:u w:color="000000"/>
        </w:rPr>
        <w:t>фотокаталитически</w:t>
      </w:r>
      <w:proofErr w:type="spellEnd"/>
      <w:r w:rsidR="00C92E20">
        <w:rPr>
          <w:rFonts w:eastAsia="Helvetica"/>
          <w:u w:color="000000"/>
        </w:rPr>
        <w:t xml:space="preserve"> активны</w:t>
      </w:r>
      <w:r w:rsidR="00BA2E6E">
        <w:rPr>
          <w:rFonts w:eastAsia="Helvetica"/>
          <w:u w:color="000000"/>
        </w:rPr>
        <w:t>.</w:t>
      </w:r>
      <w:r w:rsidR="00C92E20">
        <w:rPr>
          <w:rFonts w:eastAsia="Helvetica"/>
          <w:u w:color="000000"/>
        </w:rPr>
        <w:t xml:space="preserve"> </w:t>
      </w:r>
      <w:r w:rsidR="00BA2E6E">
        <w:rPr>
          <w:rFonts w:eastAsia="Helvetica"/>
          <w:u w:color="000000"/>
        </w:rPr>
        <w:t xml:space="preserve">Образцы, синтезированные </w:t>
      </w:r>
      <w:r w:rsidR="003D6B09">
        <w:rPr>
          <w:rFonts w:eastAsia="Helvetica"/>
          <w:u w:color="000000"/>
        </w:rPr>
        <w:t>гидротермальным методом,</w:t>
      </w:r>
      <w:r w:rsidR="00BA2E6E">
        <w:rPr>
          <w:rFonts w:eastAsia="Helvetica"/>
          <w:u w:color="000000"/>
        </w:rPr>
        <w:t xml:space="preserve"> имеют наилучшую ФКА</w:t>
      </w:r>
      <w:r w:rsidR="003D6B09">
        <w:rPr>
          <w:rFonts w:eastAsia="Helvetica"/>
          <w:u w:color="000000"/>
        </w:rPr>
        <w:t>.</w:t>
      </w:r>
    </w:p>
    <w:p w14:paraId="4ABCF5DB" w14:textId="20F260E6" w:rsidR="009E351E" w:rsidRPr="003D6B09" w:rsidRDefault="003D6B09" w:rsidP="007242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noProof/>
        </w:rPr>
      </w:pPr>
      <w:r w:rsidRPr="003D6B09">
        <w:rPr>
          <w:b/>
          <w:bCs/>
          <w:noProof/>
        </w:rPr>
        <w:t>Литература</w:t>
      </w:r>
    </w:p>
    <w:p w14:paraId="7FCE803C" w14:textId="4733CEF9" w:rsidR="00724229" w:rsidRPr="00724229" w:rsidRDefault="00724229" w:rsidP="007242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222222"/>
          <w:shd w:val="clear" w:color="auto" w:fill="FFFFFF"/>
          <w:lang w:val="en-US"/>
        </w:rPr>
      </w:pPr>
      <w:proofErr w:type="spellStart"/>
      <w:r w:rsidRPr="00724229">
        <w:rPr>
          <w:color w:val="222222"/>
          <w:shd w:val="clear" w:color="auto" w:fill="FFFFFF"/>
          <w:lang w:val="en-US"/>
        </w:rPr>
        <w:t>Peleyeju</w:t>
      </w:r>
      <w:proofErr w:type="spellEnd"/>
      <w:r w:rsidRPr="00724229">
        <w:rPr>
          <w:color w:val="222222"/>
          <w:shd w:val="clear" w:color="auto" w:fill="FFFFFF"/>
          <w:lang w:val="en-US"/>
        </w:rPr>
        <w:t xml:space="preserve"> M. G., </w:t>
      </w:r>
      <w:proofErr w:type="spellStart"/>
      <w:r w:rsidRPr="00724229">
        <w:rPr>
          <w:color w:val="222222"/>
          <w:shd w:val="clear" w:color="auto" w:fill="FFFFFF"/>
          <w:lang w:val="en-US"/>
        </w:rPr>
        <w:t>Arotiba</w:t>
      </w:r>
      <w:proofErr w:type="spellEnd"/>
      <w:r w:rsidRPr="00724229">
        <w:rPr>
          <w:color w:val="222222"/>
          <w:shd w:val="clear" w:color="auto" w:fill="FFFFFF"/>
          <w:lang w:val="en-US"/>
        </w:rPr>
        <w:t xml:space="preserve"> O. A. Recent trend in visible-light </w:t>
      </w:r>
      <w:proofErr w:type="spellStart"/>
      <w:r w:rsidRPr="00724229">
        <w:rPr>
          <w:color w:val="222222"/>
          <w:shd w:val="clear" w:color="auto" w:fill="FFFFFF"/>
          <w:lang w:val="en-US"/>
        </w:rPr>
        <w:t>photoelectrocatalytic</w:t>
      </w:r>
      <w:proofErr w:type="spellEnd"/>
      <w:r w:rsidRPr="00724229">
        <w:rPr>
          <w:color w:val="222222"/>
          <w:shd w:val="clear" w:color="auto" w:fill="FFFFFF"/>
          <w:lang w:val="en-US"/>
        </w:rPr>
        <w:t xml:space="preserve"> systems for degradation of organic contaminants in water/wastewater //Environmental Science: Water Research &amp; Technology.</w:t>
      </w:r>
      <w:r w:rsidR="0011352D">
        <w:rPr>
          <w:color w:val="222222"/>
          <w:shd w:val="clear" w:color="auto" w:fill="FFFFFF"/>
          <w:lang w:val="en-US"/>
        </w:rPr>
        <w:t xml:space="preserve"> </w:t>
      </w:r>
      <w:r w:rsidRPr="00724229">
        <w:rPr>
          <w:color w:val="222222"/>
          <w:shd w:val="clear" w:color="auto" w:fill="FFFFFF"/>
          <w:lang w:val="en-US"/>
        </w:rPr>
        <w:t>2018</w:t>
      </w:r>
      <w:r w:rsidR="00892FDA">
        <w:rPr>
          <w:color w:val="222222"/>
          <w:shd w:val="clear" w:color="auto" w:fill="FFFFFF"/>
          <w:lang w:val="en-US"/>
        </w:rPr>
        <w:t xml:space="preserve">, </w:t>
      </w:r>
      <w:r w:rsidR="0011352D">
        <w:rPr>
          <w:color w:val="222222"/>
          <w:shd w:val="clear" w:color="auto" w:fill="FFFFFF"/>
          <w:lang w:val="en-US"/>
        </w:rPr>
        <w:t>Vol</w:t>
      </w:r>
      <w:r w:rsidRPr="00724229">
        <w:rPr>
          <w:color w:val="222222"/>
          <w:shd w:val="clear" w:color="auto" w:fill="FFFFFF"/>
          <w:lang w:val="en-US"/>
        </w:rPr>
        <w:t>. 4</w:t>
      </w:r>
      <w:r w:rsidR="0011352D">
        <w:rPr>
          <w:color w:val="222222"/>
          <w:shd w:val="clear" w:color="auto" w:fill="FFFFFF"/>
          <w:lang w:val="en-US"/>
        </w:rPr>
        <w:t xml:space="preserve">, </w:t>
      </w:r>
      <w:r w:rsidR="0011352D" w:rsidRPr="00305FB0">
        <w:rPr>
          <w:color w:val="222222"/>
          <w:shd w:val="clear" w:color="auto" w:fill="FFFFFF"/>
          <w:lang w:val="en-US"/>
        </w:rPr>
        <w:t>№</w:t>
      </w:r>
      <w:r w:rsidR="0011352D">
        <w:rPr>
          <w:color w:val="222222"/>
          <w:shd w:val="clear" w:color="auto" w:fill="FFFFFF"/>
          <w:lang w:val="en-US"/>
        </w:rPr>
        <w:t>10, p</w:t>
      </w:r>
      <w:r w:rsidRPr="00724229">
        <w:rPr>
          <w:color w:val="222222"/>
          <w:shd w:val="clear" w:color="auto" w:fill="FFFFFF"/>
          <w:lang w:val="en-US"/>
        </w:rPr>
        <w:t>. 1389-1411.</w:t>
      </w:r>
    </w:p>
    <w:p w14:paraId="0A7082A1" w14:textId="3E961A39" w:rsidR="00724229" w:rsidRPr="00305FB0" w:rsidRDefault="003D6B09" w:rsidP="000B5214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</w:rPr>
      </w:pPr>
      <w:r w:rsidRPr="00305FB0">
        <w:rPr>
          <w:color w:val="222222"/>
          <w:shd w:val="clear" w:color="auto" w:fill="FFFFFF"/>
          <w:lang w:val="en-US"/>
        </w:rPr>
        <w:t>Lai Y. et al. A facile method for synthesis of Ag/TiO2 nanostructures //Materials letters. 2008</w:t>
      </w:r>
      <w:r w:rsidR="00892FDA">
        <w:rPr>
          <w:color w:val="222222"/>
          <w:shd w:val="clear" w:color="auto" w:fill="FFFFFF"/>
          <w:lang w:val="en-US"/>
        </w:rPr>
        <w:t xml:space="preserve">, </w:t>
      </w:r>
      <w:r w:rsidR="0011352D">
        <w:rPr>
          <w:color w:val="222222"/>
          <w:shd w:val="clear" w:color="auto" w:fill="FFFFFF"/>
          <w:lang w:val="en-US"/>
        </w:rPr>
        <w:t>Vol</w:t>
      </w:r>
      <w:r w:rsidR="0011352D" w:rsidRPr="00305FB0">
        <w:rPr>
          <w:color w:val="222222"/>
          <w:shd w:val="clear" w:color="auto" w:fill="FFFFFF"/>
          <w:lang w:val="en-US"/>
        </w:rPr>
        <w:t>. 62</w:t>
      </w:r>
      <w:r w:rsidR="00892FDA">
        <w:rPr>
          <w:color w:val="222222"/>
          <w:shd w:val="clear" w:color="auto" w:fill="FFFFFF"/>
          <w:lang w:val="en-US"/>
        </w:rPr>
        <w:t>,</w:t>
      </w:r>
      <w:r w:rsidR="0011352D" w:rsidRPr="00305FB0">
        <w:rPr>
          <w:color w:val="222222"/>
          <w:shd w:val="clear" w:color="auto" w:fill="FFFFFF"/>
          <w:lang w:val="en-US"/>
        </w:rPr>
        <w:t xml:space="preserve"> №.</w:t>
      </w:r>
      <w:r w:rsidR="0011352D" w:rsidRPr="00305FB0">
        <w:rPr>
          <w:color w:val="222222"/>
          <w:shd w:val="clear" w:color="auto" w:fill="FFFFFF"/>
        </w:rPr>
        <w:t>21-22</w:t>
      </w:r>
      <w:r w:rsidR="0011352D">
        <w:rPr>
          <w:color w:val="222222"/>
          <w:shd w:val="clear" w:color="auto" w:fill="FFFFFF"/>
          <w:lang w:val="en-US"/>
        </w:rPr>
        <w:t>, p</w:t>
      </w:r>
      <w:r w:rsidR="0011352D" w:rsidRPr="00305FB0">
        <w:rPr>
          <w:color w:val="222222"/>
          <w:shd w:val="clear" w:color="auto" w:fill="FFFFFF"/>
        </w:rPr>
        <w:t>. 3688-3690</w:t>
      </w:r>
      <w:r w:rsidRPr="00305FB0">
        <w:rPr>
          <w:color w:val="222222"/>
          <w:shd w:val="clear" w:color="auto" w:fill="FFFFFF"/>
        </w:rPr>
        <w:t xml:space="preserve">. </w:t>
      </w:r>
    </w:p>
    <w:sectPr w:rsidR="00724229" w:rsidRPr="00305F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3AE9"/>
    <w:multiLevelType w:val="hybridMultilevel"/>
    <w:tmpl w:val="76F04406"/>
    <w:lvl w:ilvl="0" w:tplc="61B6D8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06B78"/>
    <w:multiLevelType w:val="hybridMultilevel"/>
    <w:tmpl w:val="51547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8903">
    <w:abstractNumId w:val="2"/>
  </w:num>
  <w:num w:numId="2" w16cid:durableId="507909155">
    <w:abstractNumId w:val="3"/>
  </w:num>
  <w:num w:numId="3" w16cid:durableId="2078894971">
    <w:abstractNumId w:val="0"/>
  </w:num>
  <w:num w:numId="4" w16cid:durableId="15587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6CEB"/>
    <w:rsid w:val="00063966"/>
    <w:rsid w:val="00086081"/>
    <w:rsid w:val="001007A4"/>
    <w:rsid w:val="00101A1C"/>
    <w:rsid w:val="00106375"/>
    <w:rsid w:val="0011352D"/>
    <w:rsid w:val="00114E33"/>
    <w:rsid w:val="00116478"/>
    <w:rsid w:val="00130241"/>
    <w:rsid w:val="001A5673"/>
    <w:rsid w:val="001E61C2"/>
    <w:rsid w:val="001F0493"/>
    <w:rsid w:val="001F45CB"/>
    <w:rsid w:val="002264EE"/>
    <w:rsid w:val="0023307C"/>
    <w:rsid w:val="0025425E"/>
    <w:rsid w:val="0026452B"/>
    <w:rsid w:val="002E0903"/>
    <w:rsid w:val="002F56ED"/>
    <w:rsid w:val="002F7B2B"/>
    <w:rsid w:val="003044C7"/>
    <w:rsid w:val="00305FB0"/>
    <w:rsid w:val="0031361E"/>
    <w:rsid w:val="00332048"/>
    <w:rsid w:val="003411BB"/>
    <w:rsid w:val="003876D7"/>
    <w:rsid w:val="00391C38"/>
    <w:rsid w:val="003B76D6"/>
    <w:rsid w:val="003D6B09"/>
    <w:rsid w:val="00460531"/>
    <w:rsid w:val="004A26A3"/>
    <w:rsid w:val="004A5F55"/>
    <w:rsid w:val="004F0EDF"/>
    <w:rsid w:val="00522BF1"/>
    <w:rsid w:val="0058410B"/>
    <w:rsid w:val="00590166"/>
    <w:rsid w:val="005E3A0C"/>
    <w:rsid w:val="0062277B"/>
    <w:rsid w:val="006A380B"/>
    <w:rsid w:val="006F7A19"/>
    <w:rsid w:val="00724229"/>
    <w:rsid w:val="00775389"/>
    <w:rsid w:val="00797838"/>
    <w:rsid w:val="007C36D8"/>
    <w:rsid w:val="007F2744"/>
    <w:rsid w:val="00816726"/>
    <w:rsid w:val="00892FDA"/>
    <w:rsid w:val="008931BE"/>
    <w:rsid w:val="008C6C70"/>
    <w:rsid w:val="008E22A1"/>
    <w:rsid w:val="00921D45"/>
    <w:rsid w:val="00922F71"/>
    <w:rsid w:val="009A66DB"/>
    <w:rsid w:val="009B2F80"/>
    <w:rsid w:val="009B3300"/>
    <w:rsid w:val="009E351E"/>
    <w:rsid w:val="009F3380"/>
    <w:rsid w:val="00A02163"/>
    <w:rsid w:val="00A314FE"/>
    <w:rsid w:val="00AC6C2C"/>
    <w:rsid w:val="00B307D4"/>
    <w:rsid w:val="00B451CC"/>
    <w:rsid w:val="00BA2E6E"/>
    <w:rsid w:val="00BB03B6"/>
    <w:rsid w:val="00BF36F8"/>
    <w:rsid w:val="00BF4622"/>
    <w:rsid w:val="00C030DE"/>
    <w:rsid w:val="00C92E20"/>
    <w:rsid w:val="00CD00B1"/>
    <w:rsid w:val="00D11529"/>
    <w:rsid w:val="00D22306"/>
    <w:rsid w:val="00D42542"/>
    <w:rsid w:val="00D8121C"/>
    <w:rsid w:val="00D9159B"/>
    <w:rsid w:val="00D97FD9"/>
    <w:rsid w:val="00DA1983"/>
    <w:rsid w:val="00DE2E36"/>
    <w:rsid w:val="00E22189"/>
    <w:rsid w:val="00E74069"/>
    <w:rsid w:val="00EB1F49"/>
    <w:rsid w:val="00F74F97"/>
    <w:rsid w:val="00F82F05"/>
    <w:rsid w:val="00F84604"/>
    <w:rsid w:val="00F865B3"/>
    <w:rsid w:val="00FA387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2185F3B-44D7-41DB-92CC-4CB8E9E1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krypnik@sf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A2E6AF-2E19-4817-AF79-50C931D2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Дарья Карлова</cp:lastModifiedBy>
  <cp:revision>2</cp:revision>
  <dcterms:created xsi:type="dcterms:W3CDTF">2023-03-06T06:54:00Z</dcterms:created>
  <dcterms:modified xsi:type="dcterms:W3CDTF">2023-03-06T06:54:00Z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