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07E72" w14:textId="77777777" w:rsidR="00E3524B" w:rsidRDefault="00E3524B" w:rsidP="00160921">
      <w:pPr>
        <w:ind w:firstLine="0"/>
        <w:jc w:val="center"/>
        <w:rPr>
          <w:b/>
          <w:bCs/>
        </w:rPr>
      </w:pPr>
      <w:r w:rsidRPr="00E3524B">
        <w:rPr>
          <w:b/>
          <w:bCs/>
        </w:rPr>
        <w:t xml:space="preserve">Синтез и химические превращения </w:t>
      </w:r>
      <w:proofErr w:type="spellStart"/>
      <w:r w:rsidRPr="00E3524B">
        <w:rPr>
          <w:b/>
          <w:bCs/>
        </w:rPr>
        <w:t>полиядерных</w:t>
      </w:r>
      <w:proofErr w:type="spellEnd"/>
      <w:r w:rsidRPr="00E3524B">
        <w:rPr>
          <w:b/>
          <w:bCs/>
        </w:rPr>
        <w:t xml:space="preserve"> биметаллических </w:t>
      </w:r>
      <w:proofErr w:type="spellStart"/>
      <w:r w:rsidRPr="00E3524B">
        <w:rPr>
          <w:b/>
          <w:bCs/>
        </w:rPr>
        <w:t>ацетатно</w:t>
      </w:r>
      <w:proofErr w:type="spellEnd"/>
      <w:r w:rsidRPr="00E3524B">
        <w:rPr>
          <w:b/>
          <w:bCs/>
        </w:rPr>
        <w:t xml:space="preserve"> мостиковых комплексов платины и 3d металлов</w:t>
      </w:r>
    </w:p>
    <w:p w14:paraId="3FDCD837" w14:textId="54C5FCCF" w:rsidR="004D512E" w:rsidRPr="003F4A30" w:rsidRDefault="004D512E" w:rsidP="00160921">
      <w:pPr>
        <w:ind w:firstLine="0"/>
        <w:jc w:val="center"/>
        <w:rPr>
          <w:b/>
          <w:bCs/>
          <w:i/>
          <w:iCs/>
        </w:rPr>
      </w:pPr>
      <w:r w:rsidRPr="009D7D10">
        <w:rPr>
          <w:b/>
          <w:bCs/>
          <w:i/>
          <w:iCs/>
        </w:rPr>
        <w:t>Сосунов Е.А.</w:t>
      </w:r>
      <w:r w:rsidR="00030FBF" w:rsidRPr="00030FBF">
        <w:rPr>
          <w:b/>
          <w:bCs/>
          <w:i/>
          <w:iCs/>
          <w:vertAlign w:val="superscript"/>
        </w:rPr>
        <w:t>1,2</w:t>
      </w:r>
    </w:p>
    <w:p w14:paraId="165F86AE" w14:textId="77777777" w:rsidR="00BE6863" w:rsidRPr="00B94FB2" w:rsidRDefault="00BE6863" w:rsidP="00160921">
      <w:pPr>
        <w:ind w:firstLine="0"/>
        <w:jc w:val="center"/>
        <w:rPr>
          <w:i/>
          <w:iCs/>
        </w:rPr>
      </w:pPr>
      <w:r w:rsidRPr="00B94FB2">
        <w:rPr>
          <w:i/>
          <w:iCs/>
        </w:rPr>
        <w:t>Студент, 2 курс специалитета</w:t>
      </w:r>
    </w:p>
    <w:p w14:paraId="69BE8CBD" w14:textId="77777777" w:rsidR="003F4A30" w:rsidRPr="00B94FB2" w:rsidRDefault="003F4A30" w:rsidP="00160921">
      <w:pPr>
        <w:pStyle w:val="a7"/>
        <w:spacing w:line="240" w:lineRule="auto"/>
        <w:rPr>
          <w:i/>
          <w:iCs/>
        </w:rPr>
      </w:pPr>
      <w:r w:rsidRPr="00B94FB2">
        <w:rPr>
          <w:i/>
          <w:iCs/>
          <w:vertAlign w:val="superscript"/>
        </w:rPr>
        <w:t>1</w:t>
      </w:r>
      <w:r w:rsidRPr="00B94FB2">
        <w:rPr>
          <w:i/>
          <w:iCs/>
        </w:rPr>
        <w:t>Институт общей и неорганической химии им. Н.С. Курнакова РАН, г. Москва, Россия</w:t>
      </w:r>
    </w:p>
    <w:p w14:paraId="19B016FB" w14:textId="77777777" w:rsidR="00694731" w:rsidRPr="00B94FB2" w:rsidRDefault="003F4A30" w:rsidP="00160921">
      <w:pPr>
        <w:pStyle w:val="a7"/>
        <w:spacing w:line="240" w:lineRule="auto"/>
        <w:rPr>
          <w:i/>
          <w:iCs/>
        </w:rPr>
      </w:pPr>
      <w:r w:rsidRPr="00B94FB2">
        <w:rPr>
          <w:i/>
          <w:iCs/>
          <w:vertAlign w:val="superscript"/>
        </w:rPr>
        <w:t>2</w:t>
      </w:r>
      <w:r w:rsidRPr="00B94FB2">
        <w:rPr>
          <w:i/>
          <w:iCs/>
        </w:rPr>
        <w:t>Российский химико-технологический университет имени Д. И. Менделеева</w:t>
      </w:r>
      <w:r w:rsidR="00694731" w:rsidRPr="00B94FB2">
        <w:rPr>
          <w:i/>
          <w:iCs/>
        </w:rPr>
        <w:t>.</w:t>
      </w:r>
    </w:p>
    <w:p w14:paraId="4E2A0C18" w14:textId="3DF92292" w:rsidR="003F4A30" w:rsidRPr="00B94FB2" w:rsidRDefault="00694731" w:rsidP="00160921">
      <w:pPr>
        <w:pStyle w:val="a7"/>
        <w:spacing w:line="240" w:lineRule="auto"/>
        <w:rPr>
          <w:i/>
          <w:iCs/>
        </w:rPr>
      </w:pPr>
      <w:r w:rsidRPr="00B94FB2">
        <w:rPr>
          <w:i/>
          <w:iCs/>
        </w:rPr>
        <w:t>г.</w:t>
      </w:r>
      <w:r w:rsidRPr="00B94FB2">
        <w:rPr>
          <w:i/>
          <w:iCs/>
          <w:lang w:val="en-US"/>
        </w:rPr>
        <w:t> </w:t>
      </w:r>
      <w:r w:rsidRPr="00B94FB2">
        <w:rPr>
          <w:i/>
          <w:iCs/>
        </w:rPr>
        <w:t>Москва, Россия</w:t>
      </w:r>
    </w:p>
    <w:p w14:paraId="3E1EE1F7" w14:textId="77777777" w:rsidR="009D7D10" w:rsidRPr="00E3524B" w:rsidRDefault="009D7D10" w:rsidP="00160921">
      <w:pPr>
        <w:ind w:firstLine="0"/>
        <w:jc w:val="center"/>
        <w:rPr>
          <w:i/>
          <w:iCs/>
        </w:rPr>
      </w:pPr>
      <w:r w:rsidRPr="00B94FB2">
        <w:rPr>
          <w:i/>
          <w:iCs/>
          <w:lang w:val="en-US"/>
        </w:rPr>
        <w:t>E</w:t>
      </w:r>
      <w:r w:rsidRPr="00E3524B">
        <w:rPr>
          <w:i/>
          <w:iCs/>
        </w:rPr>
        <w:t>-</w:t>
      </w:r>
      <w:r w:rsidRPr="00B94FB2">
        <w:rPr>
          <w:i/>
          <w:iCs/>
          <w:lang w:val="en-US"/>
        </w:rPr>
        <w:t>mail</w:t>
      </w:r>
      <w:r w:rsidRPr="00E3524B">
        <w:rPr>
          <w:i/>
          <w:iCs/>
        </w:rPr>
        <w:t xml:space="preserve">: </w:t>
      </w:r>
      <w:hyperlink r:id="rId5" w:history="1">
        <w:r w:rsidRPr="00B94FB2">
          <w:rPr>
            <w:rStyle w:val="a3"/>
            <w:i/>
            <w:iCs/>
            <w:lang w:val="en-US"/>
          </w:rPr>
          <w:t>boulderax</w:t>
        </w:r>
        <w:r w:rsidRPr="00E3524B">
          <w:rPr>
            <w:rStyle w:val="a3"/>
            <w:i/>
            <w:iCs/>
          </w:rPr>
          <w:t>159@</w:t>
        </w:r>
        <w:r w:rsidRPr="00B94FB2">
          <w:rPr>
            <w:rStyle w:val="a3"/>
            <w:i/>
            <w:iCs/>
            <w:lang w:val="en-US"/>
          </w:rPr>
          <w:t>gmail</w:t>
        </w:r>
        <w:r w:rsidRPr="00E3524B">
          <w:rPr>
            <w:rStyle w:val="a3"/>
            <w:i/>
            <w:iCs/>
          </w:rPr>
          <w:t>.</w:t>
        </w:r>
        <w:r w:rsidRPr="00B94FB2">
          <w:rPr>
            <w:rStyle w:val="a3"/>
            <w:i/>
            <w:iCs/>
            <w:lang w:val="en-US"/>
          </w:rPr>
          <w:t>com</w:t>
        </w:r>
      </w:hyperlink>
    </w:p>
    <w:p w14:paraId="41CF9420" w14:textId="0FE4975C" w:rsidR="00083779" w:rsidRDefault="00EC7D21">
      <w:proofErr w:type="spellStart"/>
      <w:r>
        <w:t>Гетерометаллические</w:t>
      </w:r>
      <w:proofErr w:type="spellEnd"/>
      <w:r>
        <w:t xml:space="preserve"> </w:t>
      </w:r>
      <w:proofErr w:type="spellStart"/>
      <w:r>
        <w:t>карбоксилатные</w:t>
      </w:r>
      <w:proofErr w:type="spellEnd"/>
      <w:r>
        <w:t xml:space="preserve"> комплексы платины являются перспективными соединениями в современной неорганической химии</w:t>
      </w:r>
      <w:r w:rsidRPr="00EC7D21">
        <w:t xml:space="preserve">, </w:t>
      </w:r>
      <w:r>
        <w:t>ввиду возможности использования их в каче</w:t>
      </w:r>
      <w:r w:rsidR="00574D08">
        <w:t>стве прекурсоров для нанесенных катализаторов в электрохимии</w:t>
      </w:r>
      <w:r w:rsidR="000952C7">
        <w:t> </w:t>
      </w:r>
      <w:r w:rsidR="00574D08" w:rsidRPr="00574D08">
        <w:t>[</w:t>
      </w:r>
      <w:r w:rsidR="009605E5" w:rsidRPr="009605E5">
        <w:t>1</w:t>
      </w:r>
      <w:r w:rsidR="00574D08" w:rsidRPr="00574D08">
        <w:t xml:space="preserve">], </w:t>
      </w:r>
      <w:r w:rsidR="00574D08">
        <w:t xml:space="preserve">а </w:t>
      </w:r>
      <w:r w:rsidR="00067DE8">
        <w:t>также</w:t>
      </w:r>
      <w:r w:rsidR="00574D08">
        <w:t xml:space="preserve"> в качестве гомогенных катализаторов</w:t>
      </w:r>
      <w:r w:rsidR="000952C7">
        <w:t> </w:t>
      </w:r>
      <w:r w:rsidR="00574D08" w:rsidRPr="00574D08">
        <w:t>[</w:t>
      </w:r>
      <w:r w:rsidR="007239C0" w:rsidRPr="00C20987">
        <w:t>2</w:t>
      </w:r>
      <w:r w:rsidR="00574D08" w:rsidRPr="00574D08">
        <w:t>].</w:t>
      </w:r>
    </w:p>
    <w:p w14:paraId="53726FD5" w14:textId="485C241F" w:rsidR="009D7D10" w:rsidRPr="00D03CC9" w:rsidRDefault="0022790E">
      <w:r>
        <w:t>При изменении условий проведения реакций</w:t>
      </w:r>
      <w:r w:rsidRPr="0022790E">
        <w:t xml:space="preserve"> </w:t>
      </w:r>
      <w:r>
        <w:t>возможно получать 36</w:t>
      </w:r>
      <w:r>
        <w:noBreakHyphen/>
        <w:t xml:space="preserve">ядерные комплексы </w:t>
      </w:r>
      <w:r>
        <w:rPr>
          <w:lang w:val="en-US"/>
        </w:rPr>
        <w:t>Pt</w:t>
      </w:r>
      <w:r w:rsidRPr="0022790E">
        <w:noBreakHyphen/>
      </w:r>
      <w:r>
        <w:rPr>
          <w:lang w:val="en-US"/>
        </w:rPr>
        <w:t>Mn</w:t>
      </w:r>
      <w:r w:rsidRPr="0022790E">
        <w:t>,</w:t>
      </w:r>
      <w:r w:rsidR="00BB7DFD">
        <w:t xml:space="preserve"> вместо ранее изученных </w:t>
      </w:r>
      <w:r w:rsidR="00CC08DD">
        <w:t>комплексов</w:t>
      </w:r>
      <w:r w:rsidR="00BB7DFD">
        <w:t xml:space="preserve"> вида </w:t>
      </w:r>
      <w:proofErr w:type="gramStart"/>
      <w:r w:rsidR="00BB7DFD">
        <w:rPr>
          <w:lang w:val="en-US"/>
        </w:rPr>
        <w:t>Pt</w:t>
      </w:r>
      <w:r w:rsidR="00BB7DFD" w:rsidRPr="00BB7DFD">
        <w:t>(</w:t>
      </w:r>
      <w:proofErr w:type="spellStart"/>
      <w:proofErr w:type="gramEnd"/>
      <w:r w:rsidR="00BB7DFD">
        <w:rPr>
          <w:lang w:val="en-US"/>
        </w:rPr>
        <w:t>OAc</w:t>
      </w:r>
      <w:proofErr w:type="spellEnd"/>
      <w:r w:rsidR="00BB7DFD" w:rsidRPr="00BB7DFD">
        <w:t>)</w:t>
      </w:r>
      <w:r w:rsidR="00BB7DFD" w:rsidRPr="00BB7DFD">
        <w:rPr>
          <w:vertAlign w:val="subscript"/>
        </w:rPr>
        <w:t>4</w:t>
      </w:r>
      <w:r w:rsidR="00BB7DFD">
        <w:rPr>
          <w:lang w:val="en-US"/>
        </w:rPr>
        <w:t>M</w:t>
      </w:r>
      <w:r w:rsidR="00BB7DFD" w:rsidRPr="00BB7DFD">
        <w:t>(</w:t>
      </w:r>
      <w:r w:rsidR="00BB7DFD">
        <w:rPr>
          <w:lang w:val="en-US"/>
        </w:rPr>
        <w:t>OH</w:t>
      </w:r>
      <w:r w:rsidR="00BB7DFD" w:rsidRPr="00BB7DFD">
        <w:rPr>
          <w:vertAlign w:val="subscript"/>
        </w:rPr>
        <w:t>2</w:t>
      </w:r>
      <w:r w:rsidR="00BB7DFD" w:rsidRPr="00BB7DFD">
        <w:t>)</w:t>
      </w:r>
      <w:r w:rsidR="00CC08DD" w:rsidRPr="00CC08DD">
        <w:t xml:space="preserve">. </w:t>
      </w:r>
      <w:r w:rsidR="00CC08DD">
        <w:t xml:space="preserve">В полученном </w:t>
      </w:r>
      <w:r w:rsidR="00CC08DD" w:rsidRPr="00CC08DD">
        <w:t>36-</w:t>
      </w:r>
      <w:r w:rsidR="00CC08DD">
        <w:t xml:space="preserve">ядерном комплексе имеющий вид </w:t>
      </w:r>
      <w:bookmarkStart w:id="0" w:name="_Hlk127365581"/>
      <w:r w:rsidR="00CC08DD">
        <w:rPr>
          <w:lang w:val="en-US"/>
        </w:rPr>
        <w:t>Pt</w:t>
      </w:r>
      <w:r w:rsidR="00CC08DD" w:rsidRPr="00CC08DD">
        <w:rPr>
          <w:vertAlign w:val="subscript"/>
        </w:rPr>
        <w:t>18</w:t>
      </w:r>
      <w:r w:rsidR="00CC08DD">
        <w:rPr>
          <w:lang w:val="en-US"/>
        </w:rPr>
        <w:t>Mn</w:t>
      </w:r>
      <w:r w:rsidR="00CC08DD" w:rsidRPr="00CC08DD">
        <w:rPr>
          <w:vertAlign w:val="subscript"/>
        </w:rPr>
        <w:t>18</w:t>
      </w:r>
      <w:r w:rsidR="00D03CC9">
        <w:t>(</w:t>
      </w:r>
      <w:r w:rsidR="00D03CC9">
        <w:rPr>
          <w:lang w:val="en-US"/>
        </w:rPr>
        <w:t>O</w:t>
      </w:r>
      <w:r w:rsidR="00D03CC9">
        <w:t>)</w:t>
      </w:r>
      <w:r w:rsidR="00D03CC9" w:rsidRPr="00D03CC9">
        <w:rPr>
          <w:vertAlign w:val="subscript"/>
        </w:rPr>
        <w:t>9</w:t>
      </w:r>
      <w:r w:rsidR="00CC08DD" w:rsidRPr="00CC08DD">
        <w:t>(</w:t>
      </w:r>
      <w:proofErr w:type="spellStart"/>
      <w:r w:rsidR="00CC08DD">
        <w:rPr>
          <w:lang w:val="en-US"/>
        </w:rPr>
        <w:t>OAc</w:t>
      </w:r>
      <w:proofErr w:type="spellEnd"/>
      <w:r w:rsidR="00CC08DD" w:rsidRPr="00CC08DD">
        <w:t>)</w:t>
      </w:r>
      <w:bookmarkEnd w:id="0"/>
      <w:r w:rsidR="00D03CC9">
        <w:rPr>
          <w:vertAlign w:val="subscript"/>
        </w:rPr>
        <w:t>72</w:t>
      </w:r>
      <w:r w:rsidR="00D03CC9" w:rsidRPr="00D03CC9">
        <w:t xml:space="preserve">, </w:t>
      </w:r>
      <w:r w:rsidR="006F4B71">
        <w:t xml:space="preserve">платина </w:t>
      </w:r>
      <w:r w:rsidR="00D03CC9">
        <w:t>присутствует</w:t>
      </w:r>
      <w:r w:rsidR="00CC08DD">
        <w:t xml:space="preserve"> в двух разных степенях окисления</w:t>
      </w:r>
      <w:r w:rsidR="00D03CC9">
        <w:t xml:space="preserve"> </w:t>
      </w:r>
      <w:r w:rsidR="00CC08DD" w:rsidRPr="00CC08DD">
        <w:t>+</w:t>
      </w:r>
      <w:r w:rsidR="00CC08DD" w:rsidRPr="00D03CC9">
        <w:t>2</w:t>
      </w:r>
      <w:r w:rsidR="00CC08DD">
        <w:t xml:space="preserve"> и </w:t>
      </w:r>
      <w:r w:rsidR="00CC08DD" w:rsidRPr="00D03CC9">
        <w:t>+4.</w:t>
      </w:r>
    </w:p>
    <w:p w14:paraId="683920E8" w14:textId="2603AF79" w:rsidR="00B7281B" w:rsidRPr="00B7281B" w:rsidRDefault="0022790E" w:rsidP="00B7281B">
      <w:r>
        <w:t xml:space="preserve">При реакции полученного комплекса с таким </w:t>
      </w:r>
      <w:r>
        <w:rPr>
          <w:lang w:val="en-US"/>
        </w:rPr>
        <w:t>N</w:t>
      </w:r>
      <w:r w:rsidRPr="0022790E">
        <w:noBreakHyphen/>
      </w:r>
      <w:r>
        <w:t xml:space="preserve">донорным </w:t>
      </w:r>
      <w:proofErr w:type="spellStart"/>
      <w:r>
        <w:t>лигандом</w:t>
      </w:r>
      <w:proofErr w:type="spellEnd"/>
      <w:r>
        <w:t xml:space="preserve"> как </w:t>
      </w:r>
      <w:r w:rsidR="002812E5" w:rsidRPr="002812E5">
        <w:t>1,10</w:t>
      </w:r>
      <w:r w:rsidR="002812E5">
        <w:noBreakHyphen/>
        <w:t>фенантролин</w:t>
      </w:r>
      <w:r w:rsidR="002812E5" w:rsidRPr="002812E5">
        <w:t xml:space="preserve">, </w:t>
      </w:r>
      <w:r w:rsidR="002812E5">
        <w:t>образуются два различных комплекса имеющих формулу</w:t>
      </w:r>
      <w:r w:rsidR="002812E5" w:rsidRPr="002812E5">
        <w:t xml:space="preserve"> </w:t>
      </w:r>
      <w:r w:rsidR="00DA47C5">
        <w:t>Р</w:t>
      </w:r>
      <w:r w:rsidR="00DA47C5">
        <w:rPr>
          <w:lang w:val="en-US"/>
        </w:rPr>
        <w:t>t</w:t>
      </w:r>
      <w:r w:rsidR="00DA47C5" w:rsidRPr="00DA47C5">
        <w:t>(</w:t>
      </w:r>
      <w:proofErr w:type="spellStart"/>
      <w:r w:rsidR="00DA47C5">
        <w:rPr>
          <w:lang w:val="en-US"/>
        </w:rPr>
        <w:t>OAc</w:t>
      </w:r>
      <w:proofErr w:type="spellEnd"/>
      <w:r w:rsidR="00DA47C5" w:rsidRPr="00DA47C5">
        <w:t>)</w:t>
      </w:r>
      <w:r w:rsidR="00DA47C5" w:rsidRPr="00DA47C5">
        <w:rPr>
          <w:vertAlign w:val="subscript"/>
        </w:rPr>
        <w:t>4</w:t>
      </w:r>
      <w:r w:rsidR="00DA47C5">
        <w:rPr>
          <w:lang w:val="en-US"/>
        </w:rPr>
        <w:t>Mn</w:t>
      </w:r>
      <w:r w:rsidR="00DA47C5" w:rsidRPr="00DA47C5">
        <w:t>(</w:t>
      </w:r>
      <w:proofErr w:type="spellStart"/>
      <w:r w:rsidR="00DA47C5">
        <w:rPr>
          <w:lang w:val="en-US"/>
        </w:rPr>
        <w:t>phen</w:t>
      </w:r>
      <w:proofErr w:type="spellEnd"/>
      <w:r w:rsidR="00DA47C5" w:rsidRPr="00DA47C5">
        <w:t>)</w:t>
      </w:r>
      <w:r w:rsidR="005C3D56">
        <w:rPr>
          <w:lang w:val="en-US"/>
        </w:rPr>
        <w:t> </w:t>
      </w:r>
      <w:r w:rsidR="005C3D56" w:rsidRPr="005C3D56">
        <w:t>(</w:t>
      </w:r>
      <w:r w:rsidR="005C3D56">
        <w:t>рис</w:t>
      </w:r>
      <w:r w:rsidR="005C3D56" w:rsidRPr="005C3D56">
        <w:t>.</w:t>
      </w:r>
      <w:r w:rsidR="005C3D56">
        <w:rPr>
          <w:lang w:val="en-US"/>
        </w:rPr>
        <w:t> </w:t>
      </w:r>
      <w:r w:rsidR="005C3D56" w:rsidRPr="005C3D56">
        <w:t>1.)</w:t>
      </w:r>
      <w:r w:rsidR="00DA47C5">
        <w:t xml:space="preserve"> и </w:t>
      </w:r>
      <w:r w:rsidR="0026324E">
        <w:rPr>
          <w:lang w:val="en-US"/>
        </w:rPr>
        <w:t>Pt</w:t>
      </w:r>
      <w:r w:rsidR="0026324E" w:rsidRPr="0026324E">
        <w:rPr>
          <w:vertAlign w:val="subscript"/>
        </w:rPr>
        <w:t>2</w:t>
      </w:r>
      <w:r w:rsidR="00A5744F" w:rsidRPr="00A5744F">
        <w:t>(</w:t>
      </w:r>
      <w:r w:rsidR="00A5744F">
        <w:rPr>
          <w:lang w:val="en-US"/>
        </w:rPr>
        <w:t>O</w:t>
      </w:r>
      <w:r w:rsidR="00A5744F" w:rsidRPr="00A5744F">
        <w:t>)</w:t>
      </w:r>
      <w:r w:rsidR="00A5744F" w:rsidRPr="00A5744F">
        <w:rPr>
          <w:vertAlign w:val="subscript"/>
        </w:rPr>
        <w:t>2</w:t>
      </w:r>
      <w:r w:rsidR="0026324E" w:rsidRPr="0026324E">
        <w:t>(</w:t>
      </w:r>
      <w:proofErr w:type="spellStart"/>
      <w:r w:rsidR="0026324E">
        <w:rPr>
          <w:lang w:val="en-US"/>
        </w:rPr>
        <w:t>OAc</w:t>
      </w:r>
      <w:proofErr w:type="spellEnd"/>
      <w:r w:rsidR="0026324E" w:rsidRPr="0026324E">
        <w:t>)</w:t>
      </w:r>
      <w:r w:rsidR="00A5744F" w:rsidRPr="00A5744F">
        <w:rPr>
          <w:vertAlign w:val="subscript"/>
        </w:rPr>
        <w:t>8</w:t>
      </w:r>
      <w:r w:rsidR="0026324E">
        <w:rPr>
          <w:lang w:val="en-US"/>
        </w:rPr>
        <w:t>Mn</w:t>
      </w:r>
      <w:r w:rsidR="0026324E" w:rsidRPr="0026324E">
        <w:rPr>
          <w:vertAlign w:val="subscript"/>
        </w:rPr>
        <w:t>2</w:t>
      </w:r>
      <w:r w:rsidR="0026324E" w:rsidRPr="0026324E">
        <w:t>(</w:t>
      </w:r>
      <w:proofErr w:type="spellStart"/>
      <w:r w:rsidR="0026324E">
        <w:rPr>
          <w:lang w:val="en-US"/>
        </w:rPr>
        <w:t>phen</w:t>
      </w:r>
      <w:proofErr w:type="spellEnd"/>
      <w:r w:rsidR="0026324E" w:rsidRPr="0026324E">
        <w:t>)</w:t>
      </w:r>
      <w:r w:rsidR="0026324E" w:rsidRPr="0026324E">
        <w:rPr>
          <w:vertAlign w:val="subscript"/>
        </w:rPr>
        <w:t>2</w:t>
      </w:r>
      <w:r w:rsidR="005C3D56">
        <w:rPr>
          <w:lang w:val="en-US"/>
        </w:rPr>
        <w:t> </w:t>
      </w:r>
      <w:r w:rsidR="005C3D56" w:rsidRPr="005C3D56">
        <w:t>(</w:t>
      </w:r>
      <w:r w:rsidR="005C3D56">
        <w:t>рис</w:t>
      </w:r>
      <w:r w:rsidR="005C3D56" w:rsidRPr="005C3D56">
        <w:t>.</w:t>
      </w:r>
      <w:r w:rsidR="005C3D56">
        <w:rPr>
          <w:lang w:val="en-US"/>
        </w:rPr>
        <w:t> </w:t>
      </w:r>
      <w:r w:rsidR="005C3D56" w:rsidRPr="005C3D56">
        <w:t>2.)</w:t>
      </w:r>
      <w:r w:rsidR="0026324E" w:rsidRPr="0026324E">
        <w:t xml:space="preserve">, </w:t>
      </w:r>
      <w:r w:rsidR="0026324E">
        <w:t>в которых степень окисления платины</w:t>
      </w:r>
      <w:r w:rsidR="003420C5">
        <w:t xml:space="preserve"> равна</w:t>
      </w:r>
      <w:r w:rsidR="0026324E">
        <w:t xml:space="preserve"> </w:t>
      </w:r>
      <w:r w:rsidR="0026324E" w:rsidRPr="0026324E">
        <w:t xml:space="preserve">+2 </w:t>
      </w:r>
      <w:r w:rsidR="0026324E">
        <w:t>и +4 соответственно</w:t>
      </w:r>
      <w:r w:rsidR="0026324E" w:rsidRPr="0026324E">
        <w:t>.</w:t>
      </w:r>
    </w:p>
    <w:p w14:paraId="72B05F03" w14:textId="2DCCBC88" w:rsidR="00B7281B" w:rsidRPr="003B2AA3" w:rsidRDefault="00B7281B" w:rsidP="00B7281B">
      <w:r>
        <w:t xml:space="preserve">Полученный </w:t>
      </w:r>
      <w:proofErr w:type="spellStart"/>
      <w:r>
        <w:t>гетерометаллический</w:t>
      </w:r>
      <w:proofErr w:type="spellEnd"/>
      <w:r>
        <w:t xml:space="preserve"> комплекс вида </w:t>
      </w:r>
      <w:proofErr w:type="gramStart"/>
      <w:r>
        <w:rPr>
          <w:lang w:val="en-US"/>
        </w:rPr>
        <w:t>Pt</w:t>
      </w:r>
      <w:r w:rsidRPr="00B7281B">
        <w:t>(</w:t>
      </w:r>
      <w:proofErr w:type="spellStart"/>
      <w:proofErr w:type="gramEnd"/>
      <w:r>
        <w:rPr>
          <w:lang w:val="en-US"/>
        </w:rPr>
        <w:t>OAc</w:t>
      </w:r>
      <w:proofErr w:type="spellEnd"/>
      <w:r w:rsidRPr="00B7281B">
        <w:t>)</w:t>
      </w:r>
      <w:r w:rsidRPr="00B7281B">
        <w:rPr>
          <w:vertAlign w:val="subscript"/>
        </w:rPr>
        <w:t>4</w:t>
      </w:r>
      <w:r>
        <w:rPr>
          <w:lang w:val="en-US"/>
        </w:rPr>
        <w:t>Mn</w:t>
      </w:r>
      <w:r w:rsidRPr="00B7281B">
        <w:t>(</w:t>
      </w:r>
      <w:proofErr w:type="spellStart"/>
      <w:r>
        <w:rPr>
          <w:lang w:val="en-US"/>
        </w:rPr>
        <w:t>phen</w:t>
      </w:r>
      <w:proofErr w:type="spellEnd"/>
      <w:r w:rsidRPr="00B7281B">
        <w:t xml:space="preserve">) </w:t>
      </w:r>
      <w:r>
        <w:t xml:space="preserve">полностью </w:t>
      </w:r>
      <w:proofErr w:type="spellStart"/>
      <w:r>
        <w:t>изоструктурен</w:t>
      </w:r>
      <w:proofErr w:type="spellEnd"/>
      <w:r>
        <w:t xml:space="preserve"> своему палладиевому аналогу</w:t>
      </w:r>
      <w:r w:rsidR="00E17977">
        <w:t>, и</w:t>
      </w:r>
      <w:r w:rsidRPr="00B7281B">
        <w:t xml:space="preserve"> </w:t>
      </w:r>
      <w:r w:rsidR="00E17977">
        <w:t xml:space="preserve">в </w:t>
      </w:r>
      <w:r w:rsidR="00D03CC9">
        <w:t>кристаллическом состоянии</w:t>
      </w:r>
      <w:r w:rsidR="00E17977">
        <w:t xml:space="preserve"> структура</w:t>
      </w:r>
      <w:r w:rsidR="00D03CC9">
        <w:t xml:space="preserve"> веществ</w:t>
      </w:r>
      <w:r w:rsidR="00E17977">
        <w:t>а</w:t>
      </w:r>
      <w:r w:rsidR="00D03CC9">
        <w:t xml:space="preserve"> стабил</w:t>
      </w:r>
      <w:r w:rsidR="00E17977">
        <w:t>изируется</w:t>
      </w:r>
      <w:r>
        <w:t xml:space="preserve"> </w:t>
      </w:r>
      <w:r w:rsidRPr="00B7281B">
        <w:rPr>
          <w:i/>
          <w:iCs/>
        </w:rPr>
        <w:t>π</w:t>
      </w:r>
      <w:r>
        <w:rPr>
          <w:i/>
          <w:iCs/>
        </w:rPr>
        <w:t>–</w:t>
      </w:r>
      <w:r w:rsidRPr="00B7281B">
        <w:rPr>
          <w:i/>
          <w:iCs/>
        </w:rPr>
        <w:t>π</w:t>
      </w:r>
      <w:r>
        <w:t xml:space="preserve"> </w:t>
      </w:r>
      <w:proofErr w:type="spellStart"/>
      <w:r>
        <w:t>стекингов</w:t>
      </w:r>
      <w:r w:rsidR="00E17977">
        <w:t>ым</w:t>
      </w:r>
      <w:proofErr w:type="spellEnd"/>
      <w:r>
        <w:t xml:space="preserve"> взаимодействи</w:t>
      </w:r>
      <w:r w:rsidR="00E17977">
        <w:t>ем</w:t>
      </w:r>
      <w:r>
        <w:t xml:space="preserve"> между</w:t>
      </w:r>
      <w:r w:rsidR="00D03CC9">
        <w:t xml:space="preserve"> ароматическими системами координированного</w:t>
      </w:r>
      <w:r>
        <w:t xml:space="preserve"> </w:t>
      </w:r>
      <w:r w:rsidR="006B3A88">
        <w:t>1</w:t>
      </w:r>
      <w:r w:rsidR="006B3A88" w:rsidRPr="006B3A88">
        <w:t>,10</w:t>
      </w:r>
      <w:r w:rsidR="006B3A88">
        <w:noBreakHyphen/>
        <w:t>фенантролина</w:t>
      </w:r>
      <w:r w:rsidR="00C45216">
        <w:t xml:space="preserve"> в кристаллической решетке</w:t>
      </w:r>
      <w:r w:rsidR="00C45216" w:rsidRPr="00C45216">
        <w:t>.</w:t>
      </w:r>
      <w:r w:rsidR="006B3A88" w:rsidRPr="006B3A88">
        <w:t xml:space="preserve"> </w:t>
      </w:r>
      <w:r w:rsidR="006B3A88">
        <w:t>В свою очередь</w:t>
      </w:r>
      <w:r w:rsidR="006B3A88" w:rsidRPr="00BF56B7">
        <w:t xml:space="preserve">, </w:t>
      </w:r>
      <w:r w:rsidR="006B3A88">
        <w:t xml:space="preserve">комплекс </w:t>
      </w:r>
      <w:proofErr w:type="gramStart"/>
      <w:r w:rsidR="00BF56B7">
        <w:rPr>
          <w:lang w:val="en-US"/>
        </w:rPr>
        <w:t>Pt</w:t>
      </w:r>
      <w:r w:rsidR="00D03CC9">
        <w:t>(</w:t>
      </w:r>
      <w:proofErr w:type="gramEnd"/>
      <w:r w:rsidR="00D03CC9">
        <w:rPr>
          <w:lang w:val="en-US"/>
        </w:rPr>
        <w:t>IV</w:t>
      </w:r>
      <w:r w:rsidR="00D03CC9">
        <w:t>)</w:t>
      </w:r>
      <w:r w:rsidR="00BF56B7" w:rsidRPr="00BF56B7">
        <w:t xml:space="preserve">, </w:t>
      </w:r>
      <w:r w:rsidR="00BF56B7">
        <w:t>не имеет аналогов в случае палладия</w:t>
      </w:r>
      <w:r w:rsidR="00BF56B7" w:rsidRPr="00BF56B7">
        <w:t xml:space="preserve">, </w:t>
      </w:r>
      <w:r w:rsidR="00BF56B7">
        <w:t xml:space="preserve">в структуре присутствует два </w:t>
      </w:r>
      <w:r w:rsidR="00D03CC9">
        <w:t xml:space="preserve">атома </w:t>
      </w:r>
      <w:r w:rsidR="00BF56B7">
        <w:t>кислорода</w:t>
      </w:r>
      <w:r w:rsidR="00BF56B7" w:rsidRPr="00BF56B7">
        <w:t xml:space="preserve">, </w:t>
      </w:r>
      <w:r w:rsidR="00BF56B7">
        <w:t>которые координир</w:t>
      </w:r>
      <w:r w:rsidR="007C59DD">
        <w:t>уются между тремя атомами металла</w:t>
      </w:r>
      <w:r w:rsidR="00831DE6" w:rsidRPr="00831DE6">
        <w:t>.</w:t>
      </w:r>
      <w:r w:rsidR="00515E83" w:rsidRPr="00515E83">
        <w:t xml:space="preserve"> </w:t>
      </w:r>
      <w:r w:rsidR="00515E83">
        <w:t xml:space="preserve">Подобный </w:t>
      </w:r>
      <w:proofErr w:type="spellStart"/>
      <w:r w:rsidR="00515E83">
        <w:t>структурый</w:t>
      </w:r>
      <w:proofErr w:type="spellEnd"/>
      <w:r w:rsidR="00515E83">
        <w:t xml:space="preserve"> </w:t>
      </w:r>
      <w:r w:rsidR="00D03CC9">
        <w:t>мотив</w:t>
      </w:r>
      <w:r w:rsidR="00515E83">
        <w:t xml:space="preserve"> наблюдался в комплексах </w:t>
      </w:r>
      <w:r w:rsidR="00515E83">
        <w:rPr>
          <w:lang w:val="en-US"/>
        </w:rPr>
        <w:t>Pt</w:t>
      </w:r>
      <w:r w:rsidR="00515E83" w:rsidRPr="00B141B4">
        <w:rPr>
          <w:vertAlign w:val="subscript"/>
        </w:rPr>
        <w:t>2</w:t>
      </w:r>
      <w:r w:rsidR="00515E83">
        <w:rPr>
          <w:lang w:val="en-US"/>
        </w:rPr>
        <w:t>M</w:t>
      </w:r>
      <w:r w:rsidR="00515E83" w:rsidRPr="00B141B4">
        <w:rPr>
          <w:vertAlign w:val="subscript"/>
        </w:rPr>
        <w:t>2</w:t>
      </w:r>
      <w:r w:rsidR="00B141B4" w:rsidRPr="00B141B4">
        <w:t>(</w:t>
      </w:r>
      <w:r w:rsidR="00B141B4">
        <w:rPr>
          <w:lang w:val="en-US"/>
        </w:rPr>
        <w:t>O</w:t>
      </w:r>
      <w:r w:rsidR="00B141B4" w:rsidRPr="00B141B4">
        <w:t>)</w:t>
      </w:r>
      <w:r w:rsidR="00B141B4" w:rsidRPr="00B141B4">
        <w:rPr>
          <w:vertAlign w:val="subscript"/>
        </w:rPr>
        <w:t>2</w:t>
      </w:r>
      <w:r w:rsidR="00515E83" w:rsidRPr="00B141B4">
        <w:t>(</w:t>
      </w:r>
      <w:proofErr w:type="spellStart"/>
      <w:r w:rsidR="00515E83">
        <w:rPr>
          <w:lang w:val="en-US"/>
        </w:rPr>
        <w:t>OAc</w:t>
      </w:r>
      <w:proofErr w:type="spellEnd"/>
      <w:r w:rsidR="00515E83" w:rsidRPr="00B141B4">
        <w:t>)</w:t>
      </w:r>
      <w:r w:rsidR="00515E83" w:rsidRPr="00B141B4">
        <w:rPr>
          <w:vertAlign w:val="subscript"/>
        </w:rPr>
        <w:t>8</w:t>
      </w:r>
      <w:r w:rsidR="00B141B4" w:rsidRPr="00B141B4">
        <w:t>(</w:t>
      </w:r>
      <w:proofErr w:type="spellStart"/>
      <w:r w:rsidR="00B141B4">
        <w:rPr>
          <w:lang w:val="en-US"/>
        </w:rPr>
        <w:t>HOAc</w:t>
      </w:r>
      <w:proofErr w:type="spellEnd"/>
      <w:r w:rsidR="00B141B4" w:rsidRPr="00B141B4">
        <w:t>)</w:t>
      </w:r>
      <w:r w:rsidR="00B141B4" w:rsidRPr="00B141B4">
        <w:rPr>
          <w:vertAlign w:val="subscript"/>
        </w:rPr>
        <w:t>4</w:t>
      </w:r>
      <w:r w:rsidR="00B141B4" w:rsidRPr="00B141B4">
        <w:t xml:space="preserve"> </w:t>
      </w:r>
      <w:r w:rsidR="00F173B1">
        <w:rPr>
          <w:lang w:val="en-US"/>
        </w:rPr>
        <w:t>M </w:t>
      </w:r>
      <w:r w:rsidR="00F173B1" w:rsidRPr="00F173B1">
        <w:t>=</w:t>
      </w:r>
      <w:r w:rsidR="00F173B1">
        <w:rPr>
          <w:lang w:val="en-US"/>
        </w:rPr>
        <w:t> Co</w:t>
      </w:r>
      <w:r w:rsidR="00F173B1" w:rsidRPr="00F173B1">
        <w:t xml:space="preserve">, </w:t>
      </w:r>
      <w:r w:rsidR="00F173B1">
        <w:rPr>
          <w:lang w:val="en-US"/>
        </w:rPr>
        <w:t>Ni</w:t>
      </w:r>
      <w:r w:rsidR="000952C7">
        <w:t> </w:t>
      </w:r>
      <w:r w:rsidR="00B141B4" w:rsidRPr="00B141B4">
        <w:t>[</w:t>
      </w:r>
      <w:r w:rsidR="00F173B1" w:rsidRPr="00F173B1">
        <w:t>3</w:t>
      </w:r>
      <w:r w:rsidR="00B141B4" w:rsidRPr="00B141B4">
        <w:t>]</w:t>
      </w:r>
      <w:r w:rsidR="00F173B1" w:rsidRPr="00F173B1">
        <w:t>,</w:t>
      </w:r>
      <w:r w:rsidR="003766B8">
        <w:t xml:space="preserve"> но в случае же марганца невозможно выделить исходный комплекс</w:t>
      </w:r>
      <w:r w:rsidR="004C7F73">
        <w:t xml:space="preserve"> с</w:t>
      </w:r>
      <w:r w:rsidR="003766B8" w:rsidRPr="003766B8">
        <w:t xml:space="preserve"> </w:t>
      </w:r>
      <w:r w:rsidR="003766B8">
        <w:rPr>
          <w:lang w:val="en-US"/>
        </w:rPr>
        <w:t>Pt</w:t>
      </w:r>
      <w:r w:rsidR="003766B8" w:rsidRPr="00BB50F4">
        <w:rPr>
          <w:vertAlign w:val="superscript"/>
        </w:rPr>
        <w:t>+4</w:t>
      </w:r>
      <w:r w:rsidR="007B14F0" w:rsidRPr="007B14F0">
        <w:t>,</w:t>
      </w:r>
      <w:r w:rsidR="003B2AA3">
        <w:t xml:space="preserve"> ввиду образования устойчивого</w:t>
      </w:r>
      <w:r w:rsidR="00D03CC9">
        <w:t xml:space="preserve"> </w:t>
      </w:r>
      <w:proofErr w:type="spellStart"/>
      <w:r w:rsidR="00D03CC9">
        <w:t>полиядерного</w:t>
      </w:r>
      <w:proofErr w:type="spellEnd"/>
      <w:r w:rsidR="003B2AA3">
        <w:t xml:space="preserve"> комплекса </w:t>
      </w:r>
      <w:r w:rsidR="00D03CC9" w:rsidRPr="00D03CC9">
        <w:rPr>
          <w:lang w:val="en-US"/>
        </w:rPr>
        <w:t>Pt</w:t>
      </w:r>
      <w:r w:rsidR="00D03CC9" w:rsidRPr="00D03CC9">
        <w:rPr>
          <w:vertAlign w:val="subscript"/>
        </w:rPr>
        <w:t>18</w:t>
      </w:r>
      <w:r w:rsidR="00D03CC9" w:rsidRPr="00D03CC9">
        <w:rPr>
          <w:lang w:val="en-US"/>
        </w:rPr>
        <w:t>Mn</w:t>
      </w:r>
      <w:r w:rsidR="00D03CC9" w:rsidRPr="00D03CC9">
        <w:rPr>
          <w:vertAlign w:val="subscript"/>
        </w:rPr>
        <w:t>18</w:t>
      </w:r>
      <w:r w:rsidR="00D03CC9" w:rsidRPr="00D03CC9">
        <w:t>(</w:t>
      </w:r>
      <w:r w:rsidR="00D03CC9" w:rsidRPr="00D03CC9">
        <w:rPr>
          <w:lang w:val="en-US"/>
        </w:rPr>
        <w:t>O</w:t>
      </w:r>
      <w:r w:rsidR="00D03CC9" w:rsidRPr="00D03CC9">
        <w:t>)</w:t>
      </w:r>
      <w:r w:rsidR="00D03CC9" w:rsidRPr="00D03CC9">
        <w:rPr>
          <w:vertAlign w:val="subscript"/>
        </w:rPr>
        <w:t>9</w:t>
      </w:r>
      <w:r w:rsidR="00D03CC9" w:rsidRPr="00D03CC9">
        <w:t>(</w:t>
      </w:r>
      <w:proofErr w:type="spellStart"/>
      <w:r w:rsidR="00D03CC9" w:rsidRPr="00D03CC9">
        <w:rPr>
          <w:lang w:val="en-US"/>
        </w:rPr>
        <w:t>OAc</w:t>
      </w:r>
      <w:proofErr w:type="spellEnd"/>
      <w:r w:rsidR="00D03CC9" w:rsidRPr="00D03CC9">
        <w:t>)</w:t>
      </w:r>
      <w:r w:rsidR="00D03CC9">
        <w:rPr>
          <w:vertAlign w:val="subscript"/>
        </w:rPr>
        <w:t>72</w:t>
      </w:r>
      <w:r w:rsidR="003B2AA3" w:rsidRPr="003B2AA3">
        <w:t>.</w:t>
      </w:r>
    </w:p>
    <w:p w14:paraId="0EF2CC4B" w14:textId="77777777" w:rsidR="00B7281B" w:rsidRPr="00B7281B" w:rsidRDefault="00B7281B" w:rsidP="00B7281B">
      <w:pPr>
        <w:sectPr w:rsidR="00B7281B" w:rsidRPr="00B7281B" w:rsidSect="00F413F5">
          <w:type w:val="continuous"/>
          <w:pgSz w:w="11906" w:h="16838"/>
          <w:pgMar w:top="1134" w:right="1361" w:bottom="1134" w:left="1361" w:header="709" w:footer="709" w:gutter="0"/>
          <w:cols w:space="708"/>
          <w:docGrid w:linePitch="360"/>
        </w:sectPr>
      </w:pPr>
    </w:p>
    <w:p w14:paraId="1394132B" w14:textId="77777777" w:rsidR="003C645F" w:rsidRDefault="003C645F" w:rsidP="0048625B">
      <w:pPr>
        <w:pStyle w:val="NN"/>
        <w:jc w:val="center"/>
      </w:pPr>
      <w:r>
        <w:rPr>
          <w:noProof/>
        </w:rPr>
        <w:drawing>
          <wp:inline distT="0" distB="0" distL="0" distR="0" wp14:anchorId="375DC38A" wp14:editId="232346FF">
            <wp:extent cx="2443549" cy="2073166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549" cy="2073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01BC2" w14:textId="77777777" w:rsidR="003C645F" w:rsidRPr="00DD19AC" w:rsidRDefault="003C645F" w:rsidP="0048625B">
      <w:pPr>
        <w:pStyle w:val="NN"/>
        <w:jc w:val="center"/>
      </w:pPr>
      <w:r>
        <w:t>Рис</w:t>
      </w:r>
      <w:r w:rsidRPr="00DD19AC">
        <w:t>.</w:t>
      </w:r>
      <w:r>
        <w:rPr>
          <w:lang w:val="en-US"/>
        </w:rPr>
        <w:t> </w:t>
      </w:r>
      <w:r w:rsidRPr="00DD19AC">
        <w:t>1.</w:t>
      </w:r>
      <w:r w:rsidR="007D144C">
        <w:t xml:space="preserve"> Кристаллическая структура</w:t>
      </w:r>
    </w:p>
    <w:p w14:paraId="2925B1BA" w14:textId="77777777" w:rsidR="007D144C" w:rsidRDefault="007D144C" w:rsidP="0048625B">
      <w:pPr>
        <w:pStyle w:val="NN"/>
        <w:jc w:val="center"/>
      </w:pPr>
      <w:proofErr w:type="gramStart"/>
      <w:r>
        <w:rPr>
          <w:lang w:val="en-US"/>
        </w:rPr>
        <w:t>Pt</w:t>
      </w:r>
      <w:r w:rsidRPr="00DD19AC">
        <w:t>(</w:t>
      </w:r>
      <w:proofErr w:type="spellStart"/>
      <w:proofErr w:type="gramEnd"/>
      <w:r>
        <w:rPr>
          <w:lang w:val="en-US"/>
        </w:rPr>
        <w:t>OAc</w:t>
      </w:r>
      <w:proofErr w:type="spellEnd"/>
      <w:r w:rsidRPr="00DD19AC">
        <w:t>)</w:t>
      </w:r>
      <w:r w:rsidRPr="00DD19AC">
        <w:rPr>
          <w:vertAlign w:val="subscript"/>
        </w:rPr>
        <w:t>4</w:t>
      </w:r>
      <w:r>
        <w:rPr>
          <w:lang w:val="en-US"/>
        </w:rPr>
        <w:t>Mn</w:t>
      </w:r>
      <w:r w:rsidRPr="00DD19AC">
        <w:t>(</w:t>
      </w:r>
      <w:proofErr w:type="spellStart"/>
      <w:r>
        <w:rPr>
          <w:lang w:val="en-US"/>
        </w:rPr>
        <w:t>phen</w:t>
      </w:r>
      <w:proofErr w:type="spellEnd"/>
      <w:r w:rsidRPr="00DD19AC">
        <w:t>)</w:t>
      </w:r>
    </w:p>
    <w:p w14:paraId="261FF4A7" w14:textId="77777777" w:rsidR="00412FE4" w:rsidRDefault="00412FE4" w:rsidP="003C645F">
      <w:pPr>
        <w:pStyle w:val="NN"/>
      </w:pPr>
    </w:p>
    <w:p w14:paraId="32F97A78" w14:textId="77777777" w:rsidR="00412FE4" w:rsidRDefault="00412FE4" w:rsidP="003C645F">
      <w:pPr>
        <w:pStyle w:val="NN"/>
      </w:pPr>
    </w:p>
    <w:p w14:paraId="27DC123B" w14:textId="77777777" w:rsidR="00412FE4" w:rsidRDefault="00412FE4" w:rsidP="003C645F">
      <w:pPr>
        <w:pStyle w:val="NN"/>
      </w:pPr>
    </w:p>
    <w:p w14:paraId="40B42398" w14:textId="77777777" w:rsidR="00412FE4" w:rsidRDefault="00412FE4" w:rsidP="0048625B">
      <w:pPr>
        <w:pStyle w:val="NN"/>
        <w:jc w:val="center"/>
      </w:pPr>
      <w:r>
        <w:rPr>
          <w:noProof/>
        </w:rPr>
        <w:drawing>
          <wp:inline distT="0" distB="0" distL="0" distR="0" wp14:anchorId="1B677184" wp14:editId="6A7A965D">
            <wp:extent cx="2861310" cy="1750060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175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666F8" w14:textId="77777777" w:rsidR="003C645F" w:rsidRPr="00412FE4" w:rsidRDefault="0048625B" w:rsidP="0048625B">
      <w:pPr>
        <w:pStyle w:val="NN"/>
      </w:pPr>
      <w:r w:rsidRPr="00480364">
        <w:t xml:space="preserve"> </w:t>
      </w:r>
      <w:r w:rsidR="001E7D4C">
        <w:t>Рис</w:t>
      </w:r>
      <w:r w:rsidR="001E7D4C" w:rsidRPr="00DD19AC">
        <w:t>.</w:t>
      </w:r>
      <w:r w:rsidR="001E7D4C">
        <w:t> 2</w:t>
      </w:r>
      <w:r w:rsidR="001E7D4C" w:rsidRPr="00DD19AC">
        <w:t xml:space="preserve">. </w:t>
      </w:r>
      <w:r w:rsidR="001E7D4C">
        <w:t>Кристаллическая структура</w:t>
      </w:r>
    </w:p>
    <w:p w14:paraId="2B690F63" w14:textId="77777777" w:rsidR="003C645F" w:rsidRPr="00E3524B" w:rsidRDefault="001E7D4C" w:rsidP="0048625B">
      <w:pPr>
        <w:pStyle w:val="NN"/>
        <w:jc w:val="center"/>
        <w:rPr>
          <w:lang w:val="en-US"/>
        </w:rPr>
      </w:pPr>
      <w:r>
        <w:rPr>
          <w:lang w:val="en-US"/>
        </w:rPr>
        <w:t>Pt</w:t>
      </w:r>
      <w:r w:rsidRPr="00E3524B">
        <w:rPr>
          <w:vertAlign w:val="subscript"/>
          <w:lang w:val="en-US"/>
        </w:rPr>
        <w:t>2</w:t>
      </w:r>
      <w:r w:rsidRPr="00E3524B">
        <w:rPr>
          <w:lang w:val="en-US"/>
        </w:rPr>
        <w:t>(</w:t>
      </w:r>
      <w:r>
        <w:rPr>
          <w:lang w:val="en-US"/>
        </w:rPr>
        <w:t>O</w:t>
      </w:r>
      <w:r w:rsidRPr="00E3524B">
        <w:rPr>
          <w:lang w:val="en-US"/>
        </w:rPr>
        <w:t>)</w:t>
      </w:r>
      <w:r w:rsidRPr="00E3524B">
        <w:rPr>
          <w:vertAlign w:val="subscript"/>
          <w:lang w:val="en-US"/>
        </w:rPr>
        <w:t>2</w:t>
      </w:r>
      <w:r w:rsidRPr="00E3524B">
        <w:rPr>
          <w:lang w:val="en-US"/>
        </w:rPr>
        <w:t>(</w:t>
      </w:r>
      <w:proofErr w:type="spellStart"/>
      <w:r>
        <w:rPr>
          <w:lang w:val="en-US"/>
        </w:rPr>
        <w:t>OAc</w:t>
      </w:r>
      <w:proofErr w:type="spellEnd"/>
      <w:r w:rsidRPr="00E3524B">
        <w:rPr>
          <w:lang w:val="en-US"/>
        </w:rPr>
        <w:t>)</w:t>
      </w:r>
      <w:r w:rsidRPr="00E3524B">
        <w:rPr>
          <w:vertAlign w:val="subscript"/>
          <w:lang w:val="en-US"/>
        </w:rPr>
        <w:t>8</w:t>
      </w:r>
      <w:r>
        <w:rPr>
          <w:lang w:val="en-US"/>
        </w:rPr>
        <w:t>Mn</w:t>
      </w:r>
      <w:r w:rsidRPr="00E3524B">
        <w:rPr>
          <w:vertAlign w:val="subscript"/>
          <w:lang w:val="en-US"/>
        </w:rPr>
        <w:t>2</w:t>
      </w:r>
      <w:r w:rsidRPr="00E3524B">
        <w:rPr>
          <w:lang w:val="en-US"/>
        </w:rPr>
        <w:t>(</w:t>
      </w:r>
      <w:proofErr w:type="spellStart"/>
      <w:r>
        <w:rPr>
          <w:lang w:val="en-US"/>
        </w:rPr>
        <w:t>phen</w:t>
      </w:r>
      <w:proofErr w:type="spellEnd"/>
      <w:r w:rsidRPr="00E3524B">
        <w:rPr>
          <w:lang w:val="en-US"/>
        </w:rPr>
        <w:t>)</w:t>
      </w:r>
      <w:r w:rsidRPr="00E3524B">
        <w:rPr>
          <w:vertAlign w:val="subscript"/>
          <w:lang w:val="en-US"/>
        </w:rPr>
        <w:t>2</w:t>
      </w:r>
    </w:p>
    <w:p w14:paraId="788013E4" w14:textId="77777777" w:rsidR="003C645F" w:rsidRPr="00E3524B" w:rsidRDefault="003C645F" w:rsidP="003C645F">
      <w:pPr>
        <w:pStyle w:val="NN"/>
        <w:rPr>
          <w:lang w:val="en-US"/>
        </w:rPr>
        <w:sectPr w:rsidR="003C645F" w:rsidRPr="00E3524B" w:rsidSect="003C645F">
          <w:type w:val="continuous"/>
          <w:pgSz w:w="11906" w:h="16838"/>
          <w:pgMar w:top="1134" w:right="1361" w:bottom="1134" w:left="1361" w:header="709" w:footer="709" w:gutter="0"/>
          <w:cols w:num="2" w:space="113"/>
          <w:docGrid w:linePitch="360"/>
        </w:sectPr>
      </w:pPr>
    </w:p>
    <w:p w14:paraId="00E8D724" w14:textId="09E40116" w:rsidR="002F1B47" w:rsidRPr="00480364" w:rsidRDefault="004C1198" w:rsidP="004C1198">
      <w:pPr>
        <w:jc w:val="center"/>
      </w:pPr>
      <w:r>
        <w:rPr>
          <w:b/>
          <w:color w:val="000000"/>
        </w:rPr>
        <w:t>Литература</w:t>
      </w:r>
    </w:p>
    <w:p w14:paraId="5117A673" w14:textId="77777777" w:rsidR="007239C0" w:rsidRPr="002803F3" w:rsidRDefault="007239C0" w:rsidP="00271DAC">
      <w:pPr>
        <w:pStyle w:val="a5"/>
        <w:rPr>
          <w:i/>
          <w:iCs/>
          <w:lang w:val="en-US"/>
        </w:rPr>
      </w:pPr>
      <w:r w:rsidRPr="00D86C13">
        <w:t>1</w:t>
      </w:r>
      <w:r w:rsidR="004F13D9" w:rsidRPr="00D86C13">
        <w:t>.</w:t>
      </w:r>
      <w:r w:rsidR="002803F3">
        <w:rPr>
          <w:lang w:val="en-US"/>
        </w:rPr>
        <w:t> </w:t>
      </w:r>
      <w:r w:rsidR="00EE70EC" w:rsidRPr="00EE70EC">
        <w:rPr>
          <w:lang w:val="en-US"/>
        </w:rPr>
        <w:t>Grinberg</w:t>
      </w:r>
      <w:r w:rsidRPr="00D86C13">
        <w:t xml:space="preserve"> </w:t>
      </w:r>
      <w:r w:rsidR="00EE70EC">
        <w:rPr>
          <w:lang w:val="en-US"/>
        </w:rPr>
        <w:t>V</w:t>
      </w:r>
      <w:r w:rsidR="00EE70EC" w:rsidRPr="00D86C13">
        <w:t xml:space="preserve">. </w:t>
      </w:r>
      <w:r w:rsidR="00EE70EC">
        <w:rPr>
          <w:lang w:val="en-US"/>
        </w:rPr>
        <w:t>A</w:t>
      </w:r>
      <w:r w:rsidR="00EE70EC" w:rsidRPr="00D86C13">
        <w:t xml:space="preserve">. </w:t>
      </w:r>
      <w:r w:rsidR="00EE70EC">
        <w:rPr>
          <w:i/>
          <w:iCs/>
          <w:lang w:val="en-US"/>
        </w:rPr>
        <w:t>et</w:t>
      </w:r>
      <w:r w:rsidR="00EE70EC" w:rsidRPr="00D86C13">
        <w:rPr>
          <w:i/>
          <w:iCs/>
        </w:rPr>
        <w:t xml:space="preserve"> </w:t>
      </w:r>
      <w:r w:rsidR="00EE70EC">
        <w:rPr>
          <w:i/>
          <w:iCs/>
          <w:lang w:val="en-US"/>
        </w:rPr>
        <w:t>al</w:t>
      </w:r>
      <w:r w:rsidR="00EE70EC" w:rsidRPr="00D86C13">
        <w:t xml:space="preserve">. </w:t>
      </w:r>
      <w:r w:rsidR="002803F3" w:rsidRPr="002803F3">
        <w:rPr>
          <w:lang w:val="en-US"/>
        </w:rPr>
        <w:t xml:space="preserve">Nanosized catalysts of oxygen reduction reaction prepared on the base of bimetallic cluster compounds </w:t>
      </w:r>
      <w:r w:rsidR="002803F3">
        <w:rPr>
          <w:lang w:val="en-US"/>
        </w:rPr>
        <w:t xml:space="preserve">// </w:t>
      </w:r>
      <w:proofErr w:type="spellStart"/>
      <w:r w:rsidR="003920BD" w:rsidRPr="003920BD">
        <w:rPr>
          <w:i/>
          <w:iCs/>
          <w:lang w:val="en-US"/>
        </w:rPr>
        <w:t>Electrochimica</w:t>
      </w:r>
      <w:proofErr w:type="spellEnd"/>
      <w:r w:rsidR="003920BD" w:rsidRPr="003920BD">
        <w:rPr>
          <w:i/>
          <w:iCs/>
          <w:lang w:val="en-US"/>
        </w:rPr>
        <w:t xml:space="preserve"> Acta</w:t>
      </w:r>
      <w:r w:rsidR="003920BD" w:rsidRPr="003920BD">
        <w:rPr>
          <w:lang w:val="en-US"/>
        </w:rPr>
        <w:t>. – 2019. – Т. 299. – С. 886</w:t>
      </w:r>
      <w:r w:rsidR="003920BD">
        <w:rPr>
          <w:lang w:val="en-US"/>
        </w:rPr>
        <w:t>–</w:t>
      </w:r>
      <w:r w:rsidR="003920BD" w:rsidRPr="003920BD">
        <w:rPr>
          <w:lang w:val="en-US"/>
        </w:rPr>
        <w:t>893.</w:t>
      </w:r>
    </w:p>
    <w:p w14:paraId="13596126" w14:textId="77777777" w:rsidR="007239C0" w:rsidRDefault="007239C0" w:rsidP="00271DAC">
      <w:pPr>
        <w:pStyle w:val="a5"/>
        <w:rPr>
          <w:lang w:val="en-US"/>
        </w:rPr>
      </w:pPr>
      <w:r w:rsidRPr="00C20987">
        <w:rPr>
          <w:lang w:val="en-US"/>
        </w:rPr>
        <w:t>2</w:t>
      </w:r>
      <w:r w:rsidR="00C20987">
        <w:rPr>
          <w:lang w:val="en-US"/>
        </w:rPr>
        <w:t>.</w:t>
      </w:r>
      <w:r w:rsidRPr="00C20987">
        <w:rPr>
          <w:lang w:val="en-US"/>
        </w:rPr>
        <w:t> </w:t>
      </w:r>
      <w:proofErr w:type="spellStart"/>
      <w:r w:rsidRPr="00C20987">
        <w:rPr>
          <w:lang w:val="en-US"/>
        </w:rPr>
        <w:t>Stolarov</w:t>
      </w:r>
      <w:proofErr w:type="spellEnd"/>
      <w:r w:rsidRPr="00C20987">
        <w:rPr>
          <w:lang w:val="en-US"/>
        </w:rPr>
        <w:t xml:space="preserve"> I. P. </w:t>
      </w:r>
      <w:r w:rsidRPr="0002103C">
        <w:rPr>
          <w:i/>
          <w:iCs/>
          <w:lang w:val="en-US"/>
        </w:rPr>
        <w:t>et al.</w:t>
      </w:r>
      <w:r w:rsidRPr="00C20987">
        <w:rPr>
          <w:lang w:val="en-US"/>
        </w:rPr>
        <w:t xml:space="preserve"> </w:t>
      </w:r>
      <w:r w:rsidR="002B0DC6" w:rsidRPr="002B0DC6">
        <w:rPr>
          <w:lang w:val="en-US"/>
        </w:rPr>
        <w:t xml:space="preserve">First platinum (ii)–alkaline-earth acetate-bridged complexes </w:t>
      </w:r>
      <w:proofErr w:type="spellStart"/>
      <w:r w:rsidR="002B0DC6" w:rsidRPr="002B0DC6">
        <w:rPr>
          <w:lang w:val="en-US"/>
        </w:rPr>
        <w:t>Pt</w:t>
      </w:r>
      <w:r w:rsidR="002B0DC6" w:rsidRPr="002B0DC6">
        <w:rPr>
          <w:vertAlign w:val="superscript"/>
          <w:lang w:val="en-US"/>
        </w:rPr>
        <w:t>ii</w:t>
      </w:r>
      <w:proofErr w:type="spellEnd"/>
      <w:r w:rsidR="002B0DC6" w:rsidRPr="002B0DC6">
        <w:rPr>
          <w:lang w:val="en-US"/>
        </w:rPr>
        <w:t>(m</w:t>
      </w:r>
      <w:r w:rsidR="002B0DC6">
        <w:rPr>
          <w:lang w:val="en-US"/>
        </w:rPr>
        <w:noBreakHyphen/>
      </w:r>
      <w:proofErr w:type="spellStart"/>
      <w:r w:rsidR="002B0DC6" w:rsidRPr="002B0DC6">
        <w:rPr>
          <w:lang w:val="en-US"/>
        </w:rPr>
        <w:t>OAc</w:t>
      </w:r>
      <w:proofErr w:type="spellEnd"/>
      <w:r w:rsidR="002B0DC6" w:rsidRPr="002B0DC6">
        <w:rPr>
          <w:lang w:val="en-US"/>
        </w:rPr>
        <w:t>)</w:t>
      </w:r>
      <w:r w:rsidR="002B0DC6" w:rsidRPr="002B0DC6">
        <w:rPr>
          <w:vertAlign w:val="subscript"/>
          <w:lang w:val="en-US"/>
        </w:rPr>
        <w:t>4</w:t>
      </w:r>
      <w:proofErr w:type="gramStart"/>
      <w:r w:rsidR="002B0DC6" w:rsidRPr="002B0DC6">
        <w:rPr>
          <w:lang w:val="en-US"/>
        </w:rPr>
        <w:t>M</w:t>
      </w:r>
      <w:r w:rsidR="002B0DC6" w:rsidRPr="002B0DC6">
        <w:rPr>
          <w:vertAlign w:val="superscript"/>
          <w:lang w:val="en-US"/>
        </w:rPr>
        <w:t>ii</w:t>
      </w:r>
      <w:r w:rsidR="002B0DC6" w:rsidRPr="002B0DC6">
        <w:rPr>
          <w:lang w:val="en-US"/>
        </w:rPr>
        <w:t>(</w:t>
      </w:r>
      <w:proofErr w:type="spellStart"/>
      <w:proofErr w:type="gramEnd"/>
      <w:r w:rsidR="002B0DC6" w:rsidRPr="002B0DC6">
        <w:rPr>
          <w:lang w:val="en-US"/>
        </w:rPr>
        <w:t>AcOH</w:t>
      </w:r>
      <w:proofErr w:type="spellEnd"/>
      <w:r w:rsidR="002B0DC6" w:rsidRPr="002B0DC6">
        <w:rPr>
          <w:lang w:val="en-US"/>
        </w:rPr>
        <w:t>)</w:t>
      </w:r>
      <w:r w:rsidR="002B0DC6" w:rsidRPr="002B0DC6">
        <w:rPr>
          <w:vertAlign w:val="subscript"/>
          <w:lang w:val="en-US"/>
        </w:rPr>
        <w:t>4</w:t>
      </w:r>
      <w:r w:rsidR="002B0DC6" w:rsidRPr="002B0DC6">
        <w:rPr>
          <w:lang w:val="en-US"/>
        </w:rPr>
        <w:t xml:space="preserve"> (M</w:t>
      </w:r>
      <w:r w:rsidR="00C16013" w:rsidRPr="00C16013">
        <w:rPr>
          <w:lang w:val="en-US"/>
        </w:rPr>
        <w:t> </w:t>
      </w:r>
      <w:r w:rsidR="002B0DC6" w:rsidRPr="002B0DC6">
        <w:rPr>
          <w:lang w:val="en-US"/>
        </w:rPr>
        <w:t>=</w:t>
      </w:r>
      <w:r w:rsidR="00C16013" w:rsidRPr="00C16013">
        <w:rPr>
          <w:lang w:val="en-US"/>
        </w:rPr>
        <w:t> </w:t>
      </w:r>
      <w:r w:rsidR="002B0DC6" w:rsidRPr="002B0DC6">
        <w:rPr>
          <w:lang w:val="en-US"/>
        </w:rPr>
        <w:t xml:space="preserve">Ca, Sr, Ba) </w:t>
      </w:r>
      <w:r w:rsidRPr="00C20987">
        <w:rPr>
          <w:lang w:val="en-US"/>
        </w:rPr>
        <w:t xml:space="preserve">// </w:t>
      </w:r>
      <w:r w:rsidRPr="0002103C">
        <w:rPr>
          <w:i/>
          <w:iCs/>
          <w:lang w:val="en-US"/>
        </w:rPr>
        <w:t>Mendeleev Communications</w:t>
      </w:r>
      <w:r w:rsidRPr="00C20987">
        <w:rPr>
          <w:lang w:val="en-US"/>
        </w:rPr>
        <w:t xml:space="preserve">. – 2018. – </w:t>
      </w:r>
      <w:r w:rsidR="0002103C">
        <w:t>Т</w:t>
      </w:r>
      <w:r w:rsidRPr="00C20987">
        <w:rPr>
          <w:lang w:val="en-US"/>
        </w:rPr>
        <w:t>. 28. – №.</w:t>
      </w:r>
      <w:r w:rsidR="003D01D5" w:rsidRPr="003D01D5">
        <w:rPr>
          <w:lang w:val="en-US"/>
        </w:rPr>
        <w:t> </w:t>
      </w:r>
      <w:r w:rsidRPr="002B0DC6">
        <w:rPr>
          <w:lang w:val="en-US"/>
        </w:rPr>
        <w:t>2. –</w:t>
      </w:r>
      <w:r w:rsidR="000F78A6">
        <w:t>С</w:t>
      </w:r>
      <w:r w:rsidRPr="002B0DC6">
        <w:rPr>
          <w:lang w:val="en-US"/>
        </w:rPr>
        <w:t>. 200</w:t>
      </w:r>
      <w:r w:rsidRPr="002B0DC6">
        <w:rPr>
          <w:lang w:val="en-US"/>
        </w:rPr>
        <w:noBreakHyphen/>
        <w:t>201.</w:t>
      </w:r>
    </w:p>
    <w:p w14:paraId="66F09A56" w14:textId="77777777" w:rsidR="00B141B4" w:rsidRPr="002B0DC6" w:rsidRDefault="00B141B4" w:rsidP="00271DAC">
      <w:pPr>
        <w:pStyle w:val="a5"/>
        <w:rPr>
          <w:lang w:val="en-US"/>
        </w:rPr>
      </w:pPr>
      <w:r w:rsidRPr="00B141B4">
        <w:rPr>
          <w:lang w:val="en-US"/>
        </w:rPr>
        <w:t>3</w:t>
      </w:r>
      <w:r>
        <w:rPr>
          <w:lang w:val="en-US"/>
        </w:rPr>
        <w:t>. </w:t>
      </w:r>
      <w:r w:rsidRPr="00B141B4">
        <w:rPr>
          <w:lang w:val="en-US"/>
        </w:rPr>
        <w:t xml:space="preserve">Yakushev I. A. </w:t>
      </w:r>
      <w:r w:rsidRPr="00B141B4">
        <w:rPr>
          <w:i/>
          <w:iCs/>
          <w:lang w:val="en-US"/>
        </w:rPr>
        <w:t>et al</w:t>
      </w:r>
      <w:r w:rsidRPr="00B141B4">
        <w:rPr>
          <w:lang w:val="en-US"/>
        </w:rPr>
        <w:t xml:space="preserve">. Two routes to platinum-based carboxylate-bridged </w:t>
      </w:r>
      <w:proofErr w:type="spellStart"/>
      <w:r w:rsidRPr="00B141B4">
        <w:rPr>
          <w:lang w:val="en-US"/>
        </w:rPr>
        <w:t>heterometallics</w:t>
      </w:r>
      <w:proofErr w:type="spellEnd"/>
      <w:r w:rsidR="00536FD8">
        <w:rPr>
          <w:lang w:val="en-US"/>
        </w:rPr>
        <w:t> </w:t>
      </w:r>
      <w:r w:rsidRPr="00B141B4">
        <w:rPr>
          <w:lang w:val="en-US"/>
        </w:rPr>
        <w:t>//</w:t>
      </w:r>
      <w:r w:rsidR="00465F43">
        <w:rPr>
          <w:lang w:val="en-US"/>
        </w:rPr>
        <w:t xml:space="preserve"> </w:t>
      </w:r>
      <w:proofErr w:type="spellStart"/>
      <w:r w:rsidRPr="00465F43">
        <w:rPr>
          <w:i/>
          <w:iCs/>
          <w:lang w:val="en-US"/>
        </w:rPr>
        <w:t>Inorganica</w:t>
      </w:r>
      <w:proofErr w:type="spellEnd"/>
      <w:r w:rsidRPr="00465F43">
        <w:rPr>
          <w:i/>
          <w:iCs/>
          <w:lang w:val="en-US"/>
        </w:rPr>
        <w:t xml:space="preserve"> </w:t>
      </w:r>
      <w:proofErr w:type="spellStart"/>
      <w:r w:rsidRPr="00465F43">
        <w:rPr>
          <w:i/>
          <w:iCs/>
          <w:lang w:val="en-US"/>
        </w:rPr>
        <w:t>Chimica</w:t>
      </w:r>
      <w:proofErr w:type="spellEnd"/>
      <w:r w:rsidRPr="00465F43">
        <w:rPr>
          <w:i/>
          <w:iCs/>
          <w:lang w:val="en-US"/>
        </w:rPr>
        <w:t xml:space="preserve"> Acta</w:t>
      </w:r>
      <w:r w:rsidRPr="00465F43">
        <w:rPr>
          <w:lang w:val="en-US"/>
        </w:rPr>
        <w:t>.</w:t>
      </w:r>
      <w:r w:rsidRPr="00B141B4">
        <w:rPr>
          <w:lang w:val="en-US"/>
        </w:rPr>
        <w:t xml:space="preserve"> – 2020. – </w:t>
      </w:r>
      <w:r w:rsidRPr="00B141B4">
        <w:t>Т</w:t>
      </w:r>
      <w:r w:rsidRPr="00B141B4">
        <w:rPr>
          <w:lang w:val="en-US"/>
        </w:rPr>
        <w:t xml:space="preserve">. 508. – </w:t>
      </w:r>
      <w:r w:rsidRPr="00B141B4">
        <w:t>С</w:t>
      </w:r>
      <w:r w:rsidRPr="00B141B4">
        <w:rPr>
          <w:lang w:val="en-US"/>
        </w:rPr>
        <w:t>. 119631.</w:t>
      </w:r>
    </w:p>
    <w:sectPr w:rsidR="00B141B4" w:rsidRPr="002B0DC6" w:rsidSect="00F413F5">
      <w:type w:val="continuous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2E"/>
    <w:rsid w:val="0002103C"/>
    <w:rsid w:val="00030FBF"/>
    <w:rsid w:val="00057682"/>
    <w:rsid w:val="00067DE8"/>
    <w:rsid w:val="00083779"/>
    <w:rsid w:val="000952C7"/>
    <w:rsid w:val="000B25DE"/>
    <w:rsid w:val="000F78A6"/>
    <w:rsid w:val="00160921"/>
    <w:rsid w:val="00177590"/>
    <w:rsid w:val="001E7D4C"/>
    <w:rsid w:val="0022790E"/>
    <w:rsid w:val="00236E61"/>
    <w:rsid w:val="0026324E"/>
    <w:rsid w:val="00263D33"/>
    <w:rsid w:val="00271DAC"/>
    <w:rsid w:val="002803F3"/>
    <w:rsid w:val="002812E5"/>
    <w:rsid w:val="002A7A5E"/>
    <w:rsid w:val="002B0DC6"/>
    <w:rsid w:val="002F1B47"/>
    <w:rsid w:val="00325DCE"/>
    <w:rsid w:val="003420C5"/>
    <w:rsid w:val="003766B8"/>
    <w:rsid w:val="003920BD"/>
    <w:rsid w:val="003B2AA3"/>
    <w:rsid w:val="003C645F"/>
    <w:rsid w:val="003D01D5"/>
    <w:rsid w:val="003F4A30"/>
    <w:rsid w:val="00405EEE"/>
    <w:rsid w:val="00406AF5"/>
    <w:rsid w:val="00412FE4"/>
    <w:rsid w:val="00465F43"/>
    <w:rsid w:val="00480364"/>
    <w:rsid w:val="0048625B"/>
    <w:rsid w:val="004C1198"/>
    <w:rsid w:val="004C7F73"/>
    <w:rsid w:val="004D512E"/>
    <w:rsid w:val="004F13D9"/>
    <w:rsid w:val="00515E83"/>
    <w:rsid w:val="005369EE"/>
    <w:rsid w:val="00536FD8"/>
    <w:rsid w:val="00574D08"/>
    <w:rsid w:val="00592D92"/>
    <w:rsid w:val="005C3D56"/>
    <w:rsid w:val="006343FC"/>
    <w:rsid w:val="00694731"/>
    <w:rsid w:val="006B3A88"/>
    <w:rsid w:val="006F4B71"/>
    <w:rsid w:val="007239C0"/>
    <w:rsid w:val="007317EB"/>
    <w:rsid w:val="00790D95"/>
    <w:rsid w:val="007B14F0"/>
    <w:rsid w:val="007C59DD"/>
    <w:rsid w:val="007D144C"/>
    <w:rsid w:val="00831DE6"/>
    <w:rsid w:val="008421F4"/>
    <w:rsid w:val="0086729B"/>
    <w:rsid w:val="00870EFD"/>
    <w:rsid w:val="008E056E"/>
    <w:rsid w:val="009430AE"/>
    <w:rsid w:val="009605E5"/>
    <w:rsid w:val="009D7D10"/>
    <w:rsid w:val="009F3D53"/>
    <w:rsid w:val="00A5744F"/>
    <w:rsid w:val="00B071E3"/>
    <w:rsid w:val="00B141B4"/>
    <w:rsid w:val="00B17FC1"/>
    <w:rsid w:val="00B7281B"/>
    <w:rsid w:val="00B94FB2"/>
    <w:rsid w:val="00BB50F4"/>
    <w:rsid w:val="00BB7DFD"/>
    <w:rsid w:val="00BE6863"/>
    <w:rsid w:val="00BF56B7"/>
    <w:rsid w:val="00C12936"/>
    <w:rsid w:val="00C16013"/>
    <w:rsid w:val="00C20987"/>
    <w:rsid w:val="00C3468E"/>
    <w:rsid w:val="00C45216"/>
    <w:rsid w:val="00CC08DD"/>
    <w:rsid w:val="00D03CC9"/>
    <w:rsid w:val="00D86C13"/>
    <w:rsid w:val="00DA47C5"/>
    <w:rsid w:val="00DC0056"/>
    <w:rsid w:val="00DD19AC"/>
    <w:rsid w:val="00E17977"/>
    <w:rsid w:val="00E3524B"/>
    <w:rsid w:val="00E72FB5"/>
    <w:rsid w:val="00EA09CA"/>
    <w:rsid w:val="00EC6363"/>
    <w:rsid w:val="00EC7D21"/>
    <w:rsid w:val="00EE70EC"/>
    <w:rsid w:val="00F173B1"/>
    <w:rsid w:val="00F413F5"/>
    <w:rsid w:val="00FC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DD0E7"/>
  <w15:chartTrackingRefBased/>
  <w15:docId w15:val="{34E4EAC1-8532-4453-BC32-7594DE98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D21"/>
    <w:pPr>
      <w:spacing w:after="0" w:line="240" w:lineRule="auto"/>
      <w:ind w:firstLine="397"/>
      <w:jc w:val="both"/>
    </w:pPr>
    <w:rPr>
      <w:rFonts w:ascii="Times New Roman" w:hAnsi="Times New Roman"/>
      <w:sz w:val="24"/>
    </w:rPr>
  </w:style>
  <w:style w:type="paragraph" w:styleId="3">
    <w:name w:val="heading 3"/>
    <w:basedOn w:val="a"/>
    <w:link w:val="30"/>
    <w:uiPriority w:val="9"/>
    <w:qFormat/>
    <w:rsid w:val="002B0DC6"/>
    <w:pPr>
      <w:spacing w:before="100" w:beforeAutospacing="1" w:after="100" w:afterAutospacing="1"/>
      <w:ind w:firstLine="0"/>
      <w:jc w:val="left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7D1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D7D10"/>
    <w:rPr>
      <w:color w:val="605E5C"/>
      <w:shd w:val="clear" w:color="auto" w:fill="E1DFDD"/>
    </w:rPr>
  </w:style>
  <w:style w:type="paragraph" w:customStyle="1" w:styleId="a5">
    <w:name w:val="Литература_тезисы"/>
    <w:basedOn w:val="a"/>
    <w:link w:val="a6"/>
    <w:qFormat/>
    <w:rsid w:val="00271DAC"/>
    <w:pPr>
      <w:ind w:firstLine="0"/>
    </w:pPr>
    <w:rPr>
      <w:rFonts w:eastAsia="Batang" w:cs="Arial"/>
      <w:szCs w:val="24"/>
      <w:lang w:bidi="en-US"/>
    </w:rPr>
  </w:style>
  <w:style w:type="character" w:customStyle="1" w:styleId="a6">
    <w:name w:val="Литература_тезисы Знак"/>
    <w:link w:val="a5"/>
    <w:rsid w:val="00271DAC"/>
    <w:rPr>
      <w:rFonts w:ascii="Times New Roman" w:eastAsia="Batang" w:hAnsi="Times New Roman" w:cs="Arial"/>
      <w:sz w:val="24"/>
      <w:szCs w:val="24"/>
      <w:lang w:bidi="en-US"/>
    </w:rPr>
  </w:style>
  <w:style w:type="character" w:customStyle="1" w:styleId="30">
    <w:name w:val="Заголовок 3 Знак"/>
    <w:basedOn w:val="a0"/>
    <w:link w:val="3"/>
    <w:uiPriority w:val="9"/>
    <w:rsid w:val="002B0D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NN">
    <w:name w:val="NN"/>
    <w:basedOn w:val="a"/>
    <w:qFormat/>
    <w:rsid w:val="003C645F"/>
    <w:pPr>
      <w:ind w:firstLine="0"/>
    </w:pPr>
  </w:style>
  <w:style w:type="paragraph" w:customStyle="1" w:styleId="a7">
    <w:name w:val="Место_работы_тезисы"/>
    <w:basedOn w:val="a"/>
    <w:link w:val="a8"/>
    <w:qFormat/>
    <w:rsid w:val="003F4A30"/>
    <w:pPr>
      <w:spacing w:line="360" w:lineRule="auto"/>
      <w:ind w:right="-1" w:firstLine="0"/>
      <w:jc w:val="center"/>
    </w:pPr>
    <w:rPr>
      <w:rFonts w:eastAsia="Batang" w:cs="Arial"/>
      <w:szCs w:val="24"/>
      <w:lang w:bidi="en-US"/>
    </w:rPr>
  </w:style>
  <w:style w:type="character" w:customStyle="1" w:styleId="a8">
    <w:name w:val="Место_работы_тезисы Знак"/>
    <w:link w:val="a7"/>
    <w:rsid w:val="003F4A30"/>
    <w:rPr>
      <w:rFonts w:ascii="Times New Roman" w:eastAsia="Batang" w:hAnsi="Times New Roman" w:cs="Arial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9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boulderax159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7AA42-A4EE-4E18-B585-CAFB30B31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Сосунов Егор</dc:creator>
  <cp:keywords/>
  <dc:description/>
  <cp:lastModifiedBy>Дарья Карлова</cp:lastModifiedBy>
  <cp:revision>2</cp:revision>
  <dcterms:created xsi:type="dcterms:W3CDTF">2023-03-06T07:08:00Z</dcterms:created>
  <dcterms:modified xsi:type="dcterms:W3CDTF">2023-03-06T07:08:00Z</dcterms:modified>
</cp:coreProperties>
</file>