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D8A0" w14:textId="50BC1943" w:rsidR="00267FBE" w:rsidRDefault="00267FBE" w:rsidP="00267FBE">
      <w:pPr>
        <w:ind w:firstLine="708"/>
        <w:jc w:val="center"/>
        <w:rPr>
          <w:color w:val="000000"/>
        </w:rPr>
      </w:pPr>
      <w:r>
        <w:rPr>
          <w:b/>
          <w:bCs/>
        </w:rPr>
        <w:t xml:space="preserve">Координационные соединения лантанидов(Ⅲ) с </w:t>
      </w:r>
      <w:proofErr w:type="spellStart"/>
      <w:r>
        <w:rPr>
          <w:b/>
          <w:bCs/>
        </w:rPr>
        <w:t>триазолсодержащими</w:t>
      </w:r>
      <w:proofErr w:type="spellEnd"/>
      <w:r>
        <w:rPr>
          <w:b/>
          <w:bCs/>
        </w:rPr>
        <w:t xml:space="preserve"> основаниями Шиффа</w:t>
      </w:r>
    </w:p>
    <w:p w14:paraId="4E473389" w14:textId="2AFE7148" w:rsidR="00267FBE" w:rsidRDefault="00267FBE" w:rsidP="00267FBE">
      <w:pPr>
        <w:pStyle w:val="af2"/>
        <w:spacing w:line="240" w:lineRule="auto"/>
        <w:ind w:right="0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Болдырев А.Н.,</w:t>
      </w:r>
      <w:r w:rsidRPr="00D105EF">
        <w:rPr>
          <w:b/>
          <w:iCs/>
          <w:color w:val="000000"/>
          <w:vertAlign w:val="superscript"/>
        </w:rPr>
        <w:t>1,2</w:t>
      </w:r>
      <w:r>
        <w:rPr>
          <w:rFonts w:cs="Times New Roman"/>
          <w:b/>
          <w:color w:val="000000"/>
        </w:rPr>
        <w:t xml:space="preserve"> </w:t>
      </w:r>
      <w:proofErr w:type="spellStart"/>
      <w:r>
        <w:rPr>
          <w:rFonts w:cs="Times New Roman"/>
          <w:b/>
          <w:color w:val="000000"/>
        </w:rPr>
        <w:t>Бовкунова</w:t>
      </w:r>
      <w:proofErr w:type="spellEnd"/>
      <w:r>
        <w:rPr>
          <w:rFonts w:cs="Times New Roman"/>
          <w:b/>
          <w:color w:val="000000"/>
        </w:rPr>
        <w:t xml:space="preserve"> А.А.,</w:t>
      </w:r>
      <w:r w:rsidRPr="00D105EF">
        <w:rPr>
          <w:b/>
          <w:iCs/>
          <w:color w:val="000000"/>
          <w:vertAlign w:val="superscript"/>
        </w:rPr>
        <w:t>2</w:t>
      </w:r>
      <w:r>
        <w:rPr>
          <w:rFonts w:cs="Times New Roman"/>
          <w:b/>
          <w:color w:val="000000"/>
        </w:rPr>
        <w:t xml:space="preserve"> Шмелев М.А.,</w:t>
      </w:r>
      <w:r w:rsidRPr="00D105EF">
        <w:rPr>
          <w:b/>
          <w:iCs/>
          <w:color w:val="000000"/>
          <w:vertAlign w:val="superscript"/>
        </w:rPr>
        <w:t>2</w:t>
      </w:r>
      <w:r>
        <w:rPr>
          <w:rFonts w:cs="Times New Roman"/>
          <w:b/>
          <w:color w:val="000000"/>
        </w:rPr>
        <w:t xml:space="preserve"> </w:t>
      </w:r>
      <w:proofErr w:type="spellStart"/>
      <w:r>
        <w:rPr>
          <w:rFonts w:cs="Times New Roman"/>
          <w:b/>
          <w:color w:val="000000"/>
        </w:rPr>
        <w:t>Бабешкин</w:t>
      </w:r>
      <w:proofErr w:type="spellEnd"/>
      <w:r>
        <w:rPr>
          <w:rFonts w:cs="Times New Roman"/>
          <w:b/>
          <w:color w:val="000000"/>
        </w:rPr>
        <w:t xml:space="preserve"> К.А.,</w:t>
      </w:r>
      <w:r>
        <w:rPr>
          <w:rFonts w:cs="Times New Roman"/>
          <w:b/>
          <w:color w:val="000000"/>
          <w:vertAlign w:val="superscript"/>
        </w:rPr>
        <w:t>2</w:t>
      </w:r>
      <w:r>
        <w:rPr>
          <w:rFonts w:cs="Times New Roman"/>
          <w:b/>
          <w:color w:val="000000"/>
        </w:rPr>
        <w:t xml:space="preserve"> Ефимов Н.Н.</w:t>
      </w:r>
      <w:r>
        <w:rPr>
          <w:rFonts w:cs="Times New Roman"/>
          <w:b/>
          <w:color w:val="000000"/>
          <w:vertAlign w:val="superscript"/>
        </w:rPr>
        <w:t>2</w:t>
      </w:r>
      <w:r>
        <w:rPr>
          <w:rFonts w:cs="Times New Roman"/>
          <w:b/>
          <w:color w:val="000000"/>
        </w:rPr>
        <w:t xml:space="preserve">, </w:t>
      </w:r>
      <w:r w:rsidRPr="000D523C">
        <w:rPr>
          <w:rFonts w:cs="Times New Roman"/>
          <w:b/>
          <w:color w:val="000000"/>
        </w:rPr>
        <w:t>Метлин М.Т.,</w:t>
      </w:r>
      <w:r w:rsidRPr="000D523C">
        <w:rPr>
          <w:b/>
          <w:iCs/>
          <w:color w:val="000000"/>
          <w:vertAlign w:val="superscript"/>
        </w:rPr>
        <w:t>3</w:t>
      </w:r>
      <w:r w:rsidRPr="000D523C">
        <w:rPr>
          <w:rFonts w:cs="Times New Roman"/>
          <w:b/>
          <w:color w:val="000000"/>
        </w:rPr>
        <w:t xml:space="preserve"> </w:t>
      </w:r>
      <w:proofErr w:type="spellStart"/>
      <w:r w:rsidR="00D105EF" w:rsidRPr="000D523C">
        <w:rPr>
          <w:rFonts w:cs="Times New Roman"/>
          <w:b/>
          <w:color w:val="000000"/>
        </w:rPr>
        <w:t>Тайдаков</w:t>
      </w:r>
      <w:proofErr w:type="spellEnd"/>
      <w:r w:rsidR="00D105EF" w:rsidRPr="000D523C">
        <w:rPr>
          <w:rFonts w:cs="Times New Roman"/>
          <w:b/>
          <w:color w:val="000000"/>
        </w:rPr>
        <w:t xml:space="preserve"> И.В.,</w:t>
      </w:r>
      <w:r w:rsidR="00D105EF" w:rsidRPr="000D523C">
        <w:rPr>
          <w:rFonts w:cs="Times New Roman"/>
          <w:b/>
          <w:color w:val="000000"/>
          <w:vertAlign w:val="superscript"/>
        </w:rPr>
        <w:t>3</w:t>
      </w:r>
      <w:r w:rsidR="00D105EF" w:rsidRPr="000D523C">
        <w:rPr>
          <w:rFonts w:cs="Times New Roman"/>
          <w:b/>
          <w:color w:val="000000"/>
        </w:rPr>
        <w:t xml:space="preserve"> </w:t>
      </w:r>
      <w:proofErr w:type="spellStart"/>
      <w:r w:rsidR="00D105EF" w:rsidRPr="000D523C">
        <w:rPr>
          <w:rFonts w:cs="Times New Roman"/>
          <w:b/>
          <w:color w:val="000000"/>
        </w:rPr>
        <w:t>Бажина</w:t>
      </w:r>
      <w:proofErr w:type="spellEnd"/>
      <w:r w:rsidR="00D105EF" w:rsidRPr="000D523C">
        <w:rPr>
          <w:rFonts w:cs="Times New Roman"/>
          <w:b/>
          <w:color w:val="000000"/>
        </w:rPr>
        <w:t xml:space="preserve"> Е.С.,</w:t>
      </w:r>
      <w:r w:rsidR="00D105EF" w:rsidRPr="000D523C">
        <w:rPr>
          <w:b/>
          <w:iCs/>
          <w:color w:val="000000"/>
          <w:vertAlign w:val="superscript"/>
        </w:rPr>
        <w:t>2</w:t>
      </w:r>
      <w:r w:rsidR="00D105EF" w:rsidRPr="000D523C">
        <w:rPr>
          <w:rFonts w:cs="Times New Roman"/>
          <w:b/>
          <w:color w:val="000000"/>
        </w:rPr>
        <w:t xml:space="preserve"> </w:t>
      </w:r>
      <w:proofErr w:type="spellStart"/>
      <w:r w:rsidRPr="000D523C">
        <w:rPr>
          <w:rFonts w:cs="Times New Roman"/>
          <w:b/>
          <w:color w:val="000000"/>
        </w:rPr>
        <w:t>Кискин</w:t>
      </w:r>
      <w:proofErr w:type="spellEnd"/>
      <w:r w:rsidRPr="000D523C">
        <w:rPr>
          <w:rFonts w:cs="Times New Roman"/>
          <w:b/>
          <w:color w:val="000000"/>
        </w:rPr>
        <w:t xml:space="preserve"> М.А.</w:t>
      </w:r>
      <w:r w:rsidRPr="000D523C">
        <w:rPr>
          <w:b/>
          <w:iCs/>
          <w:color w:val="000000"/>
          <w:vertAlign w:val="superscript"/>
        </w:rPr>
        <w:t>2</w:t>
      </w:r>
      <w:r w:rsidRPr="000D523C">
        <w:rPr>
          <w:rFonts w:cs="Times New Roman"/>
          <w:b/>
          <w:color w:val="000000"/>
        </w:rPr>
        <w:t xml:space="preserve"> и Еременко И.Л.</w:t>
      </w:r>
      <w:r w:rsidRPr="000D523C">
        <w:rPr>
          <w:b/>
          <w:i w:val="0"/>
          <w:color w:val="000000"/>
          <w:vertAlign w:val="superscript"/>
        </w:rPr>
        <w:t>2</w:t>
      </w:r>
    </w:p>
    <w:p w14:paraId="1C90FE91" w14:textId="77777777" w:rsidR="00267FBE" w:rsidRDefault="00267FBE" w:rsidP="00267FBE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специалитета</w:t>
      </w:r>
    </w:p>
    <w:p w14:paraId="0182B475" w14:textId="77777777" w:rsidR="00267FBE" w:rsidRDefault="00267FBE" w:rsidP="005B7FE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0E518D53" w14:textId="77777777" w:rsidR="00267FBE" w:rsidRDefault="00267FBE" w:rsidP="005B7FE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фундаментальной физико-химической инженерии, Москва, Россия</w:t>
      </w:r>
    </w:p>
    <w:p w14:paraId="69A7720E" w14:textId="52CF8938" w:rsidR="00267FBE" w:rsidRDefault="00267FBE" w:rsidP="005B7FED">
      <w:pPr>
        <w:shd w:val="clear" w:color="auto" w:fill="FFFFFF"/>
        <w:jc w:val="center"/>
        <w:rPr>
          <w:rStyle w:val="lrzxr"/>
          <w:i/>
        </w:rPr>
      </w:pPr>
      <w:r>
        <w:rPr>
          <w:i/>
          <w:color w:val="000000"/>
          <w:vertAlign w:val="superscript"/>
        </w:rPr>
        <w:t>2</w:t>
      </w:r>
      <w:r>
        <w:rPr>
          <w:i/>
        </w:rPr>
        <w:t xml:space="preserve">Институт общей и неорганической химии им. Н.С. Курнакова РАН, Москва, </w:t>
      </w:r>
      <w:r>
        <w:rPr>
          <w:rStyle w:val="lrzxr"/>
          <w:i/>
        </w:rPr>
        <w:t>Россия</w:t>
      </w:r>
    </w:p>
    <w:p w14:paraId="57CF84AC" w14:textId="77777777" w:rsidR="00267FBE" w:rsidRDefault="00267FBE" w:rsidP="005B7FE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ФГБУН Физический институт имени П.Н. Лебедева РАН, </w:t>
      </w:r>
      <w:r>
        <w:rPr>
          <w:i/>
        </w:rPr>
        <w:t xml:space="preserve">Москва, </w:t>
      </w:r>
      <w:r>
        <w:rPr>
          <w:rStyle w:val="lrzxr"/>
          <w:i/>
        </w:rPr>
        <w:t>Россия</w:t>
      </w:r>
    </w:p>
    <w:p w14:paraId="4F21AD20" w14:textId="77777777" w:rsidR="00267FBE" w:rsidRDefault="00267FBE" w:rsidP="00267FBE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Sboldyrev</w:t>
      </w:r>
      <w:proofErr w:type="spellEnd"/>
      <w:r>
        <w:rPr>
          <w:i/>
          <w:color w:val="000000"/>
          <w:u w:val="single"/>
        </w:rPr>
        <w:t>2002@</w:t>
      </w:r>
      <w:r>
        <w:rPr>
          <w:i/>
          <w:color w:val="000000"/>
          <w:u w:val="single"/>
          <w:lang w:val="en-US"/>
        </w:rPr>
        <w:t>mail</w:t>
      </w:r>
      <w:r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14:paraId="59FB7B04" w14:textId="6EF2A47C" w:rsidR="009B15FD" w:rsidRPr="000D523C" w:rsidRDefault="00C8298F" w:rsidP="00F77BFE">
      <w:pPr>
        <w:shd w:val="clear" w:color="auto" w:fill="FFFFFF"/>
        <w:ind w:firstLine="397"/>
        <w:jc w:val="both"/>
        <w:rPr>
          <w:color w:val="000000"/>
        </w:rPr>
      </w:pPr>
      <w:r w:rsidRPr="002A304A">
        <w:t xml:space="preserve">Повышенный интерес </w:t>
      </w:r>
      <w:r>
        <w:t xml:space="preserve">исследователей </w:t>
      </w:r>
      <w:r w:rsidRPr="002A304A">
        <w:t>к</w:t>
      </w:r>
      <w:r w:rsidR="00CB0985">
        <w:t xml:space="preserve"> синтезу и изучению</w:t>
      </w:r>
      <w:r w:rsidRPr="002A304A">
        <w:t xml:space="preserve"> координационны</w:t>
      </w:r>
      <w:r w:rsidR="00CB0985">
        <w:t>х</w:t>
      </w:r>
      <w:r w:rsidRPr="002A304A">
        <w:t xml:space="preserve"> соединени</w:t>
      </w:r>
      <w:r w:rsidR="00CB0985">
        <w:t>й</w:t>
      </w:r>
      <w:r w:rsidRPr="002A304A">
        <w:t xml:space="preserve"> лантанидов </w:t>
      </w:r>
      <w:r w:rsidR="00CB0985">
        <w:t>связан с</w:t>
      </w:r>
      <w:r w:rsidRPr="002A304A">
        <w:t xml:space="preserve"> их </w:t>
      </w:r>
      <w:r w:rsidR="00F77BFE">
        <w:t xml:space="preserve">уникальными </w:t>
      </w:r>
      <w:r w:rsidR="00A105C2">
        <w:t>фотофизическими</w:t>
      </w:r>
      <w:r>
        <w:t xml:space="preserve"> </w:t>
      </w:r>
      <w:r w:rsidR="00F77BFE">
        <w:t xml:space="preserve">и магнитными </w:t>
      </w:r>
      <w:r>
        <w:t>свойствами</w:t>
      </w:r>
      <w:r w:rsidRPr="002A304A">
        <w:t xml:space="preserve">, </w:t>
      </w:r>
      <w:r w:rsidR="00F77BFE">
        <w:t xml:space="preserve">которые обуславливают потенциальное практическое применение </w:t>
      </w:r>
      <w:r w:rsidR="00CB0985">
        <w:t xml:space="preserve">этих соединений </w:t>
      </w:r>
      <w:r w:rsidR="00F77BFE">
        <w:t>в фотонике и молекулярной электронике</w:t>
      </w:r>
      <w:r w:rsidRPr="000D523C">
        <w:rPr>
          <w:color w:val="000000"/>
        </w:rPr>
        <w:t xml:space="preserve">. </w:t>
      </w:r>
      <w:r w:rsidR="00F77BFE">
        <w:rPr>
          <w:color w:val="000000"/>
        </w:rPr>
        <w:t xml:space="preserve">Основания Шиффа являются удобными полифункциональными </w:t>
      </w:r>
      <w:proofErr w:type="spellStart"/>
      <w:r w:rsidR="00F77BFE">
        <w:rPr>
          <w:color w:val="000000"/>
        </w:rPr>
        <w:t>лигандами</w:t>
      </w:r>
      <w:proofErr w:type="spellEnd"/>
      <w:r w:rsidR="00F77BFE">
        <w:rPr>
          <w:color w:val="000000"/>
        </w:rPr>
        <w:t xml:space="preserve">, </w:t>
      </w:r>
      <w:r w:rsidR="00A105C2">
        <w:rPr>
          <w:color w:val="000000"/>
        </w:rPr>
        <w:t>способными формировать определенное координационное окружение</w:t>
      </w:r>
      <w:r w:rsidR="00CB0985">
        <w:rPr>
          <w:color w:val="000000"/>
        </w:rPr>
        <w:t xml:space="preserve"> иона 4</w:t>
      </w:r>
      <w:r w:rsidR="00CB0985" w:rsidRPr="00A105C2">
        <w:rPr>
          <w:i/>
          <w:iCs/>
          <w:color w:val="000000"/>
          <w:lang w:val="en-US"/>
        </w:rPr>
        <w:t>f</w:t>
      </w:r>
      <w:r w:rsidR="00CB0985" w:rsidRPr="00A105C2">
        <w:rPr>
          <w:color w:val="000000"/>
        </w:rPr>
        <w:t>-</w:t>
      </w:r>
      <w:r w:rsidR="00CB0985">
        <w:rPr>
          <w:color w:val="000000"/>
        </w:rPr>
        <w:t>элемента</w:t>
      </w:r>
      <w:r w:rsidR="00A105C2">
        <w:rPr>
          <w:color w:val="000000"/>
        </w:rPr>
        <w:t xml:space="preserve">, влияя на </w:t>
      </w:r>
      <w:r w:rsidR="00CB0985">
        <w:rPr>
          <w:color w:val="000000"/>
        </w:rPr>
        <w:t xml:space="preserve">его </w:t>
      </w:r>
      <w:r w:rsidR="00A105C2">
        <w:rPr>
          <w:color w:val="000000"/>
        </w:rPr>
        <w:t>магнитную анизотропию, а также служить «антенной», повыша</w:t>
      </w:r>
      <w:r w:rsidR="002E141E">
        <w:rPr>
          <w:color w:val="000000"/>
        </w:rPr>
        <w:t>я</w:t>
      </w:r>
      <w:r w:rsidR="00A105C2">
        <w:rPr>
          <w:color w:val="000000"/>
        </w:rPr>
        <w:t xml:space="preserve"> эффективность передачи энергии УФ-излучения иону </w:t>
      </w:r>
      <w:r w:rsidR="00CB0985">
        <w:rPr>
          <w:color w:val="000000"/>
        </w:rPr>
        <w:t>лантанида</w:t>
      </w:r>
      <w:r w:rsidR="002E141E">
        <w:rPr>
          <w:color w:val="000000"/>
        </w:rPr>
        <w:t xml:space="preserve"> и </w:t>
      </w:r>
      <w:r w:rsidR="00A105C2">
        <w:rPr>
          <w:color w:val="000000"/>
        </w:rPr>
        <w:t>способствуя усилению металл-центрированной люминесценции.</w:t>
      </w:r>
    </w:p>
    <w:p w14:paraId="1FAB32DB" w14:textId="0B531E14" w:rsidR="00643E7C" w:rsidRDefault="004D6956" w:rsidP="00C8298F">
      <w:pPr>
        <w:shd w:val="clear" w:color="auto" w:fill="FFFFFF"/>
        <w:ind w:firstLine="397"/>
        <w:jc w:val="both"/>
        <w:rPr>
          <w:color w:val="000000"/>
        </w:rPr>
      </w:pPr>
      <w:r w:rsidRPr="000D523C">
        <w:rPr>
          <w:color w:val="000000"/>
        </w:rPr>
        <w:t xml:space="preserve">Целью данной работы </w:t>
      </w:r>
      <w:r w:rsidR="002E141E">
        <w:rPr>
          <w:color w:val="000000"/>
        </w:rPr>
        <w:t>был</w:t>
      </w:r>
      <w:r w:rsidRPr="000D523C">
        <w:rPr>
          <w:color w:val="000000"/>
        </w:rPr>
        <w:t xml:space="preserve"> синтез </w:t>
      </w:r>
      <w:r w:rsidR="00E47284" w:rsidRPr="000D523C">
        <w:rPr>
          <w:color w:val="000000"/>
        </w:rPr>
        <w:t xml:space="preserve">новых </w:t>
      </w:r>
      <w:r w:rsidRPr="000D523C">
        <w:rPr>
          <w:color w:val="000000"/>
        </w:rPr>
        <w:t xml:space="preserve">координационных соединений </w:t>
      </w:r>
      <w:proofErr w:type="gramStart"/>
      <w:r w:rsidR="00E47284" w:rsidRPr="000D523C">
        <w:rPr>
          <w:color w:val="000000"/>
        </w:rPr>
        <w:t>лантанидов</w:t>
      </w:r>
      <w:r w:rsidR="00BE400F" w:rsidRPr="000D523C">
        <w:rPr>
          <w:color w:val="000000"/>
        </w:rPr>
        <w:t>(</w:t>
      </w:r>
      <w:proofErr w:type="gramEnd"/>
      <w:r w:rsidR="00BE400F" w:rsidRPr="000D523C">
        <w:rPr>
          <w:color w:val="000000"/>
          <w:lang w:val="en-US"/>
        </w:rPr>
        <w:t>III</w:t>
      </w:r>
      <w:r w:rsidR="00BE400F" w:rsidRPr="000D523C">
        <w:rPr>
          <w:color w:val="000000"/>
        </w:rPr>
        <w:t>)</w:t>
      </w:r>
      <w:r w:rsidRPr="000D523C">
        <w:rPr>
          <w:color w:val="000000"/>
        </w:rPr>
        <w:t xml:space="preserve"> </w:t>
      </w:r>
      <w:r w:rsidRPr="000D523C">
        <w:t xml:space="preserve">с </w:t>
      </w:r>
      <w:r w:rsidR="00CB0985">
        <w:t>β-</w:t>
      </w:r>
      <w:proofErr w:type="spellStart"/>
      <w:r w:rsidR="00CB0985">
        <w:t>дикетонат</w:t>
      </w:r>
      <w:proofErr w:type="spellEnd"/>
      <w:r w:rsidR="00272763">
        <w:t>-анионами</w:t>
      </w:r>
      <w:r w:rsidR="00CB0985">
        <w:t xml:space="preserve"> и </w:t>
      </w:r>
      <w:r w:rsidR="00A105C2">
        <w:t xml:space="preserve">азометиновыми </w:t>
      </w:r>
      <w:proofErr w:type="spellStart"/>
      <w:r w:rsidR="00A105C2">
        <w:t>лигандами</w:t>
      </w:r>
      <w:proofErr w:type="spellEnd"/>
      <w:r w:rsidR="00A105C2">
        <w:t xml:space="preserve"> </w:t>
      </w:r>
      <w:r w:rsidR="00CB0985">
        <w:t xml:space="preserve">на основе </w:t>
      </w:r>
      <w:r w:rsidR="005300A8">
        <w:t xml:space="preserve">4-амино-1,2,4-триазола </w:t>
      </w:r>
      <w:r w:rsidR="00F616C4" w:rsidRPr="000D523C">
        <w:t>(</w:t>
      </w:r>
      <w:r w:rsidR="005300A8">
        <w:t>схема</w:t>
      </w:r>
      <w:r w:rsidR="00F616C4" w:rsidRPr="000D523C">
        <w:t xml:space="preserve"> 1)</w:t>
      </w:r>
      <w:r w:rsidR="00CB0985">
        <w:t xml:space="preserve"> и</w:t>
      </w:r>
      <w:r w:rsidRPr="000D523C">
        <w:t xml:space="preserve"> </w:t>
      </w:r>
      <w:r w:rsidR="005300A8">
        <w:t>исследовани</w:t>
      </w:r>
      <w:r w:rsidR="00CB0985">
        <w:t>ю</w:t>
      </w:r>
      <w:r w:rsidR="005300A8">
        <w:t xml:space="preserve"> </w:t>
      </w:r>
      <w:r w:rsidR="00CB0985">
        <w:t>влияния с</w:t>
      </w:r>
      <w:r w:rsidR="005300A8">
        <w:t>троения</w:t>
      </w:r>
      <w:r w:rsidR="00CB0985">
        <w:t xml:space="preserve"> полученных соединений на их </w:t>
      </w:r>
      <w:r w:rsidRPr="000D523C">
        <w:t>магнитн</w:t>
      </w:r>
      <w:r w:rsidR="000D523C" w:rsidRPr="000D523C">
        <w:t>ы</w:t>
      </w:r>
      <w:r w:rsidR="00CB0985">
        <w:t>е</w:t>
      </w:r>
      <w:r w:rsidR="000D523C" w:rsidRPr="000D523C">
        <w:t xml:space="preserve"> </w:t>
      </w:r>
      <w:r w:rsidR="005300A8">
        <w:t xml:space="preserve">и </w:t>
      </w:r>
      <w:r w:rsidR="00CB0985">
        <w:t>люминесцентные</w:t>
      </w:r>
      <w:r w:rsidR="005300A8">
        <w:t xml:space="preserve"> свойств</w:t>
      </w:r>
      <w:r w:rsidR="00CB0985">
        <w:t>а</w:t>
      </w:r>
      <w:r>
        <w:rPr>
          <w:color w:val="000000"/>
        </w:rPr>
        <w:t xml:space="preserve">.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1678"/>
        <w:gridCol w:w="1783"/>
        <w:gridCol w:w="2145"/>
      </w:tblGrid>
      <w:tr w:rsidR="00267FBE" w14:paraId="363B8AC3" w14:textId="77777777" w:rsidTr="00267FBE">
        <w:trPr>
          <w:trHeight w:val="63"/>
          <w:jc w:val="center"/>
        </w:trPr>
        <w:tc>
          <w:tcPr>
            <w:tcW w:w="1916" w:type="dxa"/>
            <w:vAlign w:val="center"/>
          </w:tcPr>
          <w:p w14:paraId="05CAAC57" w14:textId="77777777" w:rsidR="00267FBE" w:rsidRPr="006C6A7B" w:rsidRDefault="00803BD6" w:rsidP="00685042">
            <w:pPr>
              <w:pStyle w:val="af5"/>
              <w:spacing w:before="180" w:line="240" w:lineRule="auto"/>
              <w:ind w:right="0" w:firstLine="0"/>
              <w:jc w:val="center"/>
              <w:rPr>
                <w:szCs w:val="28"/>
              </w:rPr>
            </w:pPr>
            <w:r w:rsidRPr="006C6A7B">
              <w:rPr>
                <w:noProof/>
                <w:szCs w:val="28"/>
              </w:rPr>
              <w:object w:dxaOrig="1243" w:dyaOrig="692" w14:anchorId="2E542B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51.9pt;height:29.65pt;mso-width-percent:0;mso-height-percent:0;mso-width-percent:0;mso-height-percent:0" o:ole="">
                  <v:imagedata r:id="rId5" o:title=""/>
                </v:shape>
                <o:OLEObject Type="Embed" ProgID="ChemDraw.Document.6.0" ShapeID="_x0000_i1028" DrawAspect="Content" ObjectID="_1739279302" r:id="rId6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24299" w14:textId="77777777" w:rsidR="00267FBE" w:rsidRDefault="00803BD6" w:rsidP="00BE3CFB">
            <w:pPr>
              <w:pStyle w:val="af5"/>
              <w:spacing w:line="240" w:lineRule="auto"/>
              <w:ind w:right="0" w:firstLine="0"/>
              <w:jc w:val="center"/>
            </w:pPr>
            <w:r w:rsidRPr="006C6A7B">
              <w:rPr>
                <w:noProof/>
                <w:szCs w:val="28"/>
              </w:rPr>
              <w:object w:dxaOrig="1774" w:dyaOrig="826" w14:anchorId="6E26890D">
                <v:shape id="_x0000_i1027" type="#_x0000_t75" alt="" style="width:73.05pt;height:34.95pt;mso-width-percent:0;mso-height-percent:0;mso-width-percent:0;mso-height-percent:0" o:ole="">
                  <v:imagedata r:id="rId7" o:title=""/>
                </v:shape>
                <o:OLEObject Type="Embed" ProgID="ChemDraw.Document.6.0" ShapeID="_x0000_i1027" DrawAspect="Content" ObjectID="_1739279303" r:id="rId8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1BBE0" w14:textId="77777777" w:rsidR="00267FBE" w:rsidRPr="00AF0970" w:rsidRDefault="00803BD6" w:rsidP="00C06FE1">
            <w:pPr>
              <w:pStyle w:val="af5"/>
              <w:spacing w:line="240" w:lineRule="auto"/>
              <w:ind w:right="0" w:firstLine="0"/>
              <w:jc w:val="center"/>
              <w:rPr>
                <w:b/>
              </w:rPr>
            </w:pPr>
            <w:r w:rsidRPr="006C6A7B">
              <w:rPr>
                <w:noProof/>
                <w:szCs w:val="28"/>
              </w:rPr>
              <w:object w:dxaOrig="1903" w:dyaOrig="825" w14:anchorId="5764A305">
                <v:shape id="_x0000_i1026" type="#_x0000_t75" alt="" style="width:78.35pt;height:34.95pt;mso-width-percent:0;mso-height-percent:0;mso-width-percent:0;mso-height-percent:0" o:ole="">
                  <v:imagedata r:id="rId9" o:title=""/>
                </v:shape>
                <o:OLEObject Type="Embed" ProgID="ChemDraw.Document.6.0" ShapeID="_x0000_i1026" DrawAspect="Content" ObjectID="_1739279304" r:id="rId10"/>
              </w:objec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1677B" w14:textId="77777777" w:rsidR="00267FBE" w:rsidRDefault="00803BD6" w:rsidP="00BE3CFB">
            <w:pPr>
              <w:pStyle w:val="af5"/>
              <w:spacing w:line="240" w:lineRule="auto"/>
              <w:ind w:right="0" w:firstLine="0"/>
              <w:jc w:val="center"/>
            </w:pPr>
            <w:r w:rsidRPr="006C6A7B">
              <w:rPr>
                <w:noProof/>
                <w:szCs w:val="28"/>
              </w:rPr>
              <w:object w:dxaOrig="2323" w:dyaOrig="1173" w14:anchorId="4ACED4DA">
                <v:shape id="_x0000_i1025" type="#_x0000_t75" alt="" style="width:96.35pt;height:48.7pt;mso-width-percent:0;mso-height-percent:0;mso-width-percent:0;mso-height-percent:0" o:ole="">
                  <v:imagedata r:id="rId11" o:title=""/>
                </v:shape>
                <o:OLEObject Type="Embed" ProgID="ChemDraw.Document.6.0" ShapeID="_x0000_i1025" DrawAspect="Content" ObjectID="_1739279305" r:id="rId12"/>
              </w:object>
            </w:r>
          </w:p>
        </w:tc>
      </w:tr>
      <w:tr w:rsidR="00267FBE" w14:paraId="7A0A1C4E" w14:textId="77777777" w:rsidTr="00267FBE">
        <w:trPr>
          <w:jc w:val="center"/>
        </w:trPr>
        <w:tc>
          <w:tcPr>
            <w:tcW w:w="1916" w:type="dxa"/>
            <w:vAlign w:val="center"/>
          </w:tcPr>
          <w:p w14:paraId="254733B5" w14:textId="77777777" w:rsidR="00267FBE" w:rsidRDefault="00267FBE" w:rsidP="00685042">
            <w:pPr>
              <w:pStyle w:val="af5"/>
              <w:spacing w:line="240" w:lineRule="auto"/>
              <w:ind w:right="0" w:firstLine="0"/>
              <w:jc w:val="center"/>
              <w:rPr>
                <w:rFonts w:eastAsia="Times New Roman" w:cs="Times New Roman"/>
                <w:b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/>
                <w:lang w:val="en-US" w:eastAsia="ru-RU"/>
              </w:rPr>
              <w:t>acacH</w:t>
            </w:r>
            <w:proofErr w:type="spellEnd"/>
            <w:r>
              <w:rPr>
                <w:rFonts w:eastAsia="Times New Roman" w:cs="Times New Roman"/>
                <w:b/>
                <w:lang w:val="en-US" w:eastAsia="ru-RU"/>
              </w:rPr>
              <w:t xml:space="preserve"> (R=CH</w:t>
            </w:r>
            <w:r w:rsidRPr="00E92149">
              <w:rPr>
                <w:rFonts w:eastAsia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eastAsia="Times New Roman" w:cs="Times New Roman"/>
                <w:b/>
                <w:lang w:val="en-US" w:eastAsia="ru-RU"/>
              </w:rPr>
              <w:t>)</w:t>
            </w:r>
          </w:p>
          <w:p w14:paraId="37976A91" w14:textId="6D16E39E" w:rsidR="00267FBE" w:rsidRPr="00E92149" w:rsidRDefault="00267FBE" w:rsidP="00685042">
            <w:pPr>
              <w:pStyle w:val="af5"/>
              <w:spacing w:line="240" w:lineRule="auto"/>
              <w:ind w:right="0" w:firstLine="0"/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lang w:val="en-US" w:eastAsia="ru-RU"/>
              </w:rPr>
              <w:t>hfac</w:t>
            </w:r>
            <w:r w:rsidR="00DC64E7">
              <w:rPr>
                <w:rFonts w:eastAsia="Times New Roman" w:cs="Times New Roman"/>
                <w:b/>
                <w:lang w:val="en-US" w:eastAsia="ru-RU"/>
              </w:rPr>
              <w:t>H</w:t>
            </w:r>
            <w:proofErr w:type="spellEnd"/>
            <w:r>
              <w:rPr>
                <w:rFonts w:eastAsia="Times New Roman" w:cs="Times New Roman"/>
                <w:b/>
                <w:lang w:val="en-US" w:eastAsia="ru-RU"/>
              </w:rPr>
              <w:t xml:space="preserve"> (R=CF</w:t>
            </w:r>
            <w:r w:rsidRPr="00E92149">
              <w:rPr>
                <w:rFonts w:eastAsia="Times New Roman" w:cs="Times New Roman"/>
                <w:b/>
                <w:vertAlign w:val="subscript"/>
                <w:lang w:val="en-US" w:eastAsia="ru-RU"/>
              </w:rPr>
              <w:t>3</w:t>
            </w:r>
            <w:r>
              <w:rPr>
                <w:rFonts w:eastAsia="Times New Roman" w:cs="Times New Roman"/>
                <w:b/>
                <w:lang w:val="en-US"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FFEEA" w14:textId="77777777" w:rsidR="00267FBE" w:rsidRPr="00C30E66" w:rsidRDefault="00267FBE" w:rsidP="00AF0970">
            <w:pPr>
              <w:pStyle w:val="af5"/>
              <w:spacing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C30E66">
              <w:rPr>
                <w:rFonts w:eastAsia="Times New Roman" w:cs="Times New Roman"/>
                <w:b/>
                <w:lang w:val="en-US" w:eastAsia="ru-RU"/>
              </w:rPr>
              <w:t>H</w:t>
            </w:r>
            <w:r w:rsidRPr="00C30E66">
              <w:rPr>
                <w:rFonts w:eastAsia="Times New Roman" w:cs="Times New Roman"/>
                <w:b/>
                <w:lang w:eastAsia="ru-RU"/>
              </w:rPr>
              <w:t>L</w:t>
            </w:r>
            <w:r>
              <w:rPr>
                <w:rFonts w:eastAsia="Times New Roman" w:cs="Times New Roman"/>
                <w:b/>
                <w:vertAlign w:val="superscript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3205E" w14:textId="77777777" w:rsidR="00267FBE" w:rsidRPr="00AF0970" w:rsidRDefault="00267FBE" w:rsidP="00AF0970">
            <w:pPr>
              <w:pStyle w:val="af5"/>
              <w:spacing w:line="240" w:lineRule="auto"/>
              <w:ind w:right="0" w:firstLine="0"/>
              <w:jc w:val="center"/>
              <w:rPr>
                <w:b/>
                <w:lang w:val="en-US"/>
              </w:rPr>
            </w:pPr>
            <w:r w:rsidRPr="00C30E66">
              <w:rPr>
                <w:rFonts w:eastAsia="Times New Roman" w:cs="Times New Roman"/>
                <w:b/>
                <w:lang w:eastAsia="ru-RU"/>
              </w:rPr>
              <w:t>L</w:t>
            </w:r>
            <w:r>
              <w:rPr>
                <w:rFonts w:eastAsia="Times New Roman" w:cs="Times New Roman"/>
                <w:b/>
                <w:vertAlign w:val="superscript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D62F5" w14:textId="77777777" w:rsidR="00267FBE" w:rsidRPr="00C30E66" w:rsidRDefault="00267FBE" w:rsidP="00BE3CFB">
            <w:pPr>
              <w:pStyle w:val="af5"/>
              <w:spacing w:line="240" w:lineRule="auto"/>
              <w:ind w:right="0" w:firstLine="0"/>
              <w:jc w:val="center"/>
              <w:rPr>
                <w:b/>
              </w:rPr>
            </w:pPr>
            <w:r w:rsidRPr="00C30E66">
              <w:rPr>
                <w:rFonts w:eastAsia="Times New Roman" w:cs="Times New Roman"/>
                <w:b/>
                <w:lang w:val="en-US" w:eastAsia="ru-RU"/>
              </w:rPr>
              <w:t>H</w:t>
            </w:r>
            <w:r w:rsidRPr="00C30E66">
              <w:rPr>
                <w:rFonts w:eastAsia="Times New Roman" w:cs="Times New Roman"/>
                <w:b/>
                <w:lang w:eastAsia="ru-RU"/>
              </w:rPr>
              <w:t>L</w:t>
            </w:r>
            <w:r w:rsidRPr="00C30E66">
              <w:rPr>
                <w:rFonts w:eastAsia="Times New Roman" w:cs="Times New Roman"/>
                <w:b/>
                <w:vertAlign w:val="superscript"/>
                <w:lang w:val="en-US" w:eastAsia="ru-RU"/>
              </w:rPr>
              <w:t>3</w:t>
            </w:r>
          </w:p>
        </w:tc>
      </w:tr>
      <w:tr w:rsidR="00685042" w14:paraId="473D69AE" w14:textId="77777777" w:rsidTr="00267FBE">
        <w:trPr>
          <w:jc w:val="center"/>
        </w:trPr>
        <w:tc>
          <w:tcPr>
            <w:tcW w:w="0" w:type="auto"/>
            <w:gridSpan w:val="4"/>
          </w:tcPr>
          <w:p w14:paraId="70ECCB3A" w14:textId="11FD937A" w:rsidR="004B41BD" w:rsidRPr="004B41BD" w:rsidRDefault="005300A8" w:rsidP="004B41BD">
            <w:pPr>
              <w:pStyle w:val="af5"/>
              <w:spacing w:line="240" w:lineRule="auto"/>
              <w:ind w:right="0" w:firstLine="0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4B41BD">
              <w:rPr>
                <w:rFonts w:eastAsia="Times New Roman" w:cs="Times New Roman"/>
                <w:bCs/>
                <w:lang w:eastAsia="ru-RU"/>
              </w:rPr>
              <w:t>Схема</w:t>
            </w:r>
            <w:r w:rsidR="00685042" w:rsidRPr="004B41BD">
              <w:rPr>
                <w:rFonts w:eastAsia="Times New Roman" w:cs="Times New Roman"/>
                <w:bCs/>
                <w:lang w:eastAsia="ru-RU"/>
              </w:rPr>
              <w:t xml:space="preserve"> 1.</w:t>
            </w:r>
          </w:p>
        </w:tc>
      </w:tr>
    </w:tbl>
    <w:p w14:paraId="1A0C0A8F" w14:textId="047CA845" w:rsidR="00643E7C" w:rsidRDefault="00DC64E7">
      <w:pPr>
        <w:ind w:firstLine="397"/>
        <w:jc w:val="both"/>
        <w:rPr>
          <w:color w:val="000000"/>
        </w:rPr>
      </w:pPr>
      <w:r>
        <w:rPr>
          <w:color w:val="000000"/>
        </w:rPr>
        <w:t>Найдено, что р</w:t>
      </w:r>
      <w:r w:rsidR="004D6956">
        <w:rPr>
          <w:color w:val="000000"/>
        </w:rPr>
        <w:t xml:space="preserve">еакции синтезированных по известной методике </w:t>
      </w:r>
      <w:r>
        <w:rPr>
          <w:color w:val="000000"/>
        </w:rPr>
        <w:t xml:space="preserve">комплексов </w:t>
      </w:r>
      <w:r w:rsidR="004D6956">
        <w:t>[</w:t>
      </w:r>
      <w:r w:rsidR="004D6956">
        <w:rPr>
          <w:lang w:val="en-US"/>
        </w:rPr>
        <w:t>Ln</w:t>
      </w:r>
      <w:r w:rsidR="004D6956">
        <w:t>(</w:t>
      </w:r>
      <w:proofErr w:type="spellStart"/>
      <w:r w:rsidR="004D6956">
        <w:rPr>
          <w:lang w:val="en-US"/>
        </w:rPr>
        <w:t>OAc</w:t>
      </w:r>
      <w:proofErr w:type="spellEnd"/>
      <w:r w:rsidR="004D6956">
        <w:t>)(</w:t>
      </w:r>
      <w:proofErr w:type="spellStart"/>
      <w:r w:rsidR="004D6956">
        <w:rPr>
          <w:lang w:val="en-US"/>
        </w:rPr>
        <w:t>hfac</w:t>
      </w:r>
      <w:proofErr w:type="spellEnd"/>
      <w:r w:rsidR="004D6956">
        <w:t>)</w:t>
      </w:r>
      <w:r w:rsidR="004D6956">
        <w:rPr>
          <w:vertAlign w:val="subscript"/>
        </w:rPr>
        <w:t>2</w:t>
      </w:r>
      <w:r w:rsidR="004D6956">
        <w:t>(</w:t>
      </w:r>
      <w:r w:rsidR="004D6956">
        <w:rPr>
          <w:lang w:val="en-US"/>
        </w:rPr>
        <w:t>H</w:t>
      </w:r>
      <w:r w:rsidR="004D6956">
        <w:rPr>
          <w:vertAlign w:val="subscript"/>
        </w:rPr>
        <w:t>2</w:t>
      </w:r>
      <w:r w:rsidR="004D6956">
        <w:rPr>
          <w:lang w:val="en-US"/>
        </w:rPr>
        <w:t>O</w:t>
      </w:r>
      <w:r w:rsidR="004D6956">
        <w:t>)</w:t>
      </w:r>
      <w:r w:rsidR="004D6956">
        <w:rPr>
          <w:vertAlign w:val="subscript"/>
        </w:rPr>
        <w:t>2</w:t>
      </w:r>
      <w:r w:rsidR="004D6956">
        <w:t>]</w:t>
      </w:r>
      <w:r w:rsidR="004D6956">
        <w:rPr>
          <w:color w:val="000000"/>
        </w:rPr>
        <w:t xml:space="preserve"> </w:t>
      </w:r>
      <w:r w:rsidR="006B45F3">
        <w:rPr>
          <w:color w:val="000000"/>
        </w:rPr>
        <w:t>(</w:t>
      </w:r>
      <w:proofErr w:type="spellStart"/>
      <w:r w:rsidR="006B45F3">
        <w:rPr>
          <w:lang w:val="en-US"/>
        </w:rPr>
        <w:t>hfac</w:t>
      </w:r>
      <w:proofErr w:type="spellEnd"/>
      <w:r w:rsidR="006B45F3" w:rsidRPr="006B45F3">
        <w:rPr>
          <w:vertAlign w:val="superscript"/>
        </w:rPr>
        <w:t>-</w:t>
      </w:r>
      <w:r w:rsidR="006B45F3" w:rsidRPr="006B45F3">
        <w:t xml:space="preserve"> </w:t>
      </w:r>
      <w:r w:rsidR="006B45F3">
        <w:t>–</w:t>
      </w:r>
      <w:r w:rsidR="006B45F3" w:rsidRPr="006B45F3">
        <w:t xml:space="preserve"> </w:t>
      </w:r>
      <w:proofErr w:type="spellStart"/>
      <w:r w:rsidR="006B45F3">
        <w:t>гексафторацетилацетонат</w:t>
      </w:r>
      <w:proofErr w:type="spellEnd"/>
      <w:r w:rsidR="006B45F3">
        <w:t>-анион</w:t>
      </w:r>
      <w:r w:rsidR="006B45F3">
        <w:rPr>
          <w:color w:val="000000"/>
        </w:rPr>
        <w:t xml:space="preserve">) </w:t>
      </w:r>
      <w:r w:rsidR="004D6956">
        <w:rPr>
          <w:color w:val="000000"/>
        </w:rPr>
        <w:t>[</w:t>
      </w:r>
      <w:r>
        <w:rPr>
          <w:color w:val="000000"/>
        </w:rPr>
        <w:t>1</w:t>
      </w:r>
      <w:r w:rsidR="004D6956">
        <w:rPr>
          <w:color w:val="000000"/>
        </w:rPr>
        <w:t xml:space="preserve">] </w:t>
      </w:r>
      <w:r w:rsidR="004D6956">
        <w:rPr>
          <w:color w:val="000000"/>
          <w:lang w:val="en-US"/>
        </w:rPr>
        <w:t>c</w:t>
      </w:r>
      <w:r w:rsidR="004D6956">
        <w:rPr>
          <w:color w:val="000000"/>
        </w:rPr>
        <w:t xml:space="preserve"> </w:t>
      </w:r>
      <w:r w:rsidR="00AF0970">
        <w:rPr>
          <w:color w:val="000000"/>
          <w:lang w:val="en-US"/>
        </w:rPr>
        <w:t>H</w:t>
      </w:r>
      <w:r w:rsidR="004D6956">
        <w:rPr>
          <w:lang w:val="en-US"/>
        </w:rPr>
        <w:t>L</w:t>
      </w:r>
      <w:r w:rsidR="004D6956">
        <w:rPr>
          <w:vertAlign w:val="superscript"/>
        </w:rPr>
        <w:t>1</w:t>
      </w:r>
      <w:r w:rsidR="004D6956">
        <w:t xml:space="preserve"> или </w:t>
      </w:r>
      <w:r w:rsidR="004D6956">
        <w:rPr>
          <w:lang w:val="en-US"/>
        </w:rPr>
        <w:t>L</w:t>
      </w:r>
      <w:r w:rsidR="004D6956">
        <w:rPr>
          <w:vertAlign w:val="superscript"/>
        </w:rPr>
        <w:t>2</w:t>
      </w:r>
      <w:r w:rsidR="004D6956">
        <w:t xml:space="preserve"> </w:t>
      </w:r>
      <w:r w:rsidR="00216C76">
        <w:t xml:space="preserve">в соотношении 1:1 </w:t>
      </w:r>
      <w:r w:rsidR="00216C76">
        <w:rPr>
          <w:color w:val="000000"/>
        </w:rPr>
        <w:t xml:space="preserve">в </w:t>
      </w:r>
      <w:proofErr w:type="spellStart"/>
      <w:r w:rsidR="00216C76">
        <w:rPr>
          <w:color w:val="000000"/>
          <w:lang w:val="en-US"/>
        </w:rPr>
        <w:t>MeCN</w:t>
      </w:r>
      <w:proofErr w:type="spellEnd"/>
      <w:r w:rsidR="00216C76">
        <w:rPr>
          <w:color w:val="000000"/>
        </w:rPr>
        <w:t xml:space="preserve"> </w:t>
      </w:r>
      <w:r w:rsidR="004D6956">
        <w:rPr>
          <w:color w:val="000000"/>
        </w:rPr>
        <w:t>привод</w:t>
      </w:r>
      <w:r>
        <w:rPr>
          <w:color w:val="000000"/>
        </w:rPr>
        <w:t>я</w:t>
      </w:r>
      <w:r w:rsidR="004D6956">
        <w:rPr>
          <w:color w:val="000000"/>
        </w:rPr>
        <w:t xml:space="preserve">т к </w:t>
      </w:r>
      <w:r w:rsidR="006B45F3">
        <w:rPr>
          <w:color w:val="000000"/>
        </w:rPr>
        <w:t>формированию</w:t>
      </w:r>
      <w:r>
        <w:rPr>
          <w:color w:val="000000"/>
        </w:rPr>
        <w:t xml:space="preserve"> </w:t>
      </w:r>
      <w:proofErr w:type="spellStart"/>
      <w:r w:rsidR="004D6956">
        <w:rPr>
          <w:color w:val="000000"/>
        </w:rPr>
        <w:t>биядерных</w:t>
      </w:r>
      <w:proofErr w:type="spellEnd"/>
      <w:r w:rsidR="004D6956">
        <w:rPr>
          <w:color w:val="000000"/>
        </w:rPr>
        <w:t xml:space="preserve"> соединений </w:t>
      </w:r>
      <w:r w:rsidR="00AF0970">
        <w:rPr>
          <w:bCs/>
        </w:rPr>
        <w:t>[</w:t>
      </w:r>
      <w:r w:rsidR="00AF0970">
        <w:rPr>
          <w:bCs/>
          <w:lang w:val="en-US"/>
        </w:rPr>
        <w:t>Ln</w:t>
      </w:r>
      <w:r w:rsidR="00AF0970">
        <w:rPr>
          <w:bCs/>
          <w:vertAlign w:val="subscript"/>
        </w:rPr>
        <w:t>2</w:t>
      </w:r>
      <w:r w:rsidR="00AF0970">
        <w:rPr>
          <w:bCs/>
        </w:rPr>
        <w:t>(</w:t>
      </w:r>
      <w:proofErr w:type="spellStart"/>
      <w:r w:rsidR="00AF0970">
        <w:rPr>
          <w:bCs/>
          <w:lang w:val="en-US"/>
        </w:rPr>
        <w:t>OAc</w:t>
      </w:r>
      <w:proofErr w:type="spellEnd"/>
      <w:r w:rsidR="00AF0970">
        <w:rPr>
          <w:bCs/>
        </w:rPr>
        <w:t>)</w:t>
      </w:r>
      <w:r w:rsidR="00AF0970">
        <w:rPr>
          <w:bCs/>
          <w:vertAlign w:val="subscript"/>
        </w:rPr>
        <w:t>2</w:t>
      </w:r>
      <w:r w:rsidR="00AF0970">
        <w:rPr>
          <w:bCs/>
        </w:rPr>
        <w:t>(</w:t>
      </w:r>
      <w:proofErr w:type="spellStart"/>
      <w:r w:rsidR="00AF0970">
        <w:rPr>
          <w:bCs/>
          <w:lang w:val="en-US"/>
        </w:rPr>
        <w:t>hfac</w:t>
      </w:r>
      <w:proofErr w:type="spellEnd"/>
      <w:r w:rsidR="00AF0970">
        <w:rPr>
          <w:bCs/>
        </w:rPr>
        <w:t>)</w:t>
      </w:r>
      <w:r w:rsidR="00AF0970">
        <w:rPr>
          <w:bCs/>
          <w:vertAlign w:val="subscript"/>
        </w:rPr>
        <w:t>4</w:t>
      </w:r>
      <w:r w:rsidR="00AF0970">
        <w:rPr>
          <w:bCs/>
        </w:rPr>
        <w:t>(</w:t>
      </w:r>
      <w:r w:rsidR="00AF0970">
        <w:rPr>
          <w:lang w:val="en-US"/>
        </w:rPr>
        <w:t>L</w:t>
      </w:r>
      <w:r w:rsidR="00AF0970">
        <w:rPr>
          <w:vertAlign w:val="superscript"/>
        </w:rPr>
        <w:t>1</w:t>
      </w:r>
      <w:r w:rsidR="00AF0970">
        <w:rPr>
          <w:bCs/>
        </w:rPr>
        <w:t>)</w:t>
      </w:r>
      <w:r w:rsidR="00AF0970">
        <w:rPr>
          <w:bCs/>
          <w:vertAlign w:val="subscript"/>
        </w:rPr>
        <w:t>2</w:t>
      </w:r>
      <w:r w:rsidR="006B45F3">
        <w:rPr>
          <w:bCs/>
        </w:rPr>
        <w:t>(</w:t>
      </w:r>
      <w:r w:rsidR="006B45F3">
        <w:rPr>
          <w:bCs/>
          <w:lang w:val="en-US"/>
        </w:rPr>
        <w:t>H</w:t>
      </w:r>
      <w:r w:rsidR="006B45F3">
        <w:rPr>
          <w:bCs/>
          <w:vertAlign w:val="subscript"/>
        </w:rPr>
        <w:t>2</w:t>
      </w:r>
      <w:r w:rsidR="006B45F3">
        <w:rPr>
          <w:bCs/>
          <w:lang w:val="en-US"/>
        </w:rPr>
        <w:t>O</w:t>
      </w:r>
      <w:r w:rsidR="006B45F3">
        <w:rPr>
          <w:bCs/>
        </w:rPr>
        <w:t>)</w:t>
      </w:r>
      <w:r w:rsidR="00AF0970">
        <w:rPr>
          <w:bCs/>
        </w:rPr>
        <w:t>]</w:t>
      </w:r>
      <w:r w:rsidR="00AF0970">
        <w:rPr>
          <w:bCs/>
          <w:vertAlign w:val="subscript"/>
        </w:rPr>
        <w:t>2</w:t>
      </w:r>
      <w:r w:rsidR="00AF0970">
        <w:rPr>
          <w:bCs/>
        </w:rPr>
        <w:t>·2</w:t>
      </w:r>
      <w:proofErr w:type="spellStart"/>
      <w:r w:rsidR="00AF0970">
        <w:rPr>
          <w:bCs/>
          <w:lang w:val="en-US"/>
        </w:rPr>
        <w:t>MeCN</w:t>
      </w:r>
      <w:proofErr w:type="spellEnd"/>
      <w:r w:rsidR="00AF0970">
        <w:rPr>
          <w:color w:val="000000"/>
        </w:rPr>
        <w:t xml:space="preserve"> </w:t>
      </w:r>
      <w:r w:rsidR="006B45F3">
        <w:rPr>
          <w:color w:val="000000"/>
        </w:rPr>
        <w:t xml:space="preserve">и </w:t>
      </w:r>
      <w:r w:rsidR="006B45F3">
        <w:rPr>
          <w:bCs/>
        </w:rPr>
        <w:t>[</w:t>
      </w:r>
      <w:r w:rsidR="006B45F3">
        <w:rPr>
          <w:bCs/>
          <w:lang w:val="en-US"/>
        </w:rPr>
        <w:t>Ln</w:t>
      </w:r>
      <w:r w:rsidR="006B45F3">
        <w:rPr>
          <w:bCs/>
          <w:vertAlign w:val="subscript"/>
        </w:rPr>
        <w:t>2</w:t>
      </w:r>
      <w:r w:rsidR="006B45F3">
        <w:rPr>
          <w:bCs/>
        </w:rPr>
        <w:t>(</w:t>
      </w:r>
      <w:proofErr w:type="spellStart"/>
      <w:r w:rsidR="006B45F3">
        <w:rPr>
          <w:bCs/>
          <w:lang w:val="en-US"/>
        </w:rPr>
        <w:t>OAc</w:t>
      </w:r>
      <w:proofErr w:type="spellEnd"/>
      <w:r w:rsidR="006B45F3">
        <w:rPr>
          <w:bCs/>
        </w:rPr>
        <w:t>)</w:t>
      </w:r>
      <w:r w:rsidR="006B45F3">
        <w:rPr>
          <w:bCs/>
          <w:vertAlign w:val="subscript"/>
        </w:rPr>
        <w:t>2</w:t>
      </w:r>
      <w:r w:rsidR="006B45F3">
        <w:rPr>
          <w:bCs/>
        </w:rPr>
        <w:t>(</w:t>
      </w:r>
      <w:proofErr w:type="spellStart"/>
      <w:r w:rsidR="006B45F3">
        <w:rPr>
          <w:bCs/>
          <w:lang w:val="en-US"/>
        </w:rPr>
        <w:t>hfac</w:t>
      </w:r>
      <w:proofErr w:type="spellEnd"/>
      <w:r w:rsidR="006B45F3">
        <w:rPr>
          <w:bCs/>
        </w:rPr>
        <w:t>)</w:t>
      </w:r>
      <w:r w:rsidR="006B45F3">
        <w:rPr>
          <w:bCs/>
          <w:vertAlign w:val="subscript"/>
        </w:rPr>
        <w:t>4</w:t>
      </w:r>
      <w:r w:rsidR="006B45F3">
        <w:rPr>
          <w:bCs/>
        </w:rPr>
        <w:t>(</w:t>
      </w:r>
      <w:r w:rsidR="006B45F3">
        <w:rPr>
          <w:bCs/>
          <w:lang w:val="en-US"/>
        </w:rPr>
        <w:t>H</w:t>
      </w:r>
      <w:r w:rsidR="006B45F3">
        <w:rPr>
          <w:lang w:val="en-US"/>
        </w:rPr>
        <w:t>L</w:t>
      </w:r>
      <w:r w:rsidR="006B45F3">
        <w:rPr>
          <w:vertAlign w:val="superscript"/>
        </w:rPr>
        <w:t>2</w:t>
      </w:r>
      <w:r w:rsidR="006B45F3">
        <w:rPr>
          <w:bCs/>
        </w:rPr>
        <w:t>)</w:t>
      </w:r>
      <w:r w:rsidR="006B45F3">
        <w:rPr>
          <w:bCs/>
          <w:vertAlign w:val="subscript"/>
        </w:rPr>
        <w:t>2</w:t>
      </w:r>
      <w:r w:rsidR="006B45F3">
        <w:rPr>
          <w:bCs/>
        </w:rPr>
        <w:t>(</w:t>
      </w:r>
      <w:r w:rsidR="006B45F3">
        <w:rPr>
          <w:bCs/>
          <w:lang w:val="en-US"/>
        </w:rPr>
        <w:t>H</w:t>
      </w:r>
      <w:r w:rsidR="006B45F3">
        <w:rPr>
          <w:bCs/>
          <w:vertAlign w:val="subscript"/>
        </w:rPr>
        <w:t>2</w:t>
      </w:r>
      <w:r w:rsidR="006B45F3">
        <w:rPr>
          <w:bCs/>
          <w:lang w:val="en-US"/>
        </w:rPr>
        <w:t>O</w:t>
      </w:r>
      <w:r w:rsidR="006B45F3">
        <w:rPr>
          <w:bCs/>
        </w:rPr>
        <w:t>)]·2</w:t>
      </w:r>
      <w:proofErr w:type="spellStart"/>
      <w:r w:rsidR="006B45F3">
        <w:rPr>
          <w:bCs/>
          <w:lang w:val="en-US"/>
        </w:rPr>
        <w:t>MeCN</w:t>
      </w:r>
      <w:proofErr w:type="spellEnd"/>
      <w:r w:rsidR="006B45F3">
        <w:rPr>
          <w:bCs/>
        </w:rPr>
        <w:t xml:space="preserve"> </w:t>
      </w:r>
      <w:r w:rsidR="006B45F3">
        <w:rPr>
          <w:color w:val="000000"/>
        </w:rPr>
        <w:t>(</w:t>
      </w:r>
      <w:r w:rsidR="006B45F3">
        <w:rPr>
          <w:color w:val="000000"/>
          <w:lang w:val="en-US"/>
        </w:rPr>
        <w:t>Ln</w:t>
      </w:r>
      <w:r w:rsidR="006B45F3" w:rsidRPr="006B45F3">
        <w:rPr>
          <w:color w:val="000000"/>
        </w:rPr>
        <w:t xml:space="preserve"> </w:t>
      </w:r>
      <w:r w:rsidR="006B45F3">
        <w:rPr>
          <w:color w:val="000000"/>
        </w:rPr>
        <w:t xml:space="preserve">= </w:t>
      </w:r>
      <w:r w:rsidR="006B45F3">
        <w:rPr>
          <w:color w:val="000000"/>
          <w:lang w:val="en-US"/>
        </w:rPr>
        <w:t>Eu</w:t>
      </w:r>
      <w:r w:rsidR="006B45F3">
        <w:rPr>
          <w:color w:val="000000"/>
          <w:vertAlign w:val="superscript"/>
        </w:rPr>
        <w:t>Ⅲ</w:t>
      </w:r>
      <w:r w:rsidR="006B45F3">
        <w:rPr>
          <w:color w:val="000000"/>
        </w:rPr>
        <w:t xml:space="preserve">, </w:t>
      </w:r>
      <w:r w:rsidR="006B45F3">
        <w:rPr>
          <w:color w:val="000000"/>
          <w:lang w:val="en-US"/>
        </w:rPr>
        <w:t>Tb</w:t>
      </w:r>
      <w:r w:rsidR="006B45F3">
        <w:rPr>
          <w:color w:val="000000"/>
          <w:vertAlign w:val="superscript"/>
        </w:rPr>
        <w:t>Ⅲ</w:t>
      </w:r>
      <w:r w:rsidR="006B45F3">
        <w:rPr>
          <w:color w:val="000000"/>
        </w:rPr>
        <w:t>) соответственно, имеющих схожее строение</w:t>
      </w:r>
      <w:r w:rsidR="002C7845">
        <w:rPr>
          <w:color w:val="000000"/>
        </w:rPr>
        <w:t>.</w:t>
      </w:r>
      <w:r w:rsidR="004D6956">
        <w:rPr>
          <w:color w:val="000000"/>
        </w:rPr>
        <w:t xml:space="preserve"> В</w:t>
      </w:r>
      <w:r w:rsidR="006B45F3">
        <w:rPr>
          <w:color w:val="000000"/>
        </w:rPr>
        <w:t xml:space="preserve"> результате в</w:t>
      </w:r>
      <w:r w:rsidR="004D6956">
        <w:rPr>
          <w:color w:val="000000"/>
        </w:rPr>
        <w:t>заимодействи</w:t>
      </w:r>
      <w:r w:rsidR="006B45F3">
        <w:rPr>
          <w:color w:val="000000"/>
        </w:rPr>
        <w:t>я</w:t>
      </w:r>
      <w:r w:rsidR="004D6956">
        <w:rPr>
          <w:color w:val="000000"/>
        </w:rPr>
        <w:t xml:space="preserve"> </w:t>
      </w:r>
      <w:r w:rsidR="003F3E16">
        <w:rPr>
          <w:color w:val="000000"/>
        </w:rPr>
        <w:t xml:space="preserve">известных </w:t>
      </w:r>
      <w:proofErr w:type="spellStart"/>
      <w:r w:rsidR="002C7845">
        <w:rPr>
          <w:color w:val="000000"/>
        </w:rPr>
        <w:t>моноядерных</w:t>
      </w:r>
      <w:proofErr w:type="spellEnd"/>
      <w:r w:rsidR="002C7845">
        <w:rPr>
          <w:color w:val="000000"/>
        </w:rPr>
        <w:t xml:space="preserve"> </w:t>
      </w:r>
      <w:r w:rsidR="005C6622">
        <w:rPr>
          <w:color w:val="000000"/>
        </w:rPr>
        <w:t>комплексов</w:t>
      </w:r>
      <w:r w:rsidR="003F3E16">
        <w:rPr>
          <w:color w:val="000000"/>
        </w:rPr>
        <w:t xml:space="preserve"> </w:t>
      </w:r>
      <w:r w:rsidR="004D6956">
        <w:t>[</w:t>
      </w:r>
      <w:r w:rsidR="004D6956">
        <w:rPr>
          <w:lang w:val="en-US"/>
        </w:rPr>
        <w:t>Ln</w:t>
      </w:r>
      <w:r w:rsidR="004D6956">
        <w:t>(</w:t>
      </w:r>
      <w:proofErr w:type="spellStart"/>
      <w:r w:rsidR="004D6956">
        <w:rPr>
          <w:lang w:val="en-US"/>
        </w:rPr>
        <w:t>acac</w:t>
      </w:r>
      <w:proofErr w:type="spellEnd"/>
      <w:r w:rsidR="004D6956">
        <w:t>)</w:t>
      </w:r>
      <w:r w:rsidR="004D6956">
        <w:rPr>
          <w:vertAlign w:val="subscript"/>
        </w:rPr>
        <w:t>3</w:t>
      </w:r>
      <w:r w:rsidR="004D6956">
        <w:t>(</w:t>
      </w:r>
      <w:r w:rsidR="004D6956">
        <w:rPr>
          <w:lang w:val="en-US"/>
        </w:rPr>
        <w:t>H</w:t>
      </w:r>
      <w:r w:rsidR="004D6956">
        <w:rPr>
          <w:vertAlign w:val="subscript"/>
        </w:rPr>
        <w:t>2</w:t>
      </w:r>
      <w:r w:rsidR="004D6956">
        <w:rPr>
          <w:lang w:val="en-US"/>
        </w:rPr>
        <w:t>O</w:t>
      </w:r>
      <w:r w:rsidR="004D6956">
        <w:t>)</w:t>
      </w:r>
      <w:r w:rsidR="004D6956">
        <w:rPr>
          <w:vertAlign w:val="subscript"/>
        </w:rPr>
        <w:t>2</w:t>
      </w:r>
      <w:r w:rsidR="004D6956">
        <w:t>]·1.5</w:t>
      </w:r>
      <w:r w:rsidR="004D6956">
        <w:rPr>
          <w:lang w:val="en-US"/>
        </w:rPr>
        <w:t>MeOH</w:t>
      </w:r>
      <w:r w:rsidR="004D6956">
        <w:t xml:space="preserve"> </w:t>
      </w:r>
      <w:r w:rsidR="006B45F3">
        <w:t>(</w:t>
      </w:r>
      <w:proofErr w:type="spellStart"/>
      <w:r w:rsidR="006B45F3">
        <w:rPr>
          <w:lang w:val="en-US"/>
        </w:rPr>
        <w:t>acac</w:t>
      </w:r>
      <w:proofErr w:type="spellEnd"/>
      <w:r w:rsidR="006B45F3" w:rsidRPr="006B45F3">
        <w:rPr>
          <w:vertAlign w:val="superscript"/>
        </w:rPr>
        <w:t>-</w:t>
      </w:r>
      <w:r w:rsidR="006B45F3" w:rsidRPr="006B45F3">
        <w:t xml:space="preserve"> </w:t>
      </w:r>
      <w:r w:rsidR="006B45F3">
        <w:t>–</w:t>
      </w:r>
      <w:r w:rsidR="006B45F3" w:rsidRPr="006B45F3">
        <w:t xml:space="preserve"> </w:t>
      </w:r>
      <w:r w:rsidR="006B45F3">
        <w:t xml:space="preserve">ацетилацетонат-анион) </w:t>
      </w:r>
      <w:r w:rsidR="004D6956">
        <w:t>[</w:t>
      </w:r>
      <w:r w:rsidR="006B45F3">
        <w:t>2</w:t>
      </w:r>
      <w:r w:rsidR="004D6956">
        <w:t xml:space="preserve">] </w:t>
      </w:r>
      <w:r w:rsidR="004D6956">
        <w:rPr>
          <w:lang w:val="en-US"/>
        </w:rPr>
        <w:t>c</w:t>
      </w:r>
      <w:r w:rsidR="004D6956">
        <w:t xml:space="preserve"> </w:t>
      </w:r>
      <w:r w:rsidR="004D6956">
        <w:rPr>
          <w:lang w:val="en-US"/>
        </w:rPr>
        <w:t>HL</w:t>
      </w:r>
      <w:r w:rsidR="004D6956">
        <w:rPr>
          <w:vertAlign w:val="superscript"/>
        </w:rPr>
        <w:t>3</w:t>
      </w:r>
      <w:r w:rsidR="004D6956">
        <w:t xml:space="preserve"> </w:t>
      </w:r>
      <w:r w:rsidR="006B45F3">
        <w:t>и</w:t>
      </w:r>
      <w:r w:rsidR="004D6956">
        <w:t xml:space="preserve"> </w:t>
      </w:r>
      <w:r w:rsidR="004D6956">
        <w:rPr>
          <w:lang w:val="en-US"/>
        </w:rPr>
        <w:t>Et</w:t>
      </w:r>
      <w:r w:rsidR="004D6956">
        <w:rPr>
          <w:vertAlign w:val="subscript"/>
        </w:rPr>
        <w:t>3</w:t>
      </w:r>
      <w:r w:rsidR="004D6956">
        <w:rPr>
          <w:lang w:val="en-US"/>
        </w:rPr>
        <w:t>N</w:t>
      </w:r>
      <w:r w:rsidR="004D6956">
        <w:t xml:space="preserve"> </w:t>
      </w:r>
      <w:r w:rsidR="00216C76">
        <w:t>в соотношении</w:t>
      </w:r>
      <w:r w:rsidR="004D6956">
        <w:t xml:space="preserve"> </w:t>
      </w:r>
      <w:r w:rsidR="00216C76">
        <w:t>2</w:t>
      </w:r>
      <w:r w:rsidR="004D6956">
        <w:t xml:space="preserve">:1:1 </w:t>
      </w:r>
      <w:r w:rsidR="00216C76">
        <w:rPr>
          <w:color w:val="000000"/>
        </w:rPr>
        <w:t xml:space="preserve">в </w:t>
      </w:r>
      <w:proofErr w:type="spellStart"/>
      <w:r w:rsidR="00216C76">
        <w:rPr>
          <w:color w:val="000000"/>
          <w:lang w:val="en-US"/>
        </w:rPr>
        <w:t>MeCN</w:t>
      </w:r>
      <w:proofErr w:type="spellEnd"/>
      <w:r w:rsidR="00216C76">
        <w:rPr>
          <w:color w:val="000000"/>
        </w:rPr>
        <w:t xml:space="preserve"> </w:t>
      </w:r>
      <w:r w:rsidR="006B45F3">
        <w:t>получены</w:t>
      </w:r>
      <w:r w:rsidR="004D6956">
        <w:rPr>
          <w:color w:val="000000"/>
        </w:rPr>
        <w:t xml:space="preserve"> </w:t>
      </w:r>
      <w:proofErr w:type="spellStart"/>
      <w:r w:rsidR="005C6622">
        <w:rPr>
          <w:color w:val="000000"/>
        </w:rPr>
        <w:t>тетраядерные</w:t>
      </w:r>
      <w:proofErr w:type="spellEnd"/>
      <w:r w:rsidR="005C6622">
        <w:rPr>
          <w:color w:val="000000"/>
        </w:rPr>
        <w:t xml:space="preserve"> соединения</w:t>
      </w:r>
      <w:r w:rsidR="004D6956">
        <w:rPr>
          <w:color w:val="000000"/>
        </w:rPr>
        <w:t xml:space="preserve"> [</w:t>
      </w:r>
      <w:r w:rsidR="004D6956">
        <w:rPr>
          <w:color w:val="000000"/>
          <w:lang w:val="en-US"/>
        </w:rPr>
        <w:t>Ln</w:t>
      </w:r>
      <w:r w:rsidR="004D6956">
        <w:rPr>
          <w:color w:val="000000"/>
          <w:vertAlign w:val="subscript"/>
        </w:rPr>
        <w:t>4</w:t>
      </w:r>
      <w:r w:rsidR="004D6956">
        <w:rPr>
          <w:color w:val="000000"/>
        </w:rPr>
        <w:t>(</w:t>
      </w:r>
      <w:r w:rsidR="004D6956">
        <w:rPr>
          <w:color w:val="000000"/>
          <w:lang w:val="en-US"/>
        </w:rPr>
        <w:t>OH</w:t>
      </w:r>
      <w:r w:rsidR="004D6956">
        <w:rPr>
          <w:color w:val="000000"/>
        </w:rPr>
        <w:t>)</w:t>
      </w:r>
      <w:r w:rsidR="004D6956">
        <w:rPr>
          <w:color w:val="000000"/>
          <w:vertAlign w:val="subscript"/>
        </w:rPr>
        <w:t>2</w:t>
      </w:r>
      <w:r w:rsidR="004D6956">
        <w:rPr>
          <w:color w:val="000000"/>
        </w:rPr>
        <w:t>(</w:t>
      </w:r>
      <w:proofErr w:type="spellStart"/>
      <w:r w:rsidR="004D6956">
        <w:rPr>
          <w:color w:val="000000"/>
          <w:lang w:val="en-US"/>
        </w:rPr>
        <w:t>acac</w:t>
      </w:r>
      <w:proofErr w:type="spellEnd"/>
      <w:r w:rsidR="004D6956">
        <w:rPr>
          <w:color w:val="000000"/>
        </w:rPr>
        <w:t>)</w:t>
      </w:r>
      <w:r w:rsidR="004D6956">
        <w:rPr>
          <w:color w:val="000000"/>
          <w:vertAlign w:val="subscript"/>
        </w:rPr>
        <w:t>8</w:t>
      </w:r>
      <w:r w:rsidR="004D6956">
        <w:rPr>
          <w:color w:val="000000"/>
        </w:rPr>
        <w:t>(</w:t>
      </w:r>
      <w:r w:rsidR="004D6956">
        <w:rPr>
          <w:lang w:val="en-US"/>
        </w:rPr>
        <w:t>L</w:t>
      </w:r>
      <w:r w:rsidR="004D6956">
        <w:rPr>
          <w:vertAlign w:val="superscript"/>
        </w:rPr>
        <w:t>3</w:t>
      </w:r>
      <w:r w:rsidR="004D6956">
        <w:rPr>
          <w:color w:val="000000"/>
        </w:rPr>
        <w:t>)</w:t>
      </w:r>
      <w:r w:rsidR="004D6956">
        <w:rPr>
          <w:color w:val="000000"/>
          <w:vertAlign w:val="subscript"/>
        </w:rPr>
        <w:t>2</w:t>
      </w:r>
      <w:r w:rsidR="004D6956">
        <w:rPr>
          <w:color w:val="000000"/>
        </w:rPr>
        <w:t>]·2</w:t>
      </w:r>
      <w:proofErr w:type="spellStart"/>
      <w:r w:rsidR="004D6956">
        <w:rPr>
          <w:color w:val="000000"/>
          <w:lang w:val="en-US"/>
        </w:rPr>
        <w:t>MeCN</w:t>
      </w:r>
      <w:proofErr w:type="spellEnd"/>
      <w:r w:rsidR="004D6956">
        <w:rPr>
          <w:color w:val="000000"/>
        </w:rPr>
        <w:t xml:space="preserve"> (</w:t>
      </w:r>
      <w:r w:rsidR="004D6956">
        <w:rPr>
          <w:color w:val="000000"/>
          <w:lang w:val="en-US"/>
        </w:rPr>
        <w:t>Ln</w:t>
      </w:r>
      <w:r w:rsidR="004D6956">
        <w:rPr>
          <w:color w:val="000000"/>
        </w:rPr>
        <w:t xml:space="preserve"> = </w:t>
      </w:r>
      <w:r w:rsidR="004D6956">
        <w:rPr>
          <w:color w:val="000000"/>
          <w:lang w:val="en-US"/>
        </w:rPr>
        <w:t>Tb</w:t>
      </w:r>
      <w:r w:rsidR="004D6956">
        <w:rPr>
          <w:color w:val="000000"/>
          <w:vertAlign w:val="superscript"/>
        </w:rPr>
        <w:t>Ⅲ</w:t>
      </w:r>
      <w:r w:rsidR="004D6956">
        <w:rPr>
          <w:color w:val="000000"/>
        </w:rPr>
        <w:t xml:space="preserve">, </w:t>
      </w:r>
      <w:r w:rsidR="004D6956">
        <w:rPr>
          <w:color w:val="000000"/>
          <w:lang w:val="en-US"/>
        </w:rPr>
        <w:t>Dy</w:t>
      </w:r>
      <w:r w:rsidR="004D6956">
        <w:rPr>
          <w:color w:val="000000"/>
          <w:vertAlign w:val="superscript"/>
        </w:rPr>
        <w:t>Ⅲ</w:t>
      </w:r>
      <w:r w:rsidR="004D6956">
        <w:rPr>
          <w:color w:val="000000"/>
        </w:rPr>
        <w:t>)</w:t>
      </w:r>
      <w:r w:rsidR="005C6622">
        <w:rPr>
          <w:color w:val="000000"/>
        </w:rPr>
        <w:t>, а</w:t>
      </w:r>
      <w:r w:rsidR="004D6956">
        <w:rPr>
          <w:color w:val="000000"/>
        </w:rPr>
        <w:t xml:space="preserve"> </w:t>
      </w:r>
      <w:r w:rsidR="005C6622">
        <w:rPr>
          <w:color w:val="000000"/>
        </w:rPr>
        <w:t>и</w:t>
      </w:r>
      <w:r w:rsidR="004D6956">
        <w:rPr>
          <w:color w:val="000000"/>
        </w:rPr>
        <w:t xml:space="preserve">спользование </w:t>
      </w:r>
      <w:r w:rsidR="006B45F3">
        <w:rPr>
          <w:color w:val="000000"/>
        </w:rPr>
        <w:t xml:space="preserve">исходного </w:t>
      </w:r>
      <w:r w:rsidR="004D6956">
        <w:rPr>
          <w:color w:val="000000"/>
        </w:rPr>
        <w:t xml:space="preserve">нитрата европия(Ⅲ) в </w:t>
      </w:r>
      <w:r w:rsidR="00AD7B7D">
        <w:rPr>
          <w:color w:val="000000"/>
        </w:rPr>
        <w:t xml:space="preserve">реакции с </w:t>
      </w:r>
      <w:r w:rsidR="004D6956">
        <w:rPr>
          <w:lang w:val="en-US"/>
        </w:rPr>
        <w:t>HL</w:t>
      </w:r>
      <w:r w:rsidR="004D6956">
        <w:rPr>
          <w:vertAlign w:val="superscript"/>
        </w:rPr>
        <w:t>3</w:t>
      </w:r>
      <w:r w:rsidR="004D6956">
        <w:rPr>
          <w:color w:val="000000"/>
        </w:rPr>
        <w:t xml:space="preserve"> </w:t>
      </w:r>
      <w:r w:rsidR="00AD7B7D">
        <w:rPr>
          <w:color w:val="000000"/>
        </w:rPr>
        <w:t xml:space="preserve">в </w:t>
      </w:r>
      <w:proofErr w:type="spellStart"/>
      <w:r w:rsidR="00AD7B7D">
        <w:rPr>
          <w:color w:val="000000"/>
          <w:lang w:val="en-US"/>
        </w:rPr>
        <w:t>MeCN</w:t>
      </w:r>
      <w:proofErr w:type="spellEnd"/>
      <w:r w:rsidR="00AD7B7D">
        <w:rPr>
          <w:color w:val="000000"/>
        </w:rPr>
        <w:t xml:space="preserve"> </w:t>
      </w:r>
      <w:r w:rsidR="004D6956">
        <w:rPr>
          <w:color w:val="000000"/>
        </w:rPr>
        <w:t>позвол</w:t>
      </w:r>
      <w:r w:rsidR="006B45F3">
        <w:rPr>
          <w:color w:val="000000"/>
        </w:rPr>
        <w:t>ило</w:t>
      </w:r>
      <w:r w:rsidR="004D6956">
        <w:rPr>
          <w:color w:val="000000"/>
        </w:rPr>
        <w:t xml:space="preserve"> выделить </w:t>
      </w:r>
      <w:r w:rsidR="006B45F3">
        <w:rPr>
          <w:color w:val="000000"/>
        </w:rPr>
        <w:t>моно</w:t>
      </w:r>
      <w:r w:rsidR="004D6956">
        <w:rPr>
          <w:color w:val="000000"/>
        </w:rPr>
        <w:t>кристаллы комплекса [Eu</w:t>
      </w:r>
      <w:r w:rsidR="004D6956">
        <w:rPr>
          <w:color w:val="000000"/>
          <w:vertAlign w:val="subscript"/>
        </w:rPr>
        <w:t>2</w:t>
      </w:r>
      <w:r w:rsidR="004D6956">
        <w:rPr>
          <w:color w:val="000000"/>
        </w:rPr>
        <w:t>(NO</w:t>
      </w:r>
      <w:r w:rsidR="004D6956">
        <w:rPr>
          <w:color w:val="000000"/>
          <w:vertAlign w:val="subscript"/>
        </w:rPr>
        <w:t>3</w:t>
      </w:r>
      <w:r w:rsidR="004D6956">
        <w:rPr>
          <w:color w:val="000000"/>
        </w:rPr>
        <w:t>)</w:t>
      </w:r>
      <w:r w:rsidR="004D6956">
        <w:rPr>
          <w:color w:val="000000"/>
          <w:vertAlign w:val="subscript"/>
        </w:rPr>
        <w:t>4</w:t>
      </w:r>
      <w:r w:rsidR="004D6956">
        <w:rPr>
          <w:color w:val="000000"/>
        </w:rPr>
        <w:t>(</w:t>
      </w:r>
      <w:r w:rsidR="004D6956">
        <w:rPr>
          <w:lang w:val="en-US"/>
        </w:rPr>
        <w:t>L</w:t>
      </w:r>
      <w:r w:rsidR="004D6956">
        <w:rPr>
          <w:vertAlign w:val="superscript"/>
        </w:rPr>
        <w:t>3</w:t>
      </w:r>
      <w:r w:rsidR="004D6956">
        <w:rPr>
          <w:color w:val="000000"/>
        </w:rPr>
        <w:t>)</w:t>
      </w:r>
      <w:r w:rsidR="004D6956">
        <w:rPr>
          <w:color w:val="000000"/>
          <w:vertAlign w:val="subscript"/>
        </w:rPr>
        <w:t>2</w:t>
      </w:r>
      <w:r w:rsidR="004D6956">
        <w:rPr>
          <w:color w:val="000000"/>
        </w:rPr>
        <w:t>(H</w:t>
      </w:r>
      <w:r w:rsidR="004D6956">
        <w:rPr>
          <w:color w:val="000000"/>
          <w:vertAlign w:val="subscript"/>
        </w:rPr>
        <w:t>2</w:t>
      </w:r>
      <w:r w:rsidR="004D6956">
        <w:rPr>
          <w:color w:val="000000"/>
        </w:rPr>
        <w:t>O)</w:t>
      </w:r>
      <w:r w:rsidR="004D6956">
        <w:rPr>
          <w:color w:val="000000"/>
          <w:vertAlign w:val="subscript"/>
        </w:rPr>
        <w:t>2</w:t>
      </w:r>
      <w:r w:rsidR="004D6956">
        <w:rPr>
          <w:color w:val="000000"/>
        </w:rPr>
        <w:t>]·2MeCN.</w:t>
      </w:r>
    </w:p>
    <w:p w14:paraId="5AFDDB53" w14:textId="77777777" w:rsidR="00643E7C" w:rsidRPr="004D6956" w:rsidRDefault="004D6956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Результаты исследований магнитных и люминесцентных свойств полученных </w:t>
      </w:r>
      <w:r w:rsidR="002C7845">
        <w:rPr>
          <w:color w:val="000000"/>
        </w:rPr>
        <w:t>соединений</w:t>
      </w:r>
      <w:r>
        <w:rPr>
          <w:color w:val="000000"/>
        </w:rPr>
        <w:t xml:space="preserve"> будут обсуждаться в докладе. </w:t>
      </w:r>
    </w:p>
    <w:p w14:paraId="57D3F503" w14:textId="77777777" w:rsidR="0048099D" w:rsidRDefault="0048099D" w:rsidP="0048099D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8BE256A" w14:textId="7A42F4B1" w:rsidR="00643E7C" w:rsidRDefault="004B41BD">
      <w:pPr>
        <w:shd w:val="clear" w:color="auto" w:fill="FFFFFF"/>
        <w:jc w:val="both"/>
        <w:rPr>
          <w:color w:val="000000"/>
          <w:lang w:val="en-US"/>
        </w:rPr>
      </w:pPr>
      <w:r w:rsidRPr="004B41BD">
        <w:rPr>
          <w:color w:val="000000"/>
          <w:lang w:val="en-US"/>
        </w:rPr>
        <w:t>1.</w:t>
      </w:r>
      <w:r w:rsidR="004D6956">
        <w:rPr>
          <w:color w:val="000000"/>
          <w:lang w:val="en-US"/>
        </w:rPr>
        <w:t xml:space="preserve"> </w:t>
      </w:r>
      <w:r w:rsidR="00EF0223" w:rsidRPr="0095008B">
        <w:rPr>
          <w:lang w:val="en-US"/>
        </w:rPr>
        <w:t xml:space="preserve">Xu H.-B., Zhong Y.-T., Zhang W.-X., Chen Z.-N., Chen X.-M. </w:t>
      </w:r>
      <w:r w:rsidR="00EF0223" w:rsidRPr="0095008B">
        <w:rPr>
          <w:iCs/>
          <w:lang w:val="en-US"/>
        </w:rPr>
        <w:t xml:space="preserve">Syntheses, structures and photophysical properties of </w:t>
      </w:r>
      <w:proofErr w:type="spellStart"/>
      <w:r w:rsidR="00EF0223" w:rsidRPr="0095008B">
        <w:rPr>
          <w:iCs/>
          <w:lang w:val="en-US"/>
        </w:rPr>
        <w:t>heterotrinuclear</w:t>
      </w:r>
      <w:proofErr w:type="spellEnd"/>
      <w:r w:rsidR="00EF0223" w:rsidRPr="0095008B">
        <w:rPr>
          <w:iCs/>
          <w:lang w:val="en-US"/>
        </w:rPr>
        <w:t xml:space="preserve"> Zn</w:t>
      </w:r>
      <w:r w:rsidR="00EF0223" w:rsidRPr="0095008B">
        <w:rPr>
          <w:iCs/>
          <w:vertAlign w:val="subscript"/>
          <w:lang w:val="en-US"/>
        </w:rPr>
        <w:t>2</w:t>
      </w:r>
      <w:r w:rsidR="00EF0223" w:rsidRPr="0095008B">
        <w:rPr>
          <w:iCs/>
          <w:lang w:val="en-US"/>
        </w:rPr>
        <w:t>Ln clusters (Ln = Nd, Eu, Tb, Er, Yb)</w:t>
      </w:r>
      <w:r w:rsidRPr="004B41BD">
        <w:rPr>
          <w:iCs/>
          <w:lang w:val="en-US"/>
        </w:rPr>
        <w:t xml:space="preserve"> </w:t>
      </w:r>
      <w:r w:rsidR="00EF0223" w:rsidRPr="0095008B">
        <w:rPr>
          <w:iCs/>
          <w:lang w:val="en-US"/>
        </w:rPr>
        <w:t>//</w:t>
      </w:r>
      <w:r w:rsidR="0095008B">
        <w:rPr>
          <w:iCs/>
          <w:lang w:val="en-US"/>
        </w:rPr>
        <w:t xml:space="preserve"> Dalton Trans</w:t>
      </w:r>
      <w:r w:rsidR="0095008B" w:rsidRPr="0095008B">
        <w:rPr>
          <w:iCs/>
          <w:lang w:val="en-US"/>
        </w:rPr>
        <w:t>.</w:t>
      </w:r>
      <w:r w:rsidR="00162E29" w:rsidRPr="00162E29">
        <w:rPr>
          <w:iCs/>
          <w:lang w:val="en-US"/>
        </w:rPr>
        <w:t xml:space="preserve"> 2010.</w:t>
      </w:r>
      <w:r w:rsidR="0095008B" w:rsidRPr="0095008B">
        <w:rPr>
          <w:iCs/>
          <w:lang w:val="en-US"/>
        </w:rPr>
        <w:t xml:space="preserve"> </w:t>
      </w:r>
      <w:r w:rsidR="0095008B">
        <w:rPr>
          <w:iCs/>
          <w:lang w:val="en-US"/>
        </w:rPr>
        <w:t xml:space="preserve">Vol. </w:t>
      </w:r>
      <w:r w:rsidR="0095008B" w:rsidRPr="0095008B">
        <w:rPr>
          <w:iCs/>
          <w:lang w:val="en-US"/>
        </w:rPr>
        <w:t xml:space="preserve">39. P. </w:t>
      </w:r>
      <w:r w:rsidR="00EF0223" w:rsidRPr="0095008B">
        <w:rPr>
          <w:iCs/>
          <w:lang w:val="en-US"/>
        </w:rPr>
        <w:t>5676.</w:t>
      </w:r>
    </w:p>
    <w:p w14:paraId="21AE1479" w14:textId="75B21718" w:rsidR="0095008B" w:rsidRPr="0095008B" w:rsidRDefault="006B45F3" w:rsidP="005D637D">
      <w:pPr>
        <w:shd w:val="clear" w:color="auto" w:fill="FFFFFF"/>
        <w:jc w:val="both"/>
        <w:rPr>
          <w:color w:val="000000"/>
          <w:lang w:val="en-US"/>
        </w:rPr>
      </w:pPr>
      <w:r w:rsidRPr="006B45F3">
        <w:rPr>
          <w:color w:val="000000"/>
          <w:lang w:val="en-US"/>
        </w:rPr>
        <w:t>2</w:t>
      </w:r>
      <w:r w:rsidR="004B41BD" w:rsidRPr="004B41BD">
        <w:rPr>
          <w:color w:val="000000"/>
          <w:lang w:val="en-US"/>
        </w:rPr>
        <w:t>.</w:t>
      </w:r>
      <w:r w:rsidR="004D6956">
        <w:rPr>
          <w:color w:val="000000"/>
          <w:lang w:val="en-US"/>
        </w:rPr>
        <w:t xml:space="preserve"> </w:t>
      </w:r>
      <w:proofErr w:type="spellStart"/>
      <w:r w:rsidR="005D637D" w:rsidRPr="005D637D">
        <w:rPr>
          <w:color w:val="000000"/>
          <w:lang w:val="en-US"/>
        </w:rPr>
        <w:t>Ilyukhin</w:t>
      </w:r>
      <w:proofErr w:type="spellEnd"/>
      <w:r w:rsidR="005D637D">
        <w:rPr>
          <w:color w:val="000000"/>
          <w:lang w:val="en-US"/>
        </w:rPr>
        <w:t xml:space="preserve"> </w:t>
      </w:r>
      <w:r w:rsidR="005D637D" w:rsidRPr="005D637D">
        <w:rPr>
          <w:color w:val="000000"/>
          <w:lang w:val="en-US"/>
        </w:rPr>
        <w:t xml:space="preserve">A.B., </w:t>
      </w:r>
      <w:proofErr w:type="spellStart"/>
      <w:r w:rsidR="005D637D" w:rsidRPr="005D637D">
        <w:rPr>
          <w:color w:val="000000"/>
          <w:lang w:val="en-US"/>
        </w:rPr>
        <w:t>Gavrikov</w:t>
      </w:r>
      <w:proofErr w:type="spellEnd"/>
      <w:r w:rsidR="005D637D" w:rsidRPr="005D637D">
        <w:rPr>
          <w:color w:val="000000"/>
          <w:lang w:val="en-US"/>
        </w:rPr>
        <w:t xml:space="preserve"> A.V., </w:t>
      </w:r>
      <w:proofErr w:type="spellStart"/>
      <w:r w:rsidR="005D637D" w:rsidRPr="005D637D">
        <w:rPr>
          <w:color w:val="000000"/>
          <w:lang w:val="en-US"/>
        </w:rPr>
        <w:t>Dobrok</w:t>
      </w:r>
      <w:r w:rsidR="005D637D">
        <w:rPr>
          <w:color w:val="000000"/>
          <w:lang w:val="en-US"/>
        </w:rPr>
        <w:t>hotova</w:t>
      </w:r>
      <w:proofErr w:type="spellEnd"/>
      <w:r w:rsidR="005D637D">
        <w:rPr>
          <w:color w:val="000000"/>
          <w:lang w:val="en-US"/>
        </w:rPr>
        <w:t xml:space="preserve"> </w:t>
      </w:r>
      <w:proofErr w:type="spellStart"/>
      <w:r w:rsidR="005D637D" w:rsidRPr="005D637D">
        <w:rPr>
          <w:color w:val="000000"/>
          <w:lang w:val="en-US"/>
        </w:rPr>
        <w:t>Zh.V</w:t>
      </w:r>
      <w:proofErr w:type="spellEnd"/>
      <w:r w:rsidR="005D637D" w:rsidRPr="005D637D">
        <w:rPr>
          <w:color w:val="000000"/>
          <w:lang w:val="en-US"/>
        </w:rPr>
        <w:t>.</w:t>
      </w:r>
      <w:r w:rsidR="005D637D">
        <w:rPr>
          <w:color w:val="000000"/>
          <w:lang w:val="en-US"/>
        </w:rPr>
        <w:t xml:space="preserve">, </w:t>
      </w:r>
      <w:proofErr w:type="spellStart"/>
      <w:r w:rsidR="005D637D">
        <w:rPr>
          <w:color w:val="000000"/>
          <w:lang w:val="en-US"/>
        </w:rPr>
        <w:t>Novotortsev</w:t>
      </w:r>
      <w:proofErr w:type="spellEnd"/>
      <w:r w:rsidR="005D637D">
        <w:rPr>
          <w:color w:val="000000"/>
          <w:lang w:val="en-US"/>
        </w:rPr>
        <w:t xml:space="preserve"> V.M. </w:t>
      </w:r>
      <w:r w:rsidR="005D637D" w:rsidRPr="005D637D">
        <w:rPr>
          <w:color w:val="000000"/>
          <w:lang w:val="en-US"/>
        </w:rPr>
        <w:t>New Solvate Polymorphs of L</w:t>
      </w:r>
      <w:r w:rsidR="005D637D">
        <w:rPr>
          <w:color w:val="000000"/>
          <w:lang w:val="en-US"/>
        </w:rPr>
        <w:t xml:space="preserve">anthanide </w:t>
      </w:r>
      <w:proofErr w:type="spellStart"/>
      <w:r w:rsidR="005D637D">
        <w:rPr>
          <w:color w:val="000000"/>
          <w:lang w:val="en-US"/>
        </w:rPr>
        <w:t>Trisacetylacetonates</w:t>
      </w:r>
      <w:proofErr w:type="spellEnd"/>
      <w:r w:rsidR="005D637D">
        <w:rPr>
          <w:color w:val="000000"/>
          <w:lang w:val="en-US"/>
        </w:rPr>
        <w:t xml:space="preserve">: </w:t>
      </w:r>
      <w:r w:rsidR="005D637D" w:rsidRPr="005D637D">
        <w:rPr>
          <w:color w:val="000000"/>
          <w:lang w:val="en-US"/>
        </w:rPr>
        <w:t>Crystal Structures of [Ln(</w:t>
      </w:r>
      <w:proofErr w:type="spellStart"/>
      <w:r w:rsidR="005D637D" w:rsidRPr="005D637D">
        <w:rPr>
          <w:color w:val="000000"/>
          <w:lang w:val="en-US"/>
        </w:rPr>
        <w:t>acac</w:t>
      </w:r>
      <w:proofErr w:type="spellEnd"/>
      <w:r w:rsidR="005D637D" w:rsidRPr="005D637D">
        <w:rPr>
          <w:color w:val="000000"/>
          <w:lang w:val="en-US"/>
        </w:rPr>
        <w:t>)</w:t>
      </w:r>
      <w:r w:rsidR="005D637D" w:rsidRPr="005D637D">
        <w:rPr>
          <w:color w:val="000000"/>
          <w:vertAlign w:val="subscript"/>
          <w:lang w:val="en-US"/>
        </w:rPr>
        <w:t>3</w:t>
      </w:r>
      <w:r w:rsidR="005D637D" w:rsidRPr="005D637D">
        <w:rPr>
          <w:color w:val="000000"/>
          <w:lang w:val="en-US"/>
        </w:rPr>
        <w:t>(H</w:t>
      </w:r>
      <w:r w:rsidR="005D637D" w:rsidRPr="005D637D">
        <w:rPr>
          <w:color w:val="000000"/>
          <w:vertAlign w:val="subscript"/>
          <w:lang w:val="en-US"/>
        </w:rPr>
        <w:t>2</w:t>
      </w:r>
      <w:r w:rsidR="005D637D" w:rsidRPr="005D637D">
        <w:rPr>
          <w:color w:val="000000"/>
          <w:lang w:val="en-US"/>
        </w:rPr>
        <w:t>O)</w:t>
      </w:r>
      <w:proofErr w:type="gramStart"/>
      <w:r w:rsidR="005D637D" w:rsidRPr="005D637D">
        <w:rPr>
          <w:color w:val="000000"/>
          <w:vertAlign w:val="subscript"/>
          <w:lang w:val="en-US"/>
        </w:rPr>
        <w:t>2</w:t>
      </w:r>
      <w:r w:rsidR="005D637D" w:rsidRPr="005D637D">
        <w:rPr>
          <w:color w:val="000000"/>
          <w:lang w:val="en-US"/>
        </w:rPr>
        <w:t>]</w:t>
      </w:r>
      <w:r w:rsidR="005D637D">
        <w:rPr>
          <w:color w:val="000000"/>
          <w:lang w:val="en-US"/>
        </w:rPr>
        <w:t>·</w:t>
      </w:r>
      <w:proofErr w:type="gramEnd"/>
      <w:r w:rsidR="005D637D" w:rsidRPr="005D637D">
        <w:rPr>
          <w:color w:val="000000"/>
          <w:lang w:val="en-US"/>
        </w:rPr>
        <w:t>Solv</w:t>
      </w:r>
      <w:r w:rsidR="005D637D">
        <w:rPr>
          <w:color w:val="000000"/>
          <w:lang w:val="en-US"/>
        </w:rPr>
        <w:t xml:space="preserve"> </w:t>
      </w:r>
      <w:r w:rsidR="005D637D" w:rsidRPr="005D637D">
        <w:rPr>
          <w:color w:val="000000"/>
          <w:lang w:val="en-US"/>
        </w:rPr>
        <w:t xml:space="preserve">(Ln = Eu, Dy; Solv = </w:t>
      </w:r>
      <w:proofErr w:type="spellStart"/>
      <w:r w:rsidR="005D637D" w:rsidRPr="005D637D">
        <w:rPr>
          <w:color w:val="000000"/>
          <w:lang w:val="en-US"/>
        </w:rPr>
        <w:t>Thf</w:t>
      </w:r>
      <w:proofErr w:type="spellEnd"/>
      <w:r w:rsidR="005D637D" w:rsidRPr="005D637D">
        <w:rPr>
          <w:color w:val="000000"/>
          <w:lang w:val="en-US"/>
        </w:rPr>
        <w:t>, H</w:t>
      </w:r>
      <w:r w:rsidR="005D637D" w:rsidRPr="005D637D">
        <w:rPr>
          <w:color w:val="000000"/>
          <w:vertAlign w:val="subscript"/>
          <w:lang w:val="en-US"/>
        </w:rPr>
        <w:t>2</w:t>
      </w:r>
      <w:r w:rsidR="005D637D" w:rsidRPr="005D637D">
        <w:rPr>
          <w:color w:val="000000"/>
          <w:lang w:val="en-US"/>
        </w:rPr>
        <w:t>O + EtOH, MeOH)</w:t>
      </w:r>
      <w:r w:rsidR="004B41BD" w:rsidRPr="004B41BD">
        <w:rPr>
          <w:color w:val="000000"/>
          <w:lang w:val="en-US"/>
        </w:rPr>
        <w:t xml:space="preserve"> </w:t>
      </w:r>
      <w:r w:rsidR="005D637D" w:rsidRPr="00126F0F">
        <w:rPr>
          <w:color w:val="000000"/>
          <w:lang w:val="en-US"/>
        </w:rPr>
        <w:t>//</w:t>
      </w:r>
      <w:r w:rsidR="005D637D">
        <w:rPr>
          <w:color w:val="000000"/>
          <w:lang w:val="en-US"/>
        </w:rPr>
        <w:t xml:space="preserve"> </w:t>
      </w:r>
      <w:r w:rsidR="0095008B" w:rsidRPr="0095008B">
        <w:rPr>
          <w:rStyle w:val="HTML"/>
          <w:i w:val="0"/>
          <w:lang w:val="en-US"/>
        </w:rPr>
        <w:t>Russ. J.</w:t>
      </w:r>
      <w:r w:rsidR="0095008B">
        <w:rPr>
          <w:rStyle w:val="HTML"/>
          <w:i w:val="0"/>
          <w:lang w:val="en-US"/>
        </w:rPr>
        <w:t xml:space="preserve"> </w:t>
      </w:r>
      <w:proofErr w:type="spellStart"/>
      <w:r w:rsidR="0095008B">
        <w:rPr>
          <w:rStyle w:val="HTML"/>
          <w:i w:val="0"/>
          <w:lang w:val="en-US"/>
        </w:rPr>
        <w:t>Inorg</w:t>
      </w:r>
      <w:proofErr w:type="spellEnd"/>
      <w:r w:rsidR="0095008B">
        <w:rPr>
          <w:rStyle w:val="HTML"/>
          <w:i w:val="0"/>
          <w:lang w:val="en-US"/>
        </w:rPr>
        <w:t>.</w:t>
      </w:r>
      <w:r w:rsidR="0095008B" w:rsidRPr="0095008B">
        <w:rPr>
          <w:rStyle w:val="HTML"/>
          <w:i w:val="0"/>
          <w:lang w:val="en-US"/>
        </w:rPr>
        <w:t xml:space="preserve"> Chem</w:t>
      </w:r>
      <w:r w:rsidR="005D637D" w:rsidRPr="0095008B">
        <w:rPr>
          <w:i/>
          <w:color w:val="000000"/>
          <w:lang w:val="en-US"/>
        </w:rPr>
        <w:t>.</w:t>
      </w:r>
      <w:r w:rsidR="005D637D">
        <w:rPr>
          <w:color w:val="000000"/>
          <w:lang w:val="en-US"/>
        </w:rPr>
        <w:t xml:space="preserve"> 2018</w:t>
      </w:r>
      <w:r w:rsidR="00162E29" w:rsidRPr="006B45F3">
        <w:rPr>
          <w:color w:val="000000"/>
          <w:lang w:val="en-US"/>
        </w:rPr>
        <w:t xml:space="preserve">. </w:t>
      </w:r>
      <w:r w:rsidR="005D637D" w:rsidRPr="005D637D">
        <w:rPr>
          <w:color w:val="000000"/>
          <w:lang w:val="en-US"/>
        </w:rPr>
        <w:t>Vol. 63</w:t>
      </w:r>
      <w:r w:rsidR="005D637D">
        <w:rPr>
          <w:color w:val="000000"/>
          <w:lang w:val="en-US"/>
        </w:rPr>
        <w:t>. P</w:t>
      </w:r>
      <w:r w:rsidR="0095008B">
        <w:rPr>
          <w:color w:val="000000"/>
          <w:lang w:val="en-US"/>
        </w:rPr>
        <w:t>. 1186–1191</w:t>
      </w:r>
      <w:r w:rsidR="005D637D" w:rsidRPr="005D637D">
        <w:rPr>
          <w:color w:val="000000"/>
          <w:lang w:val="en-US"/>
        </w:rPr>
        <w:t>.</w:t>
      </w:r>
    </w:p>
    <w:sectPr w:rsidR="0095008B" w:rsidRPr="009500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4CBB"/>
    <w:rsid w:val="00063966"/>
    <w:rsid w:val="00086081"/>
    <w:rsid w:val="000D1B43"/>
    <w:rsid w:val="000D523C"/>
    <w:rsid w:val="00101A1C"/>
    <w:rsid w:val="00106375"/>
    <w:rsid w:val="00116478"/>
    <w:rsid w:val="00130241"/>
    <w:rsid w:val="00162E29"/>
    <w:rsid w:val="001E61C2"/>
    <w:rsid w:val="001F0493"/>
    <w:rsid w:val="0020737F"/>
    <w:rsid w:val="00216C76"/>
    <w:rsid w:val="002264EE"/>
    <w:rsid w:val="0023307C"/>
    <w:rsid w:val="00233E4C"/>
    <w:rsid w:val="00267FBE"/>
    <w:rsid w:val="00272763"/>
    <w:rsid w:val="002B27AE"/>
    <w:rsid w:val="002C7845"/>
    <w:rsid w:val="002E141E"/>
    <w:rsid w:val="0031361E"/>
    <w:rsid w:val="00315D06"/>
    <w:rsid w:val="00391C38"/>
    <w:rsid w:val="003B76D6"/>
    <w:rsid w:val="003F3A4F"/>
    <w:rsid w:val="003F3E16"/>
    <w:rsid w:val="0042059C"/>
    <w:rsid w:val="0048099D"/>
    <w:rsid w:val="004A26A3"/>
    <w:rsid w:val="004B41BD"/>
    <w:rsid w:val="004B54E4"/>
    <w:rsid w:val="004D6956"/>
    <w:rsid w:val="004F0EDF"/>
    <w:rsid w:val="00522BF1"/>
    <w:rsid w:val="005300A8"/>
    <w:rsid w:val="005514F4"/>
    <w:rsid w:val="00590166"/>
    <w:rsid w:val="005B7FED"/>
    <w:rsid w:val="005C6622"/>
    <w:rsid w:val="005D637D"/>
    <w:rsid w:val="00643E7C"/>
    <w:rsid w:val="00685042"/>
    <w:rsid w:val="006B45F3"/>
    <w:rsid w:val="006F7A19"/>
    <w:rsid w:val="00700761"/>
    <w:rsid w:val="00763A33"/>
    <w:rsid w:val="00763EB1"/>
    <w:rsid w:val="00775389"/>
    <w:rsid w:val="007951C7"/>
    <w:rsid w:val="00797838"/>
    <w:rsid w:val="007C36D8"/>
    <w:rsid w:val="007E29A8"/>
    <w:rsid w:val="007F2744"/>
    <w:rsid w:val="00803BD6"/>
    <w:rsid w:val="0084329D"/>
    <w:rsid w:val="00887A91"/>
    <w:rsid w:val="008931BE"/>
    <w:rsid w:val="008C20D7"/>
    <w:rsid w:val="00914E60"/>
    <w:rsid w:val="00921D45"/>
    <w:rsid w:val="00935B32"/>
    <w:rsid w:val="0095008B"/>
    <w:rsid w:val="009A66DB"/>
    <w:rsid w:val="009B15FD"/>
    <w:rsid w:val="009B2F80"/>
    <w:rsid w:val="009B3300"/>
    <w:rsid w:val="009F3380"/>
    <w:rsid w:val="00A02163"/>
    <w:rsid w:val="00A105C2"/>
    <w:rsid w:val="00A314FE"/>
    <w:rsid w:val="00A55C16"/>
    <w:rsid w:val="00A95ACC"/>
    <w:rsid w:val="00AB3156"/>
    <w:rsid w:val="00AD7B7D"/>
    <w:rsid w:val="00AE468C"/>
    <w:rsid w:val="00AF0970"/>
    <w:rsid w:val="00B13601"/>
    <w:rsid w:val="00B22C8D"/>
    <w:rsid w:val="00B2724E"/>
    <w:rsid w:val="00BA1A35"/>
    <w:rsid w:val="00BA431A"/>
    <w:rsid w:val="00BE400F"/>
    <w:rsid w:val="00BF36F8"/>
    <w:rsid w:val="00BF4622"/>
    <w:rsid w:val="00C1625C"/>
    <w:rsid w:val="00C25A7F"/>
    <w:rsid w:val="00C30E66"/>
    <w:rsid w:val="00C8298F"/>
    <w:rsid w:val="00CB0985"/>
    <w:rsid w:val="00CD00B1"/>
    <w:rsid w:val="00D105EF"/>
    <w:rsid w:val="00D22306"/>
    <w:rsid w:val="00D42542"/>
    <w:rsid w:val="00D51B5E"/>
    <w:rsid w:val="00D6631A"/>
    <w:rsid w:val="00D74349"/>
    <w:rsid w:val="00D8121C"/>
    <w:rsid w:val="00D814CF"/>
    <w:rsid w:val="00DC64E7"/>
    <w:rsid w:val="00E00D10"/>
    <w:rsid w:val="00E22189"/>
    <w:rsid w:val="00E47284"/>
    <w:rsid w:val="00E74069"/>
    <w:rsid w:val="00E92149"/>
    <w:rsid w:val="00E923F6"/>
    <w:rsid w:val="00EB1F49"/>
    <w:rsid w:val="00EF0223"/>
    <w:rsid w:val="00F616C4"/>
    <w:rsid w:val="00F77BFE"/>
    <w:rsid w:val="00F865B3"/>
    <w:rsid w:val="00FB1509"/>
    <w:rsid w:val="00FB72C6"/>
    <w:rsid w:val="00FE32B6"/>
    <w:rsid w:val="00FF1903"/>
    <w:rsid w:val="041D6F38"/>
    <w:rsid w:val="08536C14"/>
    <w:rsid w:val="09F064E7"/>
    <w:rsid w:val="15C745A0"/>
    <w:rsid w:val="233B2C31"/>
    <w:rsid w:val="2DAC7F1A"/>
    <w:rsid w:val="2EFA10EB"/>
    <w:rsid w:val="304912AC"/>
    <w:rsid w:val="35AD2020"/>
    <w:rsid w:val="4007284B"/>
    <w:rsid w:val="48F96559"/>
    <w:rsid w:val="4AB6224C"/>
    <w:rsid w:val="5C4771AC"/>
    <w:rsid w:val="5DE05063"/>
    <w:rsid w:val="5E4E0E87"/>
    <w:rsid w:val="6AD64ECF"/>
    <w:rsid w:val="6B93302A"/>
    <w:rsid w:val="704C3ABC"/>
    <w:rsid w:val="7437289A"/>
    <w:rsid w:val="76E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92A8"/>
  <w15:docId w15:val="{A75F77FA-502E-4038-BDBB-B5C4A6EF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qFormat/>
    <w:locked/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1">
    <w:name w:val="Нет"/>
    <w:qFormat/>
  </w:style>
  <w:style w:type="paragraph" w:customStyle="1" w:styleId="af2">
    <w:name w:val="Авторы_тезисы"/>
    <w:basedOn w:val="a"/>
    <w:qFormat/>
    <w:pPr>
      <w:spacing w:line="360" w:lineRule="auto"/>
      <w:ind w:right="-1"/>
      <w:jc w:val="center"/>
    </w:pPr>
    <w:rPr>
      <w:rFonts w:cs="Arial"/>
      <w:i/>
    </w:rPr>
  </w:style>
  <w:style w:type="character" w:customStyle="1" w:styleId="af3">
    <w:name w:val="Докладчик Знак"/>
    <w:link w:val="af4"/>
    <w:qFormat/>
    <w:rPr>
      <w:iCs/>
      <w:u w:val="single"/>
    </w:rPr>
  </w:style>
  <w:style w:type="paragraph" w:customStyle="1" w:styleId="af4">
    <w:name w:val="Докладчик"/>
    <w:basedOn w:val="af2"/>
    <w:link w:val="af3"/>
    <w:qFormat/>
    <w:rPr>
      <w:i w:val="0"/>
      <w:iCs/>
      <w:u w:val="single"/>
    </w:rPr>
  </w:style>
  <w:style w:type="character" w:customStyle="1" w:styleId="lrzxr">
    <w:name w:val="lrzxr"/>
  </w:style>
  <w:style w:type="paragraph" w:customStyle="1" w:styleId="af5">
    <w:name w:val="Текст_тезисы"/>
    <w:basedOn w:val="a"/>
    <w:link w:val="af6"/>
    <w:qFormat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f6">
    <w:name w:val="Текст_тезисы Знак"/>
    <w:link w:val="af5"/>
    <w:rPr>
      <w:rFonts w:ascii="Times New Roman" w:eastAsia="Batang" w:hAnsi="Times New Roman" w:cs="Arial"/>
      <w:color w:val="000000"/>
      <w:sz w:val="24"/>
      <w:szCs w:val="24"/>
      <w:lang w:eastAsia="en-US" w:bidi="en-US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eastAsia="Times New Roman" w:hAnsi="Times New Roman" w:cs="Times New Roman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9500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7B9F6D-C883-41BE-A9FE-F7C95BA2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Дарья Карлова</cp:lastModifiedBy>
  <cp:revision>2</cp:revision>
  <dcterms:created xsi:type="dcterms:W3CDTF">2023-03-02T13:21:00Z</dcterms:created>
  <dcterms:modified xsi:type="dcterms:W3CDTF">2023-03-02T13:21:00Z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1049-11.2.0.11440</vt:lpwstr>
  </property>
  <property fmtid="{D5CDD505-2E9C-101B-9397-08002B2CF9AE}" pid="26" name="ICV">
    <vt:lpwstr>CA807D98BFE64D9781C40428D486D7E8</vt:lpwstr>
  </property>
</Properties>
</file>