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CE0D" w14:textId="480C0833" w:rsidR="00B1063C" w:rsidRPr="00C97473" w:rsidRDefault="00B1063C" w:rsidP="000B23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Исследование кинетики окисления </w:t>
      </w:r>
      <w:proofErr w:type="spellStart"/>
      <w:r w:rsidRPr="00C974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дибензотиофена</w:t>
      </w:r>
      <w:proofErr w:type="spellEnd"/>
      <w:r w:rsidRPr="00C974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присутствии сульфатированного катализатора на основе гамма-оксида алюминия</w:t>
      </w:r>
    </w:p>
    <w:p w14:paraId="434A584E" w14:textId="77777777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Мустакимов</w:t>
      </w:r>
      <w:proofErr w:type="spellEnd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Р.Э., </w:t>
      </w:r>
      <w:proofErr w:type="spellStart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Арзяева</w:t>
      </w:r>
      <w:proofErr w:type="spellEnd"/>
      <w:r w:rsidRPr="00C974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Н.В., Акопян А.В.</w:t>
      </w:r>
    </w:p>
    <w:p w14:paraId="162A7AFC" w14:textId="77777777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4 курс специалитета</w:t>
      </w:r>
    </w:p>
    <w:p w14:paraId="76BCD66F" w14:textId="77777777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457B45B4" w14:textId="77777777" w:rsidR="00A510E0" w:rsidRPr="00C97473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00000008" w14:textId="3EAF55F2" w:rsidR="004056E8" w:rsidRPr="00EB2A20" w:rsidRDefault="00A510E0" w:rsidP="00A51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EB2A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C974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EB2A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B2A20" w:rsidRPr="00EB2A20">
        <w:rPr>
          <w:rStyle w:val="ae"/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  <w:t>robert.mustakimov.ch@gmail.com</w:t>
      </w:r>
    </w:p>
    <w:p w14:paraId="480B83EE" w14:textId="1B6C7B44" w:rsidR="00343EDD" w:rsidRPr="00C97473" w:rsidRDefault="00343EDD" w:rsidP="00686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7473">
        <w:rPr>
          <w:rFonts w:ascii="Times New Roman" w:hAnsi="Times New Roman" w:cs="Times New Roman"/>
          <w:sz w:val="24"/>
          <w:szCs w:val="24"/>
        </w:rPr>
        <w:t xml:space="preserve">Увеличение содержания </w:t>
      </w:r>
      <w:proofErr w:type="spellStart"/>
      <w:r w:rsidRPr="00C97473">
        <w:rPr>
          <w:rFonts w:ascii="Times New Roman" w:hAnsi="Times New Roman" w:cs="Times New Roman"/>
          <w:sz w:val="24"/>
          <w:szCs w:val="24"/>
        </w:rPr>
        <w:t>сероорганич</w:t>
      </w:r>
      <w:r w:rsidR="00B12E48" w:rsidRPr="00C97473">
        <w:rPr>
          <w:rFonts w:ascii="Times New Roman" w:hAnsi="Times New Roman" w:cs="Times New Roman"/>
          <w:sz w:val="24"/>
          <w:szCs w:val="24"/>
        </w:rPr>
        <w:t>е</w:t>
      </w:r>
      <w:r w:rsidRPr="00C97473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C97473">
        <w:rPr>
          <w:rFonts w:ascii="Times New Roman" w:hAnsi="Times New Roman" w:cs="Times New Roman"/>
          <w:sz w:val="24"/>
          <w:szCs w:val="24"/>
        </w:rPr>
        <w:t xml:space="preserve"> соединений в добываемой нефти с параллельным ужесточением экологических норм требует разработки новых методов обессеривания нефтепродуктов. </w:t>
      </w:r>
      <w:r w:rsidR="004B091D" w:rsidRPr="00C97473">
        <w:rPr>
          <w:rFonts w:ascii="Times New Roman" w:hAnsi="Times New Roman" w:cs="Times New Roman"/>
          <w:sz w:val="24"/>
          <w:szCs w:val="24"/>
        </w:rPr>
        <w:t>Гидроочистка</w:t>
      </w:r>
      <w:r w:rsidR="00693664" w:rsidRPr="00C97473">
        <w:rPr>
          <w:rFonts w:ascii="Times New Roman" w:hAnsi="Times New Roman" w:cs="Times New Roman"/>
          <w:sz w:val="24"/>
          <w:szCs w:val="24"/>
        </w:rPr>
        <w:t xml:space="preserve"> – распространенный в </w:t>
      </w:r>
      <w:r w:rsidR="00790DA6" w:rsidRPr="00C97473">
        <w:rPr>
          <w:rFonts w:ascii="Times New Roman" w:hAnsi="Times New Roman" w:cs="Times New Roman"/>
          <w:sz w:val="24"/>
          <w:szCs w:val="24"/>
        </w:rPr>
        <w:t>промышленности метод</w:t>
      </w:r>
      <w:r w:rsidR="00693664" w:rsidRPr="00C97473">
        <w:rPr>
          <w:rFonts w:ascii="Times New Roman" w:hAnsi="Times New Roman" w:cs="Times New Roman"/>
          <w:sz w:val="24"/>
          <w:szCs w:val="24"/>
        </w:rPr>
        <w:t xml:space="preserve"> обессеривания под воздействием водорода при высоком давлении и температуре.  </w:t>
      </w:r>
      <w:r w:rsidRPr="00C97473">
        <w:rPr>
          <w:rFonts w:ascii="Times New Roman" w:hAnsi="Times New Roman" w:cs="Times New Roman"/>
          <w:sz w:val="24"/>
          <w:szCs w:val="24"/>
        </w:rPr>
        <w:t>Снижение порога содержания серы</w:t>
      </w:r>
      <w:r w:rsidR="004B091D" w:rsidRPr="00C97473">
        <w:rPr>
          <w:rFonts w:ascii="Times New Roman" w:hAnsi="Times New Roman" w:cs="Times New Roman"/>
          <w:sz w:val="24"/>
          <w:szCs w:val="24"/>
        </w:rPr>
        <w:t xml:space="preserve"> нефтепродуктов</w:t>
      </w:r>
      <w:r w:rsidRPr="00C97473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693664" w:rsidRPr="00C97473">
        <w:rPr>
          <w:rFonts w:ascii="Times New Roman" w:hAnsi="Times New Roman" w:cs="Times New Roman"/>
          <w:sz w:val="24"/>
          <w:szCs w:val="24"/>
        </w:rPr>
        <w:t xml:space="preserve"> потребует увеличения давления водородсодержащего газа, что в итоге </w:t>
      </w:r>
      <w:r w:rsidR="0023401A" w:rsidRPr="00C97473">
        <w:rPr>
          <w:rFonts w:ascii="Times New Roman" w:hAnsi="Times New Roman" w:cs="Times New Roman"/>
          <w:sz w:val="24"/>
          <w:szCs w:val="24"/>
        </w:rPr>
        <w:t>удорожает стоимость очистки</w:t>
      </w:r>
      <w:r w:rsidRPr="00C97473">
        <w:rPr>
          <w:rFonts w:ascii="Times New Roman" w:hAnsi="Times New Roman" w:cs="Times New Roman"/>
          <w:sz w:val="24"/>
          <w:szCs w:val="24"/>
        </w:rPr>
        <w:t xml:space="preserve">. В качестве альтернативы предложен перспективный </w:t>
      </w:r>
      <w:proofErr w:type="spellStart"/>
      <w:r w:rsidRPr="00C97473">
        <w:rPr>
          <w:rFonts w:ascii="Times New Roman" w:hAnsi="Times New Roman" w:cs="Times New Roman"/>
          <w:sz w:val="24"/>
          <w:szCs w:val="24"/>
        </w:rPr>
        <w:t>безводородный</w:t>
      </w:r>
      <w:proofErr w:type="spellEnd"/>
      <w:r w:rsidRPr="00C97473">
        <w:rPr>
          <w:rFonts w:ascii="Times New Roman" w:hAnsi="Times New Roman" w:cs="Times New Roman"/>
          <w:sz w:val="24"/>
          <w:szCs w:val="24"/>
        </w:rPr>
        <w:t xml:space="preserve"> метод доочистки топлив - окислительное обессеривание. </w:t>
      </w:r>
      <w:r w:rsidR="002168B9" w:rsidRPr="00C97473">
        <w:rPr>
          <w:rFonts w:ascii="Times New Roman" w:hAnsi="Times New Roman" w:cs="Times New Roman"/>
          <w:sz w:val="24"/>
          <w:szCs w:val="24"/>
        </w:rPr>
        <w:t xml:space="preserve">Процесс позволяет переводить </w:t>
      </w:r>
      <w:proofErr w:type="spellStart"/>
      <w:r w:rsidR="002168B9" w:rsidRPr="00C97473">
        <w:rPr>
          <w:rFonts w:ascii="Times New Roman" w:hAnsi="Times New Roman" w:cs="Times New Roman"/>
          <w:sz w:val="24"/>
          <w:szCs w:val="24"/>
        </w:rPr>
        <w:t>сероорганические</w:t>
      </w:r>
      <w:proofErr w:type="spellEnd"/>
      <w:r w:rsidR="002168B9" w:rsidRPr="00C97473">
        <w:rPr>
          <w:rFonts w:ascii="Times New Roman" w:hAnsi="Times New Roman" w:cs="Times New Roman"/>
          <w:sz w:val="24"/>
          <w:szCs w:val="24"/>
        </w:rPr>
        <w:t xml:space="preserve"> соединения в </w:t>
      </w:r>
      <w:proofErr w:type="spellStart"/>
      <w:r w:rsidR="002168B9" w:rsidRPr="00C97473">
        <w:rPr>
          <w:rFonts w:ascii="Times New Roman" w:hAnsi="Times New Roman" w:cs="Times New Roman"/>
          <w:sz w:val="24"/>
          <w:szCs w:val="24"/>
        </w:rPr>
        <w:t>лег</w:t>
      </w:r>
      <w:r w:rsidR="0023401A" w:rsidRPr="00C97473">
        <w:rPr>
          <w:rFonts w:ascii="Times New Roman" w:hAnsi="Times New Roman" w:cs="Times New Roman"/>
          <w:sz w:val="24"/>
          <w:szCs w:val="24"/>
        </w:rPr>
        <w:t>к</w:t>
      </w:r>
      <w:r w:rsidR="002168B9" w:rsidRPr="00C97473">
        <w:rPr>
          <w:rFonts w:ascii="Times New Roman" w:hAnsi="Times New Roman" w:cs="Times New Roman"/>
          <w:sz w:val="24"/>
          <w:szCs w:val="24"/>
        </w:rPr>
        <w:t>оизвлекаемые</w:t>
      </w:r>
      <w:proofErr w:type="spellEnd"/>
      <w:r w:rsidR="002168B9" w:rsidRPr="00C9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8B9" w:rsidRPr="00C97473">
        <w:rPr>
          <w:rFonts w:ascii="Times New Roman" w:hAnsi="Times New Roman" w:cs="Times New Roman"/>
          <w:sz w:val="24"/>
          <w:szCs w:val="24"/>
        </w:rPr>
        <w:t>сульфоксиды</w:t>
      </w:r>
      <w:proofErr w:type="spellEnd"/>
      <w:r w:rsidR="002168B9" w:rsidRPr="00C9747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68B9" w:rsidRPr="00C97473">
        <w:rPr>
          <w:rFonts w:ascii="Times New Roman" w:hAnsi="Times New Roman" w:cs="Times New Roman"/>
          <w:sz w:val="24"/>
          <w:szCs w:val="24"/>
        </w:rPr>
        <w:t>сульфоны</w:t>
      </w:r>
      <w:proofErr w:type="spellEnd"/>
      <w:r w:rsidR="002168B9" w:rsidRPr="00C974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11BD2" w14:textId="61597B05" w:rsidR="00343EDD" w:rsidRPr="00C97473" w:rsidRDefault="006A1593" w:rsidP="00686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7473">
        <w:rPr>
          <w:rFonts w:ascii="Times New Roman" w:hAnsi="Times New Roman" w:cs="Times New Roman"/>
          <w:sz w:val="24"/>
          <w:szCs w:val="24"/>
        </w:rPr>
        <w:t>Возможность использовать г</w:t>
      </w:r>
      <w:r w:rsidR="00343EDD" w:rsidRPr="00C97473">
        <w:rPr>
          <w:rFonts w:ascii="Times New Roman" w:hAnsi="Times New Roman" w:cs="Times New Roman"/>
          <w:sz w:val="24"/>
          <w:szCs w:val="24"/>
        </w:rPr>
        <w:t xml:space="preserve">етерогенные каталитические </w:t>
      </w:r>
      <w:r w:rsidR="00832360" w:rsidRPr="00C97473">
        <w:rPr>
          <w:rFonts w:ascii="Times New Roman" w:hAnsi="Times New Roman" w:cs="Times New Roman"/>
          <w:sz w:val="24"/>
          <w:szCs w:val="24"/>
        </w:rPr>
        <w:t>системы</w:t>
      </w:r>
      <w:r w:rsidRPr="00C97473">
        <w:rPr>
          <w:rFonts w:ascii="Times New Roman" w:hAnsi="Times New Roman" w:cs="Times New Roman"/>
          <w:sz w:val="24"/>
          <w:szCs w:val="24"/>
        </w:rPr>
        <w:t xml:space="preserve"> в проточных реакторах, легкая регенерация и высокая устойчивость сделали их</w:t>
      </w:r>
      <w:r w:rsidR="00343EDD" w:rsidRPr="00C97473">
        <w:rPr>
          <w:rFonts w:ascii="Times New Roman" w:hAnsi="Times New Roman" w:cs="Times New Roman"/>
          <w:sz w:val="24"/>
          <w:szCs w:val="24"/>
        </w:rPr>
        <w:t xml:space="preserve"> наиболее перспективны</w:t>
      </w:r>
      <w:r w:rsidRPr="00C97473">
        <w:rPr>
          <w:rFonts w:ascii="Times New Roman" w:hAnsi="Times New Roman" w:cs="Times New Roman"/>
          <w:sz w:val="24"/>
          <w:szCs w:val="24"/>
        </w:rPr>
        <w:t>ми</w:t>
      </w:r>
      <w:r w:rsidR="00343EDD" w:rsidRPr="00C97473">
        <w:rPr>
          <w:rFonts w:ascii="Times New Roman" w:hAnsi="Times New Roman" w:cs="Times New Roman"/>
          <w:sz w:val="24"/>
          <w:szCs w:val="24"/>
        </w:rPr>
        <w:t xml:space="preserve"> в процессе окислительного обессеривания. На практике активной фазой</w:t>
      </w:r>
      <w:r w:rsidR="00A73A02" w:rsidRPr="00C97473">
        <w:rPr>
          <w:rFonts w:ascii="Times New Roman" w:hAnsi="Times New Roman" w:cs="Times New Roman"/>
          <w:sz w:val="24"/>
          <w:szCs w:val="24"/>
        </w:rPr>
        <w:t xml:space="preserve"> таких катализаторов</w:t>
      </w:r>
      <w:r w:rsidR="00343EDD" w:rsidRPr="00C97473">
        <w:rPr>
          <w:rFonts w:ascii="Times New Roman" w:hAnsi="Times New Roman" w:cs="Times New Roman"/>
          <w:sz w:val="24"/>
          <w:szCs w:val="24"/>
        </w:rPr>
        <w:t xml:space="preserve"> чаще всего выступают соединения переходных металлов: молибдена, вольфрама и титана</w:t>
      </w:r>
      <w:r w:rsidR="009C7FCA" w:rsidRPr="00C97473">
        <w:rPr>
          <w:rFonts w:ascii="Times New Roman" w:hAnsi="Times New Roman" w:cs="Times New Roman"/>
          <w:sz w:val="24"/>
          <w:szCs w:val="24"/>
        </w:rPr>
        <w:t xml:space="preserve"> </w:t>
      </w:r>
      <w:r w:rsidR="009C7FCA" w:rsidRPr="00C97473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9C7FCA" w:rsidRPr="00C97473">
        <w:rPr>
          <w:rFonts w:ascii="Times New Roman" w:hAnsi="Times New Roman" w:cs="Times New Roman"/>
          <w:sz w:val="24"/>
          <w:szCs w:val="24"/>
        </w:rPr>
        <w:instrText>ADDIN CSL_CITATION {"citationItems":[{"id":"ITEM-1","itemData":{"DOI":"10.1134/S0965544120090091","ISSN":"15556239","abstract":"Abstract: The paper presents a review of scientific research in the field of oxidative desulfurization of petroleum fractions with atmospheric oxygen (as an oxidizing agent) published over the past 15–20 years. A comparative analysis of various catalytic systems in this field has been carried out. Promising areas for the development of an effective catalytic system for oxidative desulfurization processes have been identified.","author":[{"dropping-particle":"","family":"Eseva","given":"E. A.","non-dropping-particle":"","parse-names":false,"suffix":""},{"dropping-particle":"V.","family":"Akopyan","given":"A.","non-dropping-particle":"","parse-names":false,"suffix":""},{"dropping-particle":"V.","family":"Anisimov","given":"A.","non-dropping-particle":"","parse-names":false,"suffix":""},{"dropping-particle":"","family":"Maksimov","given":"A. L.","non-dropping-particle":"","parse-names":false,"suffix":""}],"container-title":"Petroleum Chemistry","id":"ITEM-1","issue":"9","issued":{"date-parts":[["2020"]]},"page":"979-990","title":"Oxidative Desulfurization of Hydrocarbon Feedstock Using Oxygen as Oxidizing Agent (a Review)","type":"article-journal","volume":"60"},"uris":["http://www.mendeley.com/documents/?uuid=bbd27af7-d90c-466b-8bbf-8377a68be088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9C7FCA" w:rsidRPr="00C97473">
        <w:rPr>
          <w:rFonts w:ascii="Times New Roman" w:hAnsi="Times New Roman" w:cs="Times New Roman"/>
          <w:sz w:val="24"/>
          <w:szCs w:val="24"/>
        </w:rPr>
        <w:fldChar w:fldCharType="separate"/>
      </w:r>
      <w:r w:rsidR="009C7FCA" w:rsidRPr="00C97473">
        <w:rPr>
          <w:rFonts w:ascii="Times New Roman" w:hAnsi="Times New Roman" w:cs="Times New Roman"/>
          <w:noProof/>
          <w:sz w:val="24"/>
          <w:szCs w:val="24"/>
        </w:rPr>
        <w:t>[1]</w:t>
      </w:r>
      <w:r w:rsidR="009C7FCA" w:rsidRPr="00C97473">
        <w:rPr>
          <w:rFonts w:ascii="Times New Roman" w:hAnsi="Times New Roman" w:cs="Times New Roman"/>
          <w:sz w:val="24"/>
          <w:szCs w:val="24"/>
        </w:rPr>
        <w:fldChar w:fldCharType="end"/>
      </w:r>
      <w:r w:rsidR="00343EDD" w:rsidRPr="00C97473">
        <w:rPr>
          <w:rFonts w:ascii="Times New Roman" w:hAnsi="Times New Roman" w:cs="Times New Roman"/>
          <w:sz w:val="24"/>
          <w:szCs w:val="24"/>
        </w:rPr>
        <w:t xml:space="preserve">. </w:t>
      </w:r>
      <w:r w:rsidR="00957D39" w:rsidRPr="00C97473">
        <w:rPr>
          <w:rFonts w:ascii="Times New Roman" w:hAnsi="Times New Roman" w:cs="Times New Roman"/>
          <w:sz w:val="24"/>
          <w:szCs w:val="24"/>
        </w:rPr>
        <w:t>Образование активных пероксокомплексов переходных металлов ускоряет процесс окислительного обессеривания. В то</w:t>
      </w:r>
      <w:r w:rsidR="007270BC" w:rsidRPr="00C97473">
        <w:rPr>
          <w:rFonts w:ascii="Times New Roman" w:hAnsi="Times New Roman" w:cs="Times New Roman"/>
          <w:sz w:val="24"/>
          <w:szCs w:val="24"/>
        </w:rPr>
        <w:t xml:space="preserve"> </w:t>
      </w:r>
      <w:r w:rsidR="00957D39" w:rsidRPr="00C97473">
        <w:rPr>
          <w:rFonts w:ascii="Times New Roman" w:hAnsi="Times New Roman" w:cs="Times New Roman"/>
          <w:sz w:val="24"/>
          <w:szCs w:val="24"/>
        </w:rPr>
        <w:t xml:space="preserve">же время из литературы известно о </w:t>
      </w:r>
      <w:proofErr w:type="spellStart"/>
      <w:r w:rsidR="00957D39" w:rsidRPr="00C97473">
        <w:rPr>
          <w:rFonts w:ascii="Times New Roman" w:hAnsi="Times New Roman" w:cs="Times New Roman"/>
          <w:sz w:val="24"/>
          <w:szCs w:val="24"/>
        </w:rPr>
        <w:t>безметалльных</w:t>
      </w:r>
      <w:proofErr w:type="spellEnd"/>
      <w:r w:rsidR="00957D39" w:rsidRPr="00C97473">
        <w:rPr>
          <w:rFonts w:ascii="Times New Roman" w:hAnsi="Times New Roman" w:cs="Times New Roman"/>
          <w:sz w:val="24"/>
          <w:szCs w:val="24"/>
        </w:rPr>
        <w:t xml:space="preserve"> катализаторах, содержащих </w:t>
      </w:r>
      <w:proofErr w:type="spellStart"/>
      <w:r w:rsidR="00957D39" w:rsidRPr="00C97473">
        <w:rPr>
          <w:rFonts w:ascii="Times New Roman" w:hAnsi="Times New Roman" w:cs="Times New Roman"/>
          <w:sz w:val="24"/>
          <w:szCs w:val="24"/>
        </w:rPr>
        <w:t>сульфогруппы</w:t>
      </w:r>
      <w:proofErr w:type="spellEnd"/>
      <w:r w:rsidR="00FE3A4D" w:rsidRPr="00C97473">
        <w:rPr>
          <w:rFonts w:ascii="Times New Roman" w:hAnsi="Times New Roman" w:cs="Times New Roman"/>
          <w:sz w:val="24"/>
          <w:szCs w:val="24"/>
        </w:rPr>
        <w:t xml:space="preserve">. В </w:t>
      </w:r>
      <w:r w:rsidR="00A73A02" w:rsidRPr="00C97473">
        <w:rPr>
          <w:rFonts w:ascii="Times New Roman" w:hAnsi="Times New Roman" w:cs="Times New Roman"/>
          <w:sz w:val="24"/>
          <w:szCs w:val="24"/>
        </w:rPr>
        <w:t xml:space="preserve">присутствии </w:t>
      </w:r>
      <w:r w:rsidR="00FE3A4D" w:rsidRPr="00C97473">
        <w:rPr>
          <w:rFonts w:ascii="Times New Roman" w:hAnsi="Times New Roman" w:cs="Times New Roman"/>
          <w:sz w:val="24"/>
          <w:szCs w:val="24"/>
        </w:rPr>
        <w:t xml:space="preserve">перекиси </w:t>
      </w:r>
      <w:proofErr w:type="spellStart"/>
      <w:r w:rsidR="00FE3A4D" w:rsidRPr="00C97473">
        <w:rPr>
          <w:rFonts w:ascii="Times New Roman" w:hAnsi="Times New Roman" w:cs="Times New Roman"/>
          <w:sz w:val="24"/>
          <w:szCs w:val="24"/>
        </w:rPr>
        <w:t>сульфогруппы</w:t>
      </w:r>
      <w:proofErr w:type="spellEnd"/>
      <w:r w:rsidR="00FE3A4D" w:rsidRPr="00C97473">
        <w:rPr>
          <w:rFonts w:ascii="Times New Roman" w:hAnsi="Times New Roman" w:cs="Times New Roman"/>
          <w:sz w:val="24"/>
          <w:szCs w:val="24"/>
        </w:rPr>
        <w:t xml:space="preserve"> </w:t>
      </w:r>
      <w:r w:rsidR="00A73A02" w:rsidRPr="00C97473">
        <w:rPr>
          <w:rFonts w:ascii="Times New Roman" w:hAnsi="Times New Roman" w:cs="Times New Roman"/>
          <w:sz w:val="24"/>
          <w:szCs w:val="24"/>
        </w:rPr>
        <w:t xml:space="preserve">превращаются </w:t>
      </w:r>
      <w:r w:rsidR="00FE3A4D" w:rsidRPr="00C9747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E3A4D" w:rsidRPr="00C97473">
        <w:rPr>
          <w:rFonts w:ascii="Times New Roman" w:hAnsi="Times New Roman" w:cs="Times New Roman"/>
          <w:sz w:val="24"/>
          <w:szCs w:val="24"/>
        </w:rPr>
        <w:t>перкислоты</w:t>
      </w:r>
      <w:proofErr w:type="spellEnd"/>
      <w:r w:rsidR="00A73A02" w:rsidRPr="00C97473">
        <w:rPr>
          <w:rFonts w:ascii="Times New Roman" w:hAnsi="Times New Roman" w:cs="Times New Roman"/>
          <w:sz w:val="24"/>
          <w:szCs w:val="24"/>
        </w:rPr>
        <w:t>, которые затем</w:t>
      </w:r>
      <w:r w:rsidR="00FE3A4D" w:rsidRPr="00C97473">
        <w:rPr>
          <w:rFonts w:ascii="Times New Roman" w:hAnsi="Times New Roman" w:cs="Times New Roman"/>
          <w:sz w:val="24"/>
          <w:szCs w:val="24"/>
        </w:rPr>
        <w:t xml:space="preserve"> взаимодействуют с серосодержащими соединениями с образованием конечного продукта окисления – сульфона. По отдельности два эти подхода глубоко изучены, однако получение и использование </w:t>
      </w:r>
      <w:r w:rsidR="00D70AB1" w:rsidRPr="00C97473">
        <w:rPr>
          <w:rFonts w:ascii="Times New Roman" w:hAnsi="Times New Roman" w:cs="Times New Roman"/>
          <w:sz w:val="24"/>
          <w:szCs w:val="24"/>
        </w:rPr>
        <w:t>соответствующих бифункциональных</w:t>
      </w:r>
      <w:r w:rsidR="00FE3A4D" w:rsidRPr="00C97473">
        <w:rPr>
          <w:rFonts w:ascii="Times New Roman" w:hAnsi="Times New Roman" w:cs="Times New Roman"/>
          <w:sz w:val="24"/>
          <w:szCs w:val="24"/>
        </w:rPr>
        <w:t xml:space="preserve"> катализаторов в процессе окислительного обессеривания</w:t>
      </w:r>
      <w:r w:rsidR="00D70AB1" w:rsidRPr="00C97473">
        <w:rPr>
          <w:rFonts w:ascii="Times New Roman" w:hAnsi="Times New Roman" w:cs="Times New Roman"/>
          <w:sz w:val="24"/>
          <w:szCs w:val="24"/>
        </w:rPr>
        <w:t xml:space="preserve"> ранее не изучалось.</w:t>
      </w:r>
      <w:r w:rsidR="00FE3A4D" w:rsidRPr="00C97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C8E06" w14:textId="183757AD" w:rsidR="00B36E92" w:rsidRPr="00C97473" w:rsidRDefault="00343EDD" w:rsidP="00686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7473">
        <w:rPr>
          <w:rFonts w:ascii="Times New Roman" w:hAnsi="Times New Roman" w:cs="Times New Roman"/>
          <w:sz w:val="24"/>
          <w:szCs w:val="24"/>
        </w:rPr>
        <w:t>В последнее время в научном сообществе появился интерес к ультрабыстрому окислительному обессериванию. В таких системах 100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Pr="00C97473">
        <w:rPr>
          <w:rFonts w:ascii="Times New Roman" w:hAnsi="Times New Roman" w:cs="Times New Roman"/>
          <w:sz w:val="24"/>
          <w:szCs w:val="24"/>
        </w:rPr>
        <w:t xml:space="preserve">% конверсии </w:t>
      </w:r>
      <w:r w:rsidR="00D858C9" w:rsidRPr="00C97473">
        <w:rPr>
          <w:rFonts w:ascii="Times New Roman" w:hAnsi="Times New Roman" w:cs="Times New Roman"/>
          <w:sz w:val="24"/>
          <w:szCs w:val="24"/>
        </w:rPr>
        <w:t xml:space="preserve">серосодержащего </w:t>
      </w:r>
      <w:proofErr w:type="spellStart"/>
      <w:r w:rsidR="00D858C9" w:rsidRPr="00C97473">
        <w:rPr>
          <w:rFonts w:ascii="Times New Roman" w:hAnsi="Times New Roman" w:cs="Times New Roman"/>
          <w:sz w:val="24"/>
          <w:szCs w:val="24"/>
        </w:rPr>
        <w:t>дибензотиофена</w:t>
      </w:r>
      <w:proofErr w:type="spellEnd"/>
      <w:r w:rsidR="00D858C9" w:rsidRPr="00C97473">
        <w:rPr>
          <w:rFonts w:ascii="Times New Roman" w:hAnsi="Times New Roman" w:cs="Times New Roman"/>
          <w:sz w:val="24"/>
          <w:szCs w:val="24"/>
        </w:rPr>
        <w:t xml:space="preserve"> (ДБТ) </w:t>
      </w:r>
      <w:r w:rsidRPr="00C97473">
        <w:rPr>
          <w:rFonts w:ascii="Times New Roman" w:hAnsi="Times New Roman" w:cs="Times New Roman"/>
          <w:sz w:val="24"/>
          <w:szCs w:val="24"/>
        </w:rPr>
        <w:t>происходит за 2-20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Pr="00C97473">
        <w:rPr>
          <w:rFonts w:ascii="Times New Roman" w:hAnsi="Times New Roman" w:cs="Times New Roman"/>
          <w:sz w:val="24"/>
          <w:szCs w:val="24"/>
        </w:rPr>
        <w:t xml:space="preserve">минут. Однако зачастую синтез соответствующих катализаторов требует </w:t>
      </w:r>
      <w:r w:rsidR="00EA2CCD" w:rsidRPr="00C97473">
        <w:rPr>
          <w:rFonts w:ascii="Times New Roman" w:hAnsi="Times New Roman" w:cs="Times New Roman"/>
          <w:sz w:val="24"/>
          <w:szCs w:val="24"/>
        </w:rPr>
        <w:t xml:space="preserve">больших временных и экономических </w:t>
      </w:r>
      <w:r w:rsidRPr="00C97473">
        <w:rPr>
          <w:rFonts w:ascii="Times New Roman" w:hAnsi="Times New Roman" w:cs="Times New Roman"/>
          <w:sz w:val="24"/>
          <w:szCs w:val="24"/>
        </w:rPr>
        <w:t>затрат</w:t>
      </w:r>
      <w:r w:rsidR="002168B9" w:rsidRPr="00C97473">
        <w:rPr>
          <w:rFonts w:ascii="Times New Roman" w:hAnsi="Times New Roman" w:cs="Times New Roman"/>
          <w:sz w:val="24"/>
          <w:szCs w:val="24"/>
        </w:rPr>
        <w:t>, тяжело масштабируется</w:t>
      </w:r>
      <w:r w:rsidR="00790DA6" w:rsidRPr="00C97473">
        <w:rPr>
          <w:rFonts w:ascii="Times New Roman" w:hAnsi="Times New Roman" w:cs="Times New Roman"/>
          <w:sz w:val="24"/>
          <w:szCs w:val="24"/>
        </w:rPr>
        <w:t xml:space="preserve"> для промышленного использования</w:t>
      </w:r>
      <w:r w:rsidRPr="00C97473">
        <w:rPr>
          <w:rFonts w:ascii="Times New Roman" w:hAnsi="Times New Roman" w:cs="Times New Roman"/>
          <w:sz w:val="24"/>
          <w:szCs w:val="24"/>
        </w:rPr>
        <w:t xml:space="preserve">. В качестве активной фазы в литературе представлены карбиды вольфрама, </w:t>
      </w:r>
      <w:proofErr w:type="spellStart"/>
      <w:r w:rsidRPr="00C97473">
        <w:rPr>
          <w:rFonts w:ascii="Times New Roman" w:hAnsi="Times New Roman" w:cs="Times New Roman"/>
          <w:sz w:val="24"/>
          <w:szCs w:val="24"/>
        </w:rPr>
        <w:t>гидрофобизированные</w:t>
      </w:r>
      <w:proofErr w:type="spellEnd"/>
      <w:r w:rsidRPr="00C97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473">
        <w:rPr>
          <w:rFonts w:ascii="Times New Roman" w:hAnsi="Times New Roman" w:cs="Times New Roman"/>
          <w:sz w:val="24"/>
          <w:szCs w:val="24"/>
        </w:rPr>
        <w:t>полиоксометаллаты</w:t>
      </w:r>
      <w:proofErr w:type="spellEnd"/>
      <w:r w:rsidRPr="00C97473">
        <w:rPr>
          <w:rFonts w:ascii="Times New Roman" w:hAnsi="Times New Roman" w:cs="Times New Roman"/>
          <w:sz w:val="24"/>
          <w:szCs w:val="24"/>
        </w:rPr>
        <w:t>, металл</w:t>
      </w:r>
      <w:r w:rsidR="005B230A" w:rsidRPr="00C97473">
        <w:rPr>
          <w:rFonts w:ascii="Times New Roman" w:hAnsi="Times New Roman" w:cs="Times New Roman"/>
          <w:sz w:val="24"/>
          <w:szCs w:val="24"/>
        </w:rPr>
        <w:t>оо</w:t>
      </w:r>
      <w:r w:rsidRPr="00C97473">
        <w:rPr>
          <w:rFonts w:ascii="Times New Roman" w:hAnsi="Times New Roman" w:cs="Times New Roman"/>
          <w:sz w:val="24"/>
          <w:szCs w:val="24"/>
        </w:rPr>
        <w:t>рганические каркасные структуры, наночастицы оксида титана.</w:t>
      </w:r>
    </w:p>
    <w:p w14:paraId="33942B91" w14:textId="05D2C99A" w:rsidR="009840B9" w:rsidRPr="00C97473" w:rsidRDefault="00C71B61" w:rsidP="00686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7473">
        <w:rPr>
          <w:rFonts w:ascii="Times New Roman" w:hAnsi="Times New Roman" w:cs="Times New Roman"/>
          <w:sz w:val="24"/>
          <w:szCs w:val="24"/>
        </w:rPr>
        <w:t xml:space="preserve">В представленной работе нами </w:t>
      </w:r>
      <w:r w:rsidR="00755D94" w:rsidRPr="00C97473">
        <w:rPr>
          <w:rFonts w:ascii="Times New Roman" w:hAnsi="Times New Roman" w:cs="Times New Roman"/>
          <w:sz w:val="24"/>
          <w:szCs w:val="24"/>
        </w:rPr>
        <w:t xml:space="preserve">были получены и охарактеризованы бифункциональные катализаторы на основе </w:t>
      </w:r>
      <w:r w:rsidR="00B1063C" w:rsidRPr="00C97473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755D94" w:rsidRPr="00C97473">
        <w:rPr>
          <w:rFonts w:ascii="Times New Roman" w:hAnsi="Times New Roman" w:cs="Times New Roman"/>
          <w:sz w:val="24"/>
          <w:szCs w:val="24"/>
        </w:rPr>
        <w:t>-</w:t>
      </w:r>
      <w:r w:rsidR="00755D94" w:rsidRPr="00C9747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755D94" w:rsidRPr="00C974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5D94" w:rsidRPr="00C9747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55D94" w:rsidRPr="00C9747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55D94" w:rsidRPr="00C97473">
        <w:rPr>
          <w:rFonts w:ascii="Times New Roman" w:hAnsi="Times New Roman" w:cs="Times New Roman"/>
          <w:sz w:val="24"/>
          <w:szCs w:val="24"/>
        </w:rPr>
        <w:t>.</w:t>
      </w:r>
      <w:r w:rsidR="00916639" w:rsidRPr="00C97473">
        <w:rPr>
          <w:rFonts w:ascii="Times New Roman" w:hAnsi="Times New Roman" w:cs="Times New Roman"/>
          <w:sz w:val="24"/>
          <w:szCs w:val="24"/>
        </w:rPr>
        <w:t xml:space="preserve"> </w:t>
      </w:r>
      <w:r w:rsidR="004C69E2" w:rsidRPr="00C97473">
        <w:rPr>
          <w:rFonts w:ascii="Times New Roman" w:hAnsi="Times New Roman" w:cs="Times New Roman"/>
          <w:sz w:val="24"/>
          <w:szCs w:val="24"/>
        </w:rPr>
        <w:t>На носитель</w:t>
      </w:r>
      <w:r w:rsidR="00916639" w:rsidRPr="00C97473">
        <w:rPr>
          <w:rFonts w:ascii="Times New Roman" w:hAnsi="Times New Roman" w:cs="Times New Roman"/>
          <w:sz w:val="24"/>
          <w:szCs w:val="24"/>
        </w:rPr>
        <w:t xml:space="preserve"> </w:t>
      </w:r>
      <w:r w:rsidR="00B1063C" w:rsidRPr="00C97473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916639" w:rsidRPr="00C97473">
        <w:rPr>
          <w:rFonts w:ascii="Times New Roman" w:hAnsi="Times New Roman" w:cs="Times New Roman"/>
          <w:sz w:val="24"/>
          <w:szCs w:val="24"/>
        </w:rPr>
        <w:t>-</w:t>
      </w:r>
      <w:r w:rsidR="00916639" w:rsidRPr="00C9747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916639" w:rsidRPr="00C974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16639" w:rsidRPr="00C9747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16639" w:rsidRPr="00C97473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916639" w:rsidRPr="00C97473">
        <w:rPr>
          <w:rFonts w:ascii="Times New Roman" w:hAnsi="Times New Roman" w:cs="Times New Roman"/>
          <w:sz w:val="24"/>
          <w:szCs w:val="24"/>
        </w:rPr>
        <w:t xml:space="preserve">последовательно наносили </w:t>
      </w:r>
      <w:proofErr w:type="spellStart"/>
      <w:r w:rsidR="00916639" w:rsidRPr="00C97473">
        <w:rPr>
          <w:rFonts w:ascii="Times New Roman" w:hAnsi="Times New Roman" w:cs="Times New Roman"/>
          <w:sz w:val="24"/>
          <w:szCs w:val="24"/>
        </w:rPr>
        <w:t>сульфогруппы</w:t>
      </w:r>
      <w:proofErr w:type="spellEnd"/>
      <w:r w:rsidR="00916639" w:rsidRPr="00C97473">
        <w:rPr>
          <w:rFonts w:ascii="Times New Roman" w:hAnsi="Times New Roman" w:cs="Times New Roman"/>
          <w:sz w:val="24"/>
          <w:szCs w:val="24"/>
        </w:rPr>
        <w:t xml:space="preserve"> и оксид молибдена.</w:t>
      </w:r>
      <w:r w:rsidR="00A73F47" w:rsidRPr="00C97473">
        <w:rPr>
          <w:rFonts w:ascii="Times New Roman" w:hAnsi="Times New Roman" w:cs="Times New Roman"/>
          <w:sz w:val="24"/>
          <w:szCs w:val="24"/>
        </w:rPr>
        <w:t xml:space="preserve"> </w:t>
      </w:r>
      <w:r w:rsidR="00480506" w:rsidRPr="00C97473">
        <w:rPr>
          <w:rFonts w:ascii="Times New Roman" w:hAnsi="Times New Roman" w:cs="Times New Roman"/>
          <w:sz w:val="24"/>
          <w:szCs w:val="24"/>
        </w:rPr>
        <w:t>Показано н</w:t>
      </w:r>
      <w:r w:rsidR="00A73F47" w:rsidRPr="00C97473">
        <w:rPr>
          <w:rFonts w:ascii="Times New Roman" w:hAnsi="Times New Roman" w:cs="Times New Roman"/>
          <w:sz w:val="24"/>
          <w:szCs w:val="24"/>
        </w:rPr>
        <w:t xml:space="preserve">анесение самым простым способом </w:t>
      </w:r>
      <w:r w:rsidR="00480506" w:rsidRPr="00C97473">
        <w:rPr>
          <w:rFonts w:ascii="Times New Roman" w:hAnsi="Times New Roman" w:cs="Times New Roman"/>
          <w:sz w:val="24"/>
          <w:szCs w:val="24"/>
        </w:rPr>
        <w:t>–</w:t>
      </w:r>
      <w:r w:rsidR="00A73F47" w:rsidRPr="00C97473">
        <w:rPr>
          <w:rFonts w:ascii="Times New Roman" w:hAnsi="Times New Roman" w:cs="Times New Roman"/>
          <w:sz w:val="24"/>
          <w:szCs w:val="24"/>
        </w:rPr>
        <w:t xml:space="preserve"> пропиткой</w:t>
      </w:r>
      <w:r w:rsidR="00480506" w:rsidRPr="00C97473">
        <w:rPr>
          <w:rFonts w:ascii="Times New Roman" w:hAnsi="Times New Roman" w:cs="Times New Roman"/>
          <w:sz w:val="24"/>
          <w:szCs w:val="24"/>
        </w:rPr>
        <w:t xml:space="preserve">. </w:t>
      </w:r>
      <w:r w:rsidR="009840B9" w:rsidRPr="00C97473">
        <w:rPr>
          <w:rFonts w:ascii="Times New Roman" w:hAnsi="Times New Roman" w:cs="Times New Roman"/>
          <w:sz w:val="24"/>
          <w:szCs w:val="24"/>
        </w:rPr>
        <w:t xml:space="preserve">Активность полученных катализаторов исследовали на модельных смесях ДБТ в додекане с содержанием </w:t>
      </w:r>
      <w:r w:rsidR="00B36E92" w:rsidRPr="00C97473">
        <w:rPr>
          <w:rFonts w:ascii="Times New Roman" w:hAnsi="Times New Roman" w:cs="Times New Roman"/>
          <w:sz w:val="24"/>
          <w:szCs w:val="24"/>
        </w:rPr>
        <w:t>в пересчете на серу 500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="00B36E92" w:rsidRPr="00C97473">
        <w:rPr>
          <w:rFonts w:ascii="Times New Roman" w:hAnsi="Times New Roman" w:cs="Times New Roman"/>
          <w:sz w:val="24"/>
          <w:szCs w:val="24"/>
          <w:lang w:val="en-US"/>
        </w:rPr>
        <w:t>ppm</w:t>
      </w:r>
      <w:r w:rsidR="00B36E92" w:rsidRPr="00C97473">
        <w:rPr>
          <w:rFonts w:ascii="Times New Roman" w:hAnsi="Times New Roman" w:cs="Times New Roman"/>
          <w:sz w:val="24"/>
          <w:szCs w:val="24"/>
        </w:rPr>
        <w:t>. В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="00B36E92" w:rsidRPr="00C97473">
        <w:rPr>
          <w:rFonts w:ascii="Times New Roman" w:hAnsi="Times New Roman" w:cs="Times New Roman"/>
          <w:sz w:val="24"/>
          <w:szCs w:val="24"/>
        </w:rPr>
        <w:t>условиях 1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Pr="00C97473">
        <w:rPr>
          <w:rFonts w:ascii="Times New Roman" w:hAnsi="Times New Roman" w:cs="Times New Roman"/>
          <w:sz w:val="24"/>
          <w:szCs w:val="24"/>
        </w:rPr>
        <w:t>масс.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="00B36E92" w:rsidRPr="00C97473">
        <w:rPr>
          <w:rFonts w:ascii="Times New Roman" w:hAnsi="Times New Roman" w:cs="Times New Roman"/>
          <w:sz w:val="24"/>
          <w:szCs w:val="24"/>
        </w:rPr>
        <w:t xml:space="preserve">% </w:t>
      </w:r>
      <w:r w:rsidR="00D858C9" w:rsidRPr="00C97473">
        <w:rPr>
          <w:rFonts w:ascii="Times New Roman" w:hAnsi="Times New Roman" w:cs="Times New Roman"/>
          <w:sz w:val="24"/>
          <w:szCs w:val="24"/>
        </w:rPr>
        <w:t>катализатора</w:t>
      </w:r>
      <w:r w:rsidRPr="00C97473">
        <w:rPr>
          <w:rFonts w:ascii="Times New Roman" w:hAnsi="Times New Roman" w:cs="Times New Roman"/>
          <w:sz w:val="24"/>
          <w:szCs w:val="24"/>
        </w:rPr>
        <w:t>,</w:t>
      </w:r>
      <w:r w:rsidR="00B36E92" w:rsidRPr="00C97473">
        <w:rPr>
          <w:rFonts w:ascii="Times New Roman" w:hAnsi="Times New Roman" w:cs="Times New Roman"/>
          <w:sz w:val="24"/>
          <w:szCs w:val="24"/>
        </w:rPr>
        <w:t xml:space="preserve"> H</w:t>
      </w:r>
      <w:r w:rsidR="00B36E92" w:rsidRPr="00C974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6E92" w:rsidRPr="00C97473">
        <w:rPr>
          <w:rFonts w:ascii="Times New Roman" w:hAnsi="Times New Roman" w:cs="Times New Roman"/>
          <w:sz w:val="24"/>
          <w:szCs w:val="24"/>
        </w:rPr>
        <w:t>O</w:t>
      </w:r>
      <w:r w:rsidR="00B36E92" w:rsidRPr="00C974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6E92" w:rsidRPr="00C97473">
        <w:rPr>
          <w:rFonts w:ascii="Times New Roman" w:hAnsi="Times New Roman" w:cs="Times New Roman"/>
          <w:sz w:val="24"/>
          <w:szCs w:val="24"/>
        </w:rPr>
        <w:t xml:space="preserve"> (50%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="00B36E92" w:rsidRPr="00C97473">
        <w:rPr>
          <w:rFonts w:ascii="Times New Roman" w:hAnsi="Times New Roman" w:cs="Times New Roman"/>
          <w:sz w:val="24"/>
          <w:szCs w:val="24"/>
        </w:rPr>
        <w:t>об</w:t>
      </w:r>
      <w:proofErr w:type="gramStart"/>
      <w:r w:rsidR="00B36E92" w:rsidRPr="00C97473">
        <w:rPr>
          <w:rFonts w:ascii="Times New Roman" w:hAnsi="Times New Roman" w:cs="Times New Roman"/>
          <w:sz w:val="24"/>
          <w:szCs w:val="24"/>
        </w:rPr>
        <w:t>.):S</w:t>
      </w:r>
      <w:proofErr w:type="gramEnd"/>
      <w:r w:rsidR="00B36E92" w:rsidRPr="00C97473">
        <w:rPr>
          <w:rFonts w:ascii="Times New Roman" w:hAnsi="Times New Roman" w:cs="Times New Roman"/>
          <w:sz w:val="24"/>
          <w:szCs w:val="24"/>
        </w:rPr>
        <w:t xml:space="preserve"> = 4:1, 60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="00B36E92" w:rsidRPr="00C97473">
        <w:rPr>
          <w:rFonts w:ascii="Times New Roman" w:hAnsi="Times New Roman" w:cs="Times New Roman"/>
          <w:sz w:val="24"/>
          <w:szCs w:val="24"/>
        </w:rPr>
        <w:t>°C, удается достичь 100</w:t>
      </w:r>
      <w:r w:rsidR="00C97473">
        <w:rPr>
          <w:rFonts w:ascii="Times New Roman" w:hAnsi="Times New Roman" w:cs="Times New Roman"/>
          <w:sz w:val="24"/>
          <w:szCs w:val="24"/>
        </w:rPr>
        <w:t> </w:t>
      </w:r>
      <w:r w:rsidR="00B36E92" w:rsidRPr="00C97473">
        <w:rPr>
          <w:rFonts w:ascii="Times New Roman" w:hAnsi="Times New Roman" w:cs="Times New Roman"/>
          <w:sz w:val="24"/>
          <w:szCs w:val="24"/>
        </w:rPr>
        <w:t>% конверси</w:t>
      </w:r>
      <w:r w:rsidRPr="00C97473">
        <w:rPr>
          <w:rFonts w:ascii="Times New Roman" w:hAnsi="Times New Roman" w:cs="Times New Roman"/>
          <w:sz w:val="24"/>
          <w:szCs w:val="24"/>
        </w:rPr>
        <w:t>и</w:t>
      </w:r>
      <w:r w:rsidR="00B36E92" w:rsidRPr="00C97473">
        <w:rPr>
          <w:rFonts w:ascii="Times New Roman" w:hAnsi="Times New Roman" w:cs="Times New Roman"/>
          <w:sz w:val="24"/>
          <w:szCs w:val="24"/>
        </w:rPr>
        <w:t xml:space="preserve"> ДБТ за </w:t>
      </w:r>
      <w:r w:rsidR="00B1063C" w:rsidRPr="00C97473">
        <w:rPr>
          <w:rFonts w:ascii="Times New Roman" w:hAnsi="Times New Roman" w:cs="Times New Roman"/>
          <w:sz w:val="24"/>
          <w:szCs w:val="24"/>
        </w:rPr>
        <w:t>1</w:t>
      </w:r>
      <w:r w:rsidR="00A510E0" w:rsidRPr="00C97473">
        <w:rPr>
          <w:rFonts w:ascii="Times New Roman" w:hAnsi="Times New Roman" w:cs="Times New Roman"/>
          <w:sz w:val="24"/>
          <w:szCs w:val="24"/>
        </w:rPr>
        <w:t>0</w:t>
      </w:r>
      <w:r w:rsidR="00B36E92" w:rsidRPr="00C97473">
        <w:rPr>
          <w:rFonts w:ascii="Times New Roman" w:hAnsi="Times New Roman" w:cs="Times New Roman"/>
          <w:sz w:val="24"/>
          <w:szCs w:val="24"/>
        </w:rPr>
        <w:t xml:space="preserve"> минут. </w:t>
      </w:r>
      <w:r w:rsidR="009E79F2" w:rsidRPr="00C97473">
        <w:rPr>
          <w:rFonts w:ascii="Times New Roman" w:hAnsi="Times New Roman" w:cs="Times New Roman"/>
          <w:sz w:val="24"/>
          <w:szCs w:val="24"/>
        </w:rPr>
        <w:t xml:space="preserve">В сравнении с другими системами со схожей активностью, получение предложенного нами катализатора не требует специфических установок и реагентов. </w:t>
      </w:r>
    </w:p>
    <w:p w14:paraId="52409F91" w14:textId="34CEE2D3" w:rsidR="0023401A" w:rsidRPr="00C97473" w:rsidRDefault="009E79F2" w:rsidP="00686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7473">
        <w:rPr>
          <w:rFonts w:ascii="Times New Roman" w:hAnsi="Times New Roman" w:cs="Times New Roman"/>
          <w:sz w:val="24"/>
          <w:szCs w:val="24"/>
        </w:rPr>
        <w:t xml:space="preserve">Таким образом показана возможность использования </w:t>
      </w:r>
      <w:r w:rsidR="00345A45" w:rsidRPr="00C97473">
        <w:rPr>
          <w:rFonts w:ascii="Times New Roman" w:hAnsi="Times New Roman" w:cs="Times New Roman"/>
          <w:sz w:val="24"/>
          <w:szCs w:val="24"/>
        </w:rPr>
        <w:t>новых бифункциональных катализаторов для окисления серосодержащих соединений нефтяного происхождения.</w:t>
      </w:r>
    </w:p>
    <w:p w14:paraId="766FB958" w14:textId="61C8C4FD" w:rsidR="00755D94" w:rsidRPr="00C97473" w:rsidRDefault="00686AFA" w:rsidP="00686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C97473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за счет гранта Российского научного фонда №</w:t>
      </w:r>
      <w:r w:rsidR="00C97473" w:rsidRPr="00C9747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7473">
        <w:rPr>
          <w:rFonts w:ascii="Times New Roman" w:hAnsi="Times New Roman" w:cs="Times New Roman"/>
          <w:i/>
          <w:iCs/>
          <w:sz w:val="24"/>
          <w:szCs w:val="24"/>
        </w:rPr>
        <w:t>21-79-10140, http://rscf.ru/project/21-79-10140/</w:t>
      </w:r>
    </w:p>
    <w:p w14:paraId="36263C35" w14:textId="77777777" w:rsidR="00A34214" w:rsidRPr="00C97473" w:rsidRDefault="00A34214" w:rsidP="00A342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4AA1A43B" w14:textId="042A2EFE" w:rsidR="00A34214" w:rsidRPr="00C97473" w:rsidRDefault="009C7FCA" w:rsidP="007270BC">
      <w:pPr>
        <w:widowControl w:val="0"/>
        <w:autoSpaceDE w:val="0"/>
        <w:autoSpaceDN w:val="0"/>
        <w:adjustRightInd w:val="0"/>
        <w:ind w:left="640" w:hanging="6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 w:fldLock="1"/>
      </w: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ADDIN</w:instrText>
      </w:r>
      <w:r w:rsidRPr="00EB2A20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Mendeley</w:instrText>
      </w:r>
      <w:r w:rsidRPr="00EB2A20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Bibliography</w:instrText>
      </w:r>
      <w:r w:rsidRPr="00EB2A20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CSL</w:instrText>
      </w:r>
      <w:r w:rsidRPr="00EB2A20">
        <w:rPr>
          <w:rFonts w:ascii="Times New Roman" w:eastAsia="Times New Roman" w:hAnsi="Times New Roman" w:cs="Times New Roman"/>
          <w:color w:val="000000"/>
          <w:sz w:val="24"/>
          <w:szCs w:val="24"/>
        </w:rPr>
        <w:instrText>_</w:instrText>
      </w: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BIBLIOGRAPHY</w:instrText>
      </w:r>
      <w:r w:rsidRPr="00EB2A20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EB2A20">
        <w:rPr>
          <w:rFonts w:ascii="Times New Roman" w:hAnsi="Times New Roman" w:cs="Times New Roman"/>
          <w:noProof/>
          <w:sz w:val="24"/>
          <w:szCs w:val="24"/>
        </w:rPr>
        <w:t>1.</w:t>
      </w:r>
      <w:r w:rsidRPr="00EB2A20">
        <w:rPr>
          <w:rFonts w:ascii="Times New Roman" w:hAnsi="Times New Roman" w:cs="Times New Roman"/>
          <w:noProof/>
          <w:sz w:val="24"/>
          <w:szCs w:val="24"/>
        </w:rPr>
        <w:tab/>
      </w:r>
      <w:r w:rsidRPr="00C97473">
        <w:rPr>
          <w:rFonts w:ascii="Times New Roman" w:hAnsi="Times New Roman" w:cs="Times New Roman"/>
          <w:noProof/>
          <w:sz w:val="24"/>
          <w:szCs w:val="24"/>
          <w:lang w:val="en-US"/>
        </w:rPr>
        <w:t>Eseva</w:t>
      </w:r>
      <w:r w:rsidRPr="00EB2A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7473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EB2A20">
        <w:rPr>
          <w:rFonts w:ascii="Times New Roman" w:hAnsi="Times New Roman" w:cs="Times New Roman"/>
          <w:noProof/>
          <w:sz w:val="24"/>
          <w:szCs w:val="24"/>
        </w:rPr>
        <w:t>.</w:t>
      </w:r>
      <w:r w:rsidRPr="00C97473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EB2A2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C97473">
        <w:rPr>
          <w:rFonts w:ascii="Times New Roman" w:hAnsi="Times New Roman" w:cs="Times New Roman"/>
          <w:noProof/>
          <w:sz w:val="24"/>
          <w:szCs w:val="24"/>
          <w:lang w:val="en-US"/>
        </w:rPr>
        <w:t>et</w:t>
      </w:r>
      <w:r w:rsidRPr="00EB2A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7473">
        <w:rPr>
          <w:rFonts w:ascii="Times New Roman" w:hAnsi="Times New Roman" w:cs="Times New Roman"/>
          <w:noProof/>
          <w:sz w:val="24"/>
          <w:szCs w:val="24"/>
          <w:lang w:val="en-US"/>
        </w:rPr>
        <w:t>al</w:t>
      </w:r>
      <w:r w:rsidRPr="00EB2A2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C9747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Oxidative Desulfurization of Hydrocarbon Feedstock Using Oxygen as Oxidizing Agent (a Review) // Pet. </w:t>
      </w:r>
      <w:r w:rsidRPr="00C97473">
        <w:rPr>
          <w:rFonts w:ascii="Times New Roman" w:hAnsi="Times New Roman" w:cs="Times New Roman"/>
          <w:noProof/>
          <w:sz w:val="24"/>
          <w:szCs w:val="24"/>
        </w:rPr>
        <w:t>Chem. 2020. Vol. 60, № 9. P. 979–990.</w:t>
      </w:r>
      <w:r w:rsidRPr="00C97473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sectPr w:rsidR="00A34214" w:rsidRPr="00C97473" w:rsidSect="007270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E8"/>
    <w:rsid w:val="00094BE6"/>
    <w:rsid w:val="000B23A7"/>
    <w:rsid w:val="000F372F"/>
    <w:rsid w:val="002142A8"/>
    <w:rsid w:val="002168B9"/>
    <w:rsid w:val="0023401A"/>
    <w:rsid w:val="002B2004"/>
    <w:rsid w:val="002B3CE7"/>
    <w:rsid w:val="002E1781"/>
    <w:rsid w:val="0030002F"/>
    <w:rsid w:val="00343EDD"/>
    <w:rsid w:val="00345A45"/>
    <w:rsid w:val="003A3973"/>
    <w:rsid w:val="003E3850"/>
    <w:rsid w:val="004056E8"/>
    <w:rsid w:val="00407622"/>
    <w:rsid w:val="0047425B"/>
    <w:rsid w:val="00480506"/>
    <w:rsid w:val="00486102"/>
    <w:rsid w:val="004B091D"/>
    <w:rsid w:val="004C69E2"/>
    <w:rsid w:val="0051685C"/>
    <w:rsid w:val="005B230A"/>
    <w:rsid w:val="005F09EA"/>
    <w:rsid w:val="0063030A"/>
    <w:rsid w:val="00686AFA"/>
    <w:rsid w:val="00693664"/>
    <w:rsid w:val="006A1593"/>
    <w:rsid w:val="007270BC"/>
    <w:rsid w:val="00755D94"/>
    <w:rsid w:val="00790DA6"/>
    <w:rsid w:val="00796652"/>
    <w:rsid w:val="00796763"/>
    <w:rsid w:val="00805CCB"/>
    <w:rsid w:val="00832360"/>
    <w:rsid w:val="00916639"/>
    <w:rsid w:val="00926C57"/>
    <w:rsid w:val="00957D39"/>
    <w:rsid w:val="009840B9"/>
    <w:rsid w:val="009C7FCA"/>
    <w:rsid w:val="009E79F2"/>
    <w:rsid w:val="009F72D1"/>
    <w:rsid w:val="00A15249"/>
    <w:rsid w:val="00A33AA7"/>
    <w:rsid w:val="00A34214"/>
    <w:rsid w:val="00A43074"/>
    <w:rsid w:val="00A510E0"/>
    <w:rsid w:val="00A54C2E"/>
    <w:rsid w:val="00A54DCD"/>
    <w:rsid w:val="00A73A02"/>
    <w:rsid w:val="00A73F47"/>
    <w:rsid w:val="00AF63D8"/>
    <w:rsid w:val="00B1063C"/>
    <w:rsid w:val="00B12E48"/>
    <w:rsid w:val="00B36E92"/>
    <w:rsid w:val="00B41304"/>
    <w:rsid w:val="00B91D70"/>
    <w:rsid w:val="00C46A6C"/>
    <w:rsid w:val="00C71B61"/>
    <w:rsid w:val="00C74C94"/>
    <w:rsid w:val="00C97473"/>
    <w:rsid w:val="00CA013F"/>
    <w:rsid w:val="00D70AB1"/>
    <w:rsid w:val="00D858C9"/>
    <w:rsid w:val="00E92A1A"/>
    <w:rsid w:val="00EA2CCD"/>
    <w:rsid w:val="00EA5EE8"/>
    <w:rsid w:val="00EB2A20"/>
    <w:rsid w:val="00F25053"/>
    <w:rsid w:val="00FA6D26"/>
    <w:rsid w:val="00FC43A5"/>
    <w:rsid w:val="00FE3A4D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704C"/>
  <w15:docId w15:val="{3C71F744-CC40-9B4C-8E05-8F811AB1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A54DC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B23A7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3A7"/>
    <w:rPr>
      <w:rFonts w:ascii="Times New Roman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B23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23A7"/>
  </w:style>
  <w:style w:type="character" w:customStyle="1" w:styleId="aa">
    <w:name w:val="Текст примечания Знак"/>
    <w:basedOn w:val="a0"/>
    <w:link w:val="a9"/>
    <w:uiPriority w:val="99"/>
    <w:semiHidden/>
    <w:rsid w:val="000B23A7"/>
  </w:style>
  <w:style w:type="paragraph" w:styleId="ab">
    <w:name w:val="annotation subject"/>
    <w:basedOn w:val="a9"/>
    <w:next w:val="a9"/>
    <w:link w:val="ac"/>
    <w:uiPriority w:val="99"/>
    <w:semiHidden/>
    <w:unhideWhenUsed/>
    <w:rsid w:val="00FE4C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4C16"/>
    <w:rPr>
      <w:b/>
      <w:bCs/>
    </w:rPr>
  </w:style>
  <w:style w:type="paragraph" w:styleId="ad">
    <w:name w:val="Revision"/>
    <w:hidden/>
    <w:uiPriority w:val="99"/>
    <w:semiHidden/>
    <w:rsid w:val="00FE4C16"/>
  </w:style>
  <w:style w:type="character" w:styleId="ae">
    <w:name w:val="Hyperlink"/>
    <w:basedOn w:val="a0"/>
    <w:uiPriority w:val="99"/>
    <w:unhideWhenUsed/>
    <w:rsid w:val="00094BE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94BE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94BE6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B36E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6D6EA0-CC91-46DF-BCE3-1EEE06CD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2020-02-26T19:41:00Z</cp:lastPrinted>
  <dcterms:created xsi:type="dcterms:W3CDTF">2023-03-03T16:21:00Z</dcterms:created>
  <dcterms:modified xsi:type="dcterms:W3CDTF">2023-03-03T18:16:00Z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Name 7_1">
    <vt:lpwstr>Russian GOST R 7.0.5-2008 (Russian)</vt:lpwstr>
  </property>
  <property fmtid="{D5CDD505-2E9C-101B-9397-08002B2CF9AE}" pid="18" name="Mendeley Recent Style Id 8_1">
    <vt:lpwstr>http://www.zotero.org/styles/gost-r-7-0-5-2008-numeric</vt:lpwstr>
  </property>
  <property fmtid="{D5CDD505-2E9C-101B-9397-08002B2CF9AE}" pid="19" name="Mendeley Recent Style Name 8_1">
    <vt:lpwstr>Russian GOST R 7.0.5-2008 (numeric)</vt:lpwstr>
  </property>
  <property fmtid="{D5CDD505-2E9C-101B-9397-08002B2CF9AE}" pid="20" name="Mendeley Recent Style Id 9_1">
    <vt:lpwstr>http://www.zotero.org/styles/gost-r-7-0-5-2008-numeric-alphabetical</vt:lpwstr>
  </property>
  <property fmtid="{D5CDD505-2E9C-101B-9397-08002B2CF9AE}" pid="21" name="Mendeley Recent Style Name 9_1">
    <vt:lpwstr>Russian GOST R 7.0.5-2008 (numeric, sorted alphabetically, Russian)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dc529761-fa78-38fa-b094-b18b27b7a087</vt:lpwstr>
  </property>
  <property fmtid="{D5CDD505-2E9C-101B-9397-08002B2CF9AE}" pid="24" name="Mendeley Citation Style_1">
    <vt:lpwstr>http://www.zotero.org/styles/gost-r-7-0-5-2008-numeric</vt:lpwstr>
  </property>
</Properties>
</file>