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84E151D" w:rsidR="00130241" w:rsidRDefault="0085786D" w:rsidP="008578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условий синтеза и состава на свойства</w:t>
      </w:r>
      <w:r w:rsidRPr="0085786D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Cr</w:t>
      </w:r>
      <w:r w:rsidRPr="0085786D">
        <w:rPr>
          <w:b/>
          <w:color w:val="000000"/>
        </w:rPr>
        <w:t>-</w:t>
      </w:r>
      <w:r>
        <w:rPr>
          <w:b/>
          <w:color w:val="000000"/>
          <w:lang w:val="en-US"/>
        </w:rPr>
        <w:t>GFO</w:t>
      </w:r>
      <w:r w:rsidRPr="0085786D">
        <w:rPr>
          <w:b/>
          <w:color w:val="000000"/>
        </w:rPr>
        <w:t xml:space="preserve"> </w:t>
      </w:r>
      <w:r>
        <w:rPr>
          <w:b/>
          <w:color w:val="000000"/>
        </w:rPr>
        <w:t xml:space="preserve">катализаторов </w:t>
      </w:r>
    </w:p>
    <w:p w14:paraId="00000002" w14:textId="7482CCA9" w:rsidR="00130241" w:rsidRDefault="000A2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Телешенко Л</w:t>
      </w:r>
      <w:r w:rsidR="00F82FFF">
        <w:rPr>
          <w:b/>
          <w:i/>
          <w:color w:val="000000"/>
        </w:rPr>
        <w:t>.И., Хайруллина К.М.</w:t>
      </w:r>
    </w:p>
    <w:p w14:paraId="381292D1" w14:textId="6C1EAA3D" w:rsidR="00691141" w:rsidRPr="00822FBE" w:rsidRDefault="00EB1F49" w:rsidP="006F2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91141">
        <w:rPr>
          <w:i/>
          <w:color w:val="000000"/>
        </w:rPr>
        <w:t xml:space="preserve">Студент, 4 курс </w:t>
      </w:r>
      <w:r w:rsidR="00691141" w:rsidRPr="00691141">
        <w:rPr>
          <w:i/>
          <w:color w:val="000000"/>
        </w:rPr>
        <w:t xml:space="preserve">бакалавриата </w:t>
      </w:r>
    </w:p>
    <w:p w14:paraId="18C3FEEA" w14:textId="1D66B557" w:rsidR="000A2036" w:rsidRPr="00691141" w:rsidRDefault="000A2036" w:rsidP="006911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A2036">
        <w:rPr>
          <w:i/>
          <w:color w:val="000000"/>
        </w:rPr>
        <w:t xml:space="preserve">Российский университет дружбы народов (РУДН), факультет физико-математических и естественных наук, Москва, </w:t>
      </w:r>
      <w:r w:rsidR="00691141">
        <w:rPr>
          <w:i/>
          <w:color w:val="000000"/>
        </w:rPr>
        <w:t>Россия</w:t>
      </w:r>
    </w:p>
    <w:p w14:paraId="00000008" w14:textId="030E7C34" w:rsidR="00130241" w:rsidRPr="00846C2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1141">
        <w:rPr>
          <w:i/>
          <w:color w:val="000000"/>
          <w:lang w:val="en-US"/>
        </w:rPr>
        <w:t>E</w:t>
      </w:r>
      <w:r w:rsidR="003B76D6" w:rsidRPr="00846C22">
        <w:rPr>
          <w:i/>
          <w:color w:val="000000"/>
        </w:rPr>
        <w:t>-</w:t>
      </w:r>
      <w:r w:rsidRPr="00691141">
        <w:rPr>
          <w:i/>
          <w:color w:val="000000"/>
          <w:lang w:val="en-US"/>
        </w:rPr>
        <w:t>mail</w:t>
      </w:r>
      <w:r w:rsidRPr="00846C22">
        <w:rPr>
          <w:i/>
          <w:color w:val="000000"/>
        </w:rPr>
        <w:t xml:space="preserve">: </w:t>
      </w:r>
      <w:proofErr w:type="spellStart"/>
      <w:r w:rsidR="00691141" w:rsidRPr="00691141">
        <w:rPr>
          <w:i/>
          <w:iCs/>
          <w:lang w:val="en-US"/>
        </w:rPr>
        <w:t>teleshenkolyuba</w:t>
      </w:r>
      <w:proofErr w:type="spellEnd"/>
      <w:r w:rsidR="00691141" w:rsidRPr="00846C22">
        <w:rPr>
          <w:i/>
          <w:iCs/>
        </w:rPr>
        <w:t>12@</w:t>
      </w:r>
      <w:proofErr w:type="spellStart"/>
      <w:r w:rsidR="00691141" w:rsidRPr="00691141">
        <w:rPr>
          <w:i/>
          <w:iCs/>
          <w:lang w:val="en-US"/>
        </w:rPr>
        <w:t>gmail</w:t>
      </w:r>
      <w:proofErr w:type="spellEnd"/>
      <w:r w:rsidR="00691141" w:rsidRPr="00846C22">
        <w:rPr>
          <w:i/>
          <w:iCs/>
        </w:rPr>
        <w:t>.</w:t>
      </w:r>
      <w:r w:rsidR="00691141" w:rsidRPr="00691141">
        <w:rPr>
          <w:i/>
          <w:iCs/>
          <w:lang w:val="en-US"/>
        </w:rPr>
        <w:t>com</w:t>
      </w:r>
      <w:r w:rsidRPr="00846C22">
        <w:rPr>
          <w:i/>
          <w:iCs/>
          <w:color w:val="000000"/>
        </w:rPr>
        <w:t xml:space="preserve"> </w:t>
      </w:r>
    </w:p>
    <w:p w14:paraId="5E9D62DC" w14:textId="178DDC03" w:rsidR="00A47BE3" w:rsidRDefault="00A47BE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7BE3">
        <w:rPr>
          <w:color w:val="000000"/>
        </w:rPr>
        <w:t>В последнее время в связи с тенденциями ужесточения экологических требований, изменением запасов ископаем</w:t>
      </w:r>
      <w:r w:rsidR="00846C22">
        <w:rPr>
          <w:color w:val="000000"/>
        </w:rPr>
        <w:t>ых</w:t>
      </w:r>
      <w:r w:rsidRPr="00A47BE3">
        <w:rPr>
          <w:color w:val="000000"/>
        </w:rPr>
        <w:t xml:space="preserve"> источников </w:t>
      </w:r>
      <w:r w:rsidR="00846C22">
        <w:rPr>
          <w:color w:val="000000"/>
        </w:rPr>
        <w:t xml:space="preserve">энергии </w:t>
      </w:r>
      <w:r w:rsidRPr="00A47BE3">
        <w:rPr>
          <w:color w:val="000000"/>
        </w:rPr>
        <w:t>и повышение</w:t>
      </w:r>
      <w:r w:rsidR="00846C22">
        <w:rPr>
          <w:color w:val="000000"/>
        </w:rPr>
        <w:t xml:space="preserve">м </w:t>
      </w:r>
      <w:r w:rsidRPr="00A47BE3">
        <w:rPr>
          <w:color w:val="000000"/>
        </w:rPr>
        <w:t>цен на</w:t>
      </w:r>
      <w:r w:rsidR="00846C22">
        <w:rPr>
          <w:color w:val="000000"/>
        </w:rPr>
        <w:t xml:space="preserve"> </w:t>
      </w:r>
      <w:r w:rsidRPr="00A47BE3">
        <w:rPr>
          <w:color w:val="000000"/>
        </w:rPr>
        <w:t>нефтяное сырье особое внимание уделяется альтернативным способам получения синтетических жидких топлив [1]. Одним из таких перспективных методов является синтез Фишера-</w:t>
      </w:r>
      <w:proofErr w:type="spellStart"/>
      <w:r w:rsidRPr="00A47BE3">
        <w:rPr>
          <w:color w:val="000000"/>
        </w:rPr>
        <w:t>Тропша</w:t>
      </w:r>
      <w:proofErr w:type="spellEnd"/>
      <w:r w:rsidR="00846C22">
        <w:rPr>
          <w:color w:val="000000"/>
        </w:rPr>
        <w:t xml:space="preserve"> </w:t>
      </w:r>
      <w:r w:rsidRPr="00A47BE3">
        <w:rPr>
          <w:color w:val="000000"/>
        </w:rPr>
        <w:t>-</w:t>
      </w:r>
      <w:r w:rsidR="00846C22">
        <w:rPr>
          <w:color w:val="000000"/>
        </w:rPr>
        <w:t xml:space="preserve"> </w:t>
      </w:r>
      <w:r w:rsidRPr="00A47BE3">
        <w:rPr>
          <w:color w:val="000000"/>
        </w:rPr>
        <w:t>синтез углеводородов и углеводородного сырья из СО и Н</w:t>
      </w:r>
      <w:r w:rsidRPr="00A47BE3">
        <w:rPr>
          <w:color w:val="000000"/>
          <w:vertAlign w:val="subscript"/>
        </w:rPr>
        <w:t>2</w:t>
      </w:r>
      <w:r w:rsidRPr="00A47BE3">
        <w:rPr>
          <w:color w:val="000000"/>
        </w:rPr>
        <w:t>, протекающий с участием катализаторов, содержащих переходные металлы VIII группы. При этом искусственное</w:t>
      </w:r>
      <w:r w:rsidR="00846C22">
        <w:rPr>
          <w:color w:val="000000"/>
        </w:rPr>
        <w:t xml:space="preserve"> </w:t>
      </w:r>
      <w:r w:rsidRPr="00A47BE3">
        <w:rPr>
          <w:color w:val="000000"/>
        </w:rPr>
        <w:t>жидкое топливо, обладающее высокими эксплу</w:t>
      </w:r>
      <w:r w:rsidR="00846C22">
        <w:rPr>
          <w:color w:val="000000"/>
        </w:rPr>
        <w:t>а</w:t>
      </w:r>
      <w:r w:rsidRPr="00A47BE3">
        <w:rPr>
          <w:color w:val="000000"/>
        </w:rPr>
        <w:t xml:space="preserve">тационными характеристиками, </w:t>
      </w:r>
      <w:r w:rsidR="00846C22">
        <w:rPr>
          <w:color w:val="000000"/>
        </w:rPr>
        <w:t>и</w:t>
      </w:r>
      <w:r w:rsidRPr="00A47BE3">
        <w:rPr>
          <w:color w:val="000000"/>
        </w:rPr>
        <w:t xml:space="preserve"> другие ценные углеводородные соединения могут быть получены на основе широкой базы не нефтяного сырья (угля, природного газа, биомассы) [2].</w:t>
      </w:r>
    </w:p>
    <w:p w14:paraId="6EE2FC62" w14:textId="00E8A94F" w:rsidR="00A47BE3" w:rsidRDefault="00A47BE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7BE3">
        <w:rPr>
          <w:color w:val="000000"/>
        </w:rPr>
        <w:t xml:space="preserve">Данная работа посвящена исследованию каталитической активности систем сложных оксидов со структурой перовскита на основе феррита гадолиния, </w:t>
      </w:r>
      <w:proofErr w:type="spellStart"/>
      <w:r w:rsidRPr="00A47BE3">
        <w:rPr>
          <w:color w:val="000000"/>
        </w:rPr>
        <w:t>допированного</w:t>
      </w:r>
      <w:proofErr w:type="spellEnd"/>
      <w:r w:rsidRPr="00A47BE3">
        <w:rPr>
          <w:color w:val="000000"/>
        </w:rPr>
        <w:t xml:space="preserve"> хромом (1 % и 5 %) в реакции гидрирования монооксида углерода, а также установлению влияния состава и условий синтеза оксидов на их каталитические характеристики.</w:t>
      </w:r>
      <w:r>
        <w:rPr>
          <w:color w:val="000000"/>
        </w:rPr>
        <w:t xml:space="preserve"> </w:t>
      </w:r>
    </w:p>
    <w:p w14:paraId="78B3DFF6" w14:textId="3C7C3EBF" w:rsidR="00A47BE3" w:rsidRDefault="00A47BE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Arial Unicode MS"/>
          <w:bdr w:val="nil"/>
          <w:lang w:eastAsia="en-US"/>
        </w:rPr>
      </w:pPr>
      <w:r w:rsidRPr="00A47BE3">
        <w:rPr>
          <w:rFonts w:eastAsia="Arial Unicode MS"/>
          <w:bdr w:val="nil"/>
          <w:lang w:eastAsia="en-US"/>
        </w:rPr>
        <w:t>Контроль</w:t>
      </w:r>
      <w:r w:rsidR="004C30B0">
        <w:rPr>
          <w:rFonts w:eastAsia="Arial Unicode MS"/>
          <w:bdr w:val="nil"/>
          <w:lang w:eastAsia="en-US"/>
        </w:rPr>
        <w:t xml:space="preserve"> </w:t>
      </w:r>
      <w:r w:rsidRPr="00A47BE3">
        <w:rPr>
          <w:rFonts w:eastAsia="Arial Unicode MS"/>
          <w:bdr w:val="nil"/>
          <w:lang w:eastAsia="en-US"/>
        </w:rPr>
        <w:t xml:space="preserve">за результатами синтеза и определение элементного состава синтезированных золь-гель методом катализаторов </w:t>
      </w:r>
      <w:proofErr w:type="spellStart"/>
      <w:r w:rsidRPr="00A47BE3">
        <w:rPr>
          <w:rFonts w:eastAsia="Arial Unicode MS"/>
          <w:bdr w:val="nil"/>
          <w:lang w:val="en-US" w:eastAsia="en-US"/>
        </w:rPr>
        <w:t>GdCr</w:t>
      </w:r>
      <w:r w:rsidRPr="00A47BE3">
        <w:rPr>
          <w:rFonts w:eastAsia="Arial Unicode MS"/>
          <w:bdr w:val="nil"/>
          <w:vertAlign w:val="subscript"/>
          <w:lang w:val="en-US" w:eastAsia="en-US"/>
        </w:rPr>
        <w:t>x</w:t>
      </w:r>
      <w:r w:rsidRPr="00A47BE3">
        <w:rPr>
          <w:rFonts w:eastAsia="Arial Unicode MS"/>
          <w:bdr w:val="nil"/>
          <w:lang w:val="en-US" w:eastAsia="en-US"/>
        </w:rPr>
        <w:t>Fe</w:t>
      </w:r>
      <w:proofErr w:type="spellEnd"/>
      <w:r w:rsidRPr="004C30B0">
        <w:rPr>
          <w:rFonts w:eastAsia="Arial Unicode MS"/>
          <w:bdr w:val="nil"/>
          <w:vertAlign w:val="subscript"/>
          <w:lang w:eastAsia="en-US"/>
        </w:rPr>
        <w:t>(1-</w:t>
      </w:r>
      <w:proofErr w:type="gramStart"/>
      <w:r w:rsidRPr="004C30B0">
        <w:rPr>
          <w:rFonts w:eastAsia="Arial Unicode MS"/>
          <w:bdr w:val="nil"/>
          <w:vertAlign w:val="subscript"/>
          <w:lang w:val="en-US" w:eastAsia="en-US"/>
        </w:rPr>
        <w:t>x</w:t>
      </w:r>
      <w:r w:rsidRPr="004C30B0">
        <w:rPr>
          <w:rFonts w:eastAsia="Arial Unicode MS"/>
          <w:bdr w:val="nil"/>
          <w:vertAlign w:val="subscript"/>
          <w:lang w:eastAsia="en-US"/>
        </w:rPr>
        <w:t>)</w:t>
      </w:r>
      <w:r w:rsidRPr="00A47BE3">
        <w:rPr>
          <w:rFonts w:eastAsia="Arial Unicode MS"/>
          <w:bdr w:val="nil"/>
          <w:lang w:val="en-US" w:eastAsia="en-US"/>
        </w:rPr>
        <w:t>O</w:t>
      </w:r>
      <w:proofErr w:type="gramEnd"/>
      <w:r w:rsidRPr="004C30B0">
        <w:rPr>
          <w:rFonts w:eastAsia="Arial Unicode MS"/>
          <w:bdr w:val="nil"/>
          <w:vertAlign w:val="subscript"/>
          <w:lang w:eastAsia="en-US"/>
        </w:rPr>
        <w:t>3</w:t>
      </w:r>
      <w:r w:rsidRPr="00A47BE3">
        <w:rPr>
          <w:rFonts w:eastAsia="Arial Unicode MS"/>
          <w:bdr w:val="nil"/>
          <w:lang w:eastAsia="en-US"/>
        </w:rPr>
        <w:t xml:space="preserve"> (</w:t>
      </w:r>
      <w:r w:rsidRPr="00A47BE3">
        <w:rPr>
          <w:rFonts w:eastAsia="Arial Unicode MS"/>
          <w:bdr w:val="nil"/>
          <w:lang w:val="en-US" w:eastAsia="en-US"/>
        </w:rPr>
        <w:t>x</w:t>
      </w:r>
      <w:r w:rsidRPr="00A47BE3">
        <w:rPr>
          <w:rFonts w:eastAsia="Arial Unicode MS"/>
          <w:bdr w:val="nil"/>
          <w:lang w:eastAsia="en-US"/>
        </w:rPr>
        <w:t xml:space="preserve"> = 0.01, 0.05) были </w:t>
      </w:r>
      <w:r w:rsidR="00720F19" w:rsidRPr="00A47BE3">
        <w:rPr>
          <w:rFonts w:eastAsia="Arial Unicode MS"/>
          <w:bdr w:val="nil"/>
          <w:lang w:eastAsia="en-US"/>
        </w:rPr>
        <w:t>проведены</w:t>
      </w:r>
      <w:r w:rsidRPr="00A47BE3">
        <w:rPr>
          <w:rFonts w:eastAsia="Arial Unicode MS"/>
          <w:bdr w:val="nil"/>
          <w:lang w:eastAsia="en-US"/>
        </w:rPr>
        <w:t xml:space="preserve"> с помощью РФА И РФСА. По полученным характеристикам было выявлено, что все образцы независимо от состава и времени прокаливания (5 ч, 10 ч, 15 ч) имели орторомбическую структуру, а введение хрома в В-положение не приводит к искажению кристаллической решетки феррита гадолиния.</w:t>
      </w:r>
    </w:p>
    <w:p w14:paraId="588215A5" w14:textId="594358F1" w:rsidR="009B2F80" w:rsidRPr="003D29FE" w:rsidRDefault="00A47BE3" w:rsidP="003D2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Arial Unicode MS"/>
          <w:bdr w:val="nil"/>
          <w:lang w:eastAsia="en-US"/>
        </w:rPr>
      </w:pPr>
      <w:r w:rsidRPr="00A47BE3">
        <w:rPr>
          <w:rFonts w:eastAsia="Arial Unicode MS"/>
          <w:bdr w:val="nil"/>
          <w:lang w:eastAsia="en-US"/>
        </w:rPr>
        <w:t xml:space="preserve">Изучение каталитических свойств полученных </w:t>
      </w:r>
      <w:proofErr w:type="spellStart"/>
      <w:r w:rsidRPr="00A47BE3">
        <w:rPr>
          <w:rFonts w:eastAsia="Arial Unicode MS"/>
          <w:bdr w:val="nil"/>
          <w:lang w:eastAsia="en-US"/>
        </w:rPr>
        <w:t>перовскитоподобных</w:t>
      </w:r>
      <w:proofErr w:type="spellEnd"/>
      <w:r w:rsidRPr="00A47BE3">
        <w:rPr>
          <w:rFonts w:eastAsia="Arial Unicode MS"/>
          <w:bdr w:val="nil"/>
          <w:lang w:eastAsia="en-US"/>
        </w:rPr>
        <w:t xml:space="preserve"> сложных оксидов </w:t>
      </w:r>
      <w:r w:rsidRPr="00A47BE3">
        <w:rPr>
          <w:rFonts w:eastAsia="Arial Unicode MS"/>
          <w:bdr w:val="nil"/>
          <w:lang w:val="en-US" w:eastAsia="en-US"/>
        </w:rPr>
        <w:t>Cr</w:t>
      </w:r>
      <w:r w:rsidRPr="00A47BE3">
        <w:rPr>
          <w:rFonts w:eastAsia="Arial Unicode MS"/>
          <w:bdr w:val="nil"/>
          <w:lang w:eastAsia="en-US"/>
        </w:rPr>
        <w:t>-</w:t>
      </w:r>
      <w:r w:rsidRPr="00A47BE3">
        <w:rPr>
          <w:rFonts w:eastAsia="Arial Unicode MS"/>
          <w:bdr w:val="nil"/>
          <w:lang w:val="en-US" w:eastAsia="en-US"/>
        </w:rPr>
        <w:t>Gd</w:t>
      </w:r>
      <w:r w:rsidRPr="00A47BE3">
        <w:rPr>
          <w:rFonts w:eastAsia="Arial Unicode MS"/>
          <w:bdr w:val="nil"/>
          <w:lang w:eastAsia="en-US"/>
        </w:rPr>
        <w:t>-</w:t>
      </w:r>
      <w:r w:rsidRPr="00A47BE3">
        <w:rPr>
          <w:rFonts w:eastAsia="Arial Unicode MS"/>
          <w:bdr w:val="nil"/>
          <w:lang w:val="en-US" w:eastAsia="en-US"/>
        </w:rPr>
        <w:t>Fe</w:t>
      </w:r>
      <w:r w:rsidRPr="00A47BE3">
        <w:rPr>
          <w:rFonts w:eastAsia="Arial Unicode MS"/>
          <w:bdr w:val="nil"/>
          <w:lang w:eastAsia="en-US"/>
        </w:rPr>
        <w:t xml:space="preserve"> проводилось в условиях гидрирования монооксида</w:t>
      </w:r>
      <w:r w:rsidR="004C30B0">
        <w:rPr>
          <w:rFonts w:eastAsia="Arial Unicode MS"/>
          <w:bdr w:val="nil"/>
          <w:lang w:eastAsia="en-US"/>
        </w:rPr>
        <w:t xml:space="preserve"> </w:t>
      </w:r>
      <w:r w:rsidRPr="00A47BE3">
        <w:rPr>
          <w:rFonts w:eastAsia="Arial Unicode MS"/>
          <w:bdr w:val="nil"/>
          <w:lang w:eastAsia="en-US"/>
        </w:rPr>
        <w:t>углерода. Результаты исследования позволили установить корреляцию между составом оксида и его каталитической активностью. Прежде всего было показано, что вследствие внедрения хрома в исходный феррит гадолиния сократилась линейка продуктов реакции Фишера-</w:t>
      </w:r>
      <w:proofErr w:type="spellStart"/>
      <w:r w:rsidRPr="00A47BE3">
        <w:rPr>
          <w:rFonts w:eastAsia="Arial Unicode MS"/>
          <w:bdr w:val="nil"/>
          <w:lang w:eastAsia="en-US"/>
        </w:rPr>
        <w:t>Тропша</w:t>
      </w:r>
      <w:proofErr w:type="spellEnd"/>
      <w:r w:rsidRPr="00A47BE3">
        <w:rPr>
          <w:rFonts w:eastAsia="Arial Unicode MS"/>
          <w:bdr w:val="nil"/>
          <w:lang w:eastAsia="en-US"/>
        </w:rPr>
        <w:t xml:space="preserve"> с углеводородов </w:t>
      </w:r>
      <w:r w:rsidRPr="00A47BE3">
        <w:rPr>
          <w:rFonts w:eastAsia="Arial Unicode MS"/>
          <w:bdr w:val="nil"/>
          <w:lang w:val="en-US" w:eastAsia="en-US"/>
        </w:rPr>
        <w:t>C</w:t>
      </w:r>
      <w:r w:rsidRPr="00A47BE3">
        <w:rPr>
          <w:rFonts w:eastAsia="Arial Unicode MS"/>
          <w:bdr w:val="nil"/>
          <w:vertAlign w:val="subscript"/>
          <w:lang w:eastAsia="en-US"/>
        </w:rPr>
        <w:t>1</w:t>
      </w:r>
      <w:r w:rsidRPr="00A47BE3">
        <w:rPr>
          <w:rFonts w:eastAsia="Arial Unicode MS"/>
          <w:bdr w:val="nil"/>
          <w:lang w:eastAsia="en-US"/>
        </w:rPr>
        <w:t>-</w:t>
      </w:r>
      <w:r w:rsidRPr="00A47BE3">
        <w:rPr>
          <w:rFonts w:eastAsia="Arial Unicode MS"/>
          <w:bdr w:val="nil"/>
          <w:lang w:val="en-US" w:eastAsia="en-US"/>
        </w:rPr>
        <w:t>C</w:t>
      </w:r>
      <w:r w:rsidRPr="00A47BE3">
        <w:rPr>
          <w:rFonts w:eastAsia="Arial Unicode MS"/>
          <w:bdr w:val="nil"/>
          <w:vertAlign w:val="subscript"/>
          <w:lang w:eastAsia="en-US"/>
        </w:rPr>
        <w:t>6</w:t>
      </w:r>
      <w:r w:rsidRPr="00A47BE3">
        <w:rPr>
          <w:rFonts w:eastAsia="Arial Unicode MS"/>
          <w:bdr w:val="nil"/>
          <w:lang w:eastAsia="en-US"/>
        </w:rPr>
        <w:t xml:space="preserve"> до </w:t>
      </w:r>
      <w:r w:rsidRPr="00A47BE3">
        <w:rPr>
          <w:rFonts w:eastAsia="Arial Unicode MS"/>
          <w:bdr w:val="nil"/>
          <w:lang w:val="en-US" w:eastAsia="en-US"/>
        </w:rPr>
        <w:t>C</w:t>
      </w:r>
      <w:r w:rsidRPr="00A47BE3">
        <w:rPr>
          <w:rFonts w:eastAsia="Arial Unicode MS"/>
          <w:bdr w:val="nil"/>
          <w:vertAlign w:val="subscript"/>
          <w:lang w:eastAsia="en-US"/>
        </w:rPr>
        <w:t>1</w:t>
      </w:r>
      <w:r w:rsidRPr="00A47BE3">
        <w:rPr>
          <w:rFonts w:eastAsia="Arial Unicode MS"/>
          <w:bdr w:val="nil"/>
          <w:lang w:eastAsia="en-US"/>
        </w:rPr>
        <w:t>-</w:t>
      </w:r>
      <w:r w:rsidRPr="00A47BE3">
        <w:rPr>
          <w:rFonts w:eastAsia="Arial Unicode MS"/>
          <w:bdr w:val="nil"/>
          <w:lang w:val="en-US" w:eastAsia="en-US"/>
        </w:rPr>
        <w:t>C</w:t>
      </w:r>
      <w:r w:rsidRPr="00A47BE3">
        <w:rPr>
          <w:rFonts w:eastAsia="Arial Unicode MS"/>
          <w:bdr w:val="nil"/>
          <w:vertAlign w:val="subscript"/>
          <w:lang w:eastAsia="en-US"/>
        </w:rPr>
        <w:t>3</w:t>
      </w:r>
      <w:r w:rsidRPr="00A47BE3">
        <w:rPr>
          <w:rFonts w:eastAsia="Arial Unicode MS"/>
          <w:bdr w:val="nil"/>
          <w:lang w:eastAsia="en-US"/>
        </w:rPr>
        <w:t xml:space="preserve"> и значительно возросла скорость образования метана и этилена. Стоит отметить, что варьирование времени прокаливания</w:t>
      </w:r>
      <w:r w:rsidR="00905430" w:rsidRPr="00905430">
        <w:rPr>
          <w:rFonts w:eastAsia="Arial Unicode MS"/>
          <w:bdr w:val="nil"/>
          <w:lang w:eastAsia="en-US"/>
        </w:rPr>
        <w:t xml:space="preserve"> </w:t>
      </w:r>
      <w:r w:rsidR="00905430" w:rsidRPr="00A47BE3">
        <w:rPr>
          <w:rFonts w:eastAsia="Arial Unicode MS"/>
          <w:bdr w:val="nil"/>
          <w:lang w:eastAsia="en-US"/>
        </w:rPr>
        <w:t>образцов</w:t>
      </w:r>
      <w:r w:rsidRPr="00A47BE3">
        <w:rPr>
          <w:rFonts w:eastAsia="Arial Unicode MS"/>
          <w:bdr w:val="nil"/>
          <w:lang w:eastAsia="en-US"/>
        </w:rPr>
        <w:t xml:space="preserve"> тоже влияет на состав продуктов реакции. </w:t>
      </w:r>
      <w:r w:rsidR="004C30B0">
        <w:rPr>
          <w:rFonts w:eastAsia="Arial Unicode MS"/>
          <w:bdr w:val="nil"/>
          <w:lang w:eastAsia="en-US"/>
        </w:rPr>
        <w:t>Так</w:t>
      </w:r>
      <w:r w:rsidRPr="00A47BE3">
        <w:rPr>
          <w:rFonts w:eastAsia="Arial Unicode MS"/>
          <w:bdr w:val="nil"/>
          <w:lang w:eastAsia="en-US"/>
        </w:rPr>
        <w:t>,</w:t>
      </w:r>
      <w:r w:rsidR="002D54F1">
        <w:rPr>
          <w:rFonts w:eastAsia="Arial Unicode MS"/>
          <w:bdr w:val="nil"/>
          <w:lang w:eastAsia="en-US"/>
        </w:rPr>
        <w:t xml:space="preserve"> </w:t>
      </w:r>
      <w:r w:rsidRPr="00A47BE3">
        <w:rPr>
          <w:rFonts w:eastAsia="Arial Unicode MS"/>
          <w:bdr w:val="nil"/>
          <w:lang w:eastAsia="en-US"/>
        </w:rPr>
        <w:t xml:space="preserve">в случае феррита </w:t>
      </w:r>
      <w:r w:rsidR="00720F19" w:rsidRPr="00A47BE3">
        <w:rPr>
          <w:rFonts w:eastAsia="Arial Unicode MS"/>
          <w:bdr w:val="nil"/>
          <w:lang w:eastAsia="en-US"/>
        </w:rPr>
        <w:t xml:space="preserve">гадолиния, </w:t>
      </w:r>
      <w:proofErr w:type="spellStart"/>
      <w:r w:rsidR="00720F19" w:rsidRPr="00A47BE3">
        <w:rPr>
          <w:rFonts w:eastAsia="Arial Unicode MS"/>
          <w:bdr w:val="nil"/>
          <w:lang w:eastAsia="en-US"/>
        </w:rPr>
        <w:t>допированного</w:t>
      </w:r>
      <w:proofErr w:type="spellEnd"/>
      <w:r w:rsidRPr="00A47BE3">
        <w:rPr>
          <w:rFonts w:eastAsia="Arial Unicode MS"/>
          <w:bdr w:val="nil"/>
          <w:lang w:eastAsia="en-US"/>
        </w:rPr>
        <w:t xml:space="preserve"> 5 % </w:t>
      </w:r>
      <w:r w:rsidRPr="00A47BE3">
        <w:rPr>
          <w:rFonts w:eastAsia="Arial Unicode MS"/>
          <w:bdr w:val="nil"/>
          <w:lang w:val="en-US" w:eastAsia="en-US"/>
        </w:rPr>
        <w:t>Cr</w:t>
      </w:r>
      <w:r w:rsidRPr="00A47BE3">
        <w:rPr>
          <w:rFonts w:eastAsia="Arial Unicode MS"/>
          <w:bdr w:val="nil"/>
          <w:lang w:eastAsia="en-US"/>
        </w:rPr>
        <w:t xml:space="preserve">, при увеличении времени прокаливания уменьшается содержание метана и легких олефинов, однако увеличивается содержание легких парафинов. По расчёту селективностей установлено, что </w:t>
      </w:r>
      <w:proofErr w:type="spellStart"/>
      <w:r w:rsidRPr="00A47BE3">
        <w:rPr>
          <w:rFonts w:eastAsia="Arial Unicode MS"/>
          <w:bdr w:val="nil"/>
          <w:lang w:eastAsia="en-US"/>
        </w:rPr>
        <w:t>допирование</w:t>
      </w:r>
      <w:proofErr w:type="spellEnd"/>
      <w:r w:rsidRPr="00A47BE3">
        <w:rPr>
          <w:rFonts w:eastAsia="Arial Unicode MS"/>
          <w:bdr w:val="nil"/>
          <w:lang w:eastAsia="en-US"/>
        </w:rPr>
        <w:t xml:space="preserve"> хромом феррита гадолиния способствует преимущественному образованию лёгких олефинов. При этом по мере увеличения температуры реакции селективность выравнивается для всех </w:t>
      </w:r>
      <w:bookmarkStart w:id="0" w:name="_Hlk127475169"/>
      <w:r w:rsidRPr="00A47BE3">
        <w:rPr>
          <w:rFonts w:eastAsia="Arial Unicode MS"/>
          <w:bdr w:val="nil"/>
          <w:lang w:eastAsia="en-US"/>
        </w:rPr>
        <w:t>образцов</w:t>
      </w:r>
      <w:bookmarkEnd w:id="0"/>
      <w:r w:rsidRPr="00A47BE3">
        <w:rPr>
          <w:rFonts w:eastAsia="Arial Unicode MS"/>
          <w:bdr w:val="nil"/>
          <w:lang w:eastAsia="en-US"/>
        </w:rPr>
        <w:t>.</w:t>
      </w:r>
    </w:p>
    <w:p w14:paraId="022FC08C" w14:textId="286AE9DB" w:rsidR="00A02163" w:rsidRPr="00A02163" w:rsidRDefault="003D29F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D29FE">
        <w:rPr>
          <w:i/>
          <w:iCs/>
          <w:color w:val="000000"/>
        </w:rPr>
        <w:t>Публикация выполнена при поддержке Программы стратегического академического лидерства РУДН. Работа выполнена при поддержке стипендии Президента Российской Федерации (№ СП-686.2021.1).</w:t>
      </w:r>
      <w:r w:rsidR="00A02163" w:rsidRPr="00A02163">
        <w:rPr>
          <w:i/>
          <w:iCs/>
          <w:color w:val="000000"/>
        </w:rPr>
        <w:t xml:space="preserve"> </w:t>
      </w:r>
    </w:p>
    <w:p w14:paraId="0000000E" w14:textId="77777777" w:rsidR="00130241" w:rsidRPr="00846C2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455EF27" w14:textId="339294BC" w:rsidR="00996D34" w:rsidRPr="002D54F1" w:rsidRDefault="00116478" w:rsidP="00996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46C22">
        <w:rPr>
          <w:color w:val="000000"/>
        </w:rPr>
        <w:t xml:space="preserve">1. </w:t>
      </w:r>
      <w:r w:rsidR="00996D34" w:rsidRPr="00996D34">
        <w:rPr>
          <w:color w:val="000000"/>
          <w:lang w:val="en-US"/>
        </w:rPr>
        <w:t>Games</w:t>
      </w:r>
      <w:r w:rsidR="00996D34" w:rsidRPr="00846C22">
        <w:rPr>
          <w:color w:val="000000"/>
        </w:rPr>
        <w:t xml:space="preserve"> </w:t>
      </w:r>
      <w:r w:rsidR="00996D34" w:rsidRPr="00996D34">
        <w:rPr>
          <w:color w:val="000000"/>
          <w:lang w:val="en-US"/>
        </w:rPr>
        <w:t>G</w:t>
      </w:r>
      <w:r w:rsidR="00996D34" w:rsidRPr="00846C22">
        <w:rPr>
          <w:color w:val="000000"/>
        </w:rPr>
        <w:t xml:space="preserve">. </w:t>
      </w:r>
      <w:r w:rsidR="00996D34" w:rsidRPr="00996D34">
        <w:rPr>
          <w:color w:val="000000"/>
          <w:lang w:val="en-US"/>
        </w:rPr>
        <w:t>Speight</w:t>
      </w:r>
      <w:r w:rsidR="00996D34" w:rsidRPr="00846C22">
        <w:rPr>
          <w:color w:val="000000"/>
        </w:rPr>
        <w:t xml:space="preserve">. </w:t>
      </w:r>
      <w:r w:rsidR="00996D34" w:rsidRPr="00996D34">
        <w:rPr>
          <w:color w:val="000000"/>
          <w:lang w:val="en-US"/>
        </w:rPr>
        <w:t xml:space="preserve">Synthetic Fuels Handbook // USA: The McGraw-Hill Companies inc.– 2008.– </w:t>
      </w:r>
      <w:r w:rsidR="00996D34" w:rsidRPr="002D54F1">
        <w:rPr>
          <w:color w:val="000000"/>
        </w:rPr>
        <w:t xml:space="preserve">421 </w:t>
      </w:r>
      <w:r w:rsidR="00996D34" w:rsidRPr="00996D34">
        <w:rPr>
          <w:color w:val="000000"/>
          <w:lang w:val="en-US"/>
        </w:rPr>
        <w:t>p</w:t>
      </w:r>
      <w:r w:rsidR="00996D34" w:rsidRPr="002D54F1">
        <w:rPr>
          <w:color w:val="000000"/>
        </w:rPr>
        <w:t>.</w:t>
      </w:r>
    </w:p>
    <w:p w14:paraId="5FEA8B5C" w14:textId="56B26056" w:rsidR="003D29FE" w:rsidRPr="00996D34" w:rsidRDefault="00996D34" w:rsidP="00996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996D34">
        <w:rPr>
          <w:color w:val="000000"/>
        </w:rPr>
        <w:t xml:space="preserve">2. </w:t>
      </w:r>
      <w:proofErr w:type="spellStart"/>
      <w:r w:rsidRPr="00996D34">
        <w:rPr>
          <w:color w:val="000000"/>
        </w:rPr>
        <w:t>Лапидус</w:t>
      </w:r>
      <w:proofErr w:type="spellEnd"/>
      <w:r w:rsidRPr="00996D34">
        <w:rPr>
          <w:color w:val="000000"/>
        </w:rPr>
        <w:t xml:space="preserve"> А.Л., Крылова А.Ю. О механизме образования жидких углеводородов из СО и Н</w:t>
      </w:r>
      <w:r w:rsidRPr="00537BAD">
        <w:rPr>
          <w:color w:val="000000"/>
          <w:vertAlign w:val="subscript"/>
        </w:rPr>
        <w:t>2</w:t>
      </w:r>
      <w:r w:rsidRPr="00996D34">
        <w:rPr>
          <w:color w:val="000000"/>
        </w:rPr>
        <w:t xml:space="preserve"> на кобальтовых катализаторах // Российский химический </w:t>
      </w:r>
      <w:proofErr w:type="gramStart"/>
      <w:r w:rsidRPr="00996D34">
        <w:rPr>
          <w:color w:val="000000"/>
        </w:rPr>
        <w:t>журнал.–</w:t>
      </w:r>
      <w:proofErr w:type="gramEnd"/>
      <w:r w:rsidRPr="00996D34">
        <w:rPr>
          <w:color w:val="000000"/>
        </w:rPr>
        <w:t xml:space="preserve"> 2000.– Т. 44. – № 1.– С. 43 - 56.</w:t>
      </w:r>
    </w:p>
    <w:p w14:paraId="18B0087E" w14:textId="344283FE" w:rsidR="003D29FE" w:rsidRPr="00996D34" w:rsidRDefault="003D29FE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</w:p>
    <w:p w14:paraId="76CE8648" w14:textId="6C025E48" w:rsidR="003D29FE" w:rsidRPr="00996D34" w:rsidRDefault="003D29FE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</w:p>
    <w:p w14:paraId="757B264E" w14:textId="77777777" w:rsidR="003D29FE" w:rsidRPr="003D29FE" w:rsidRDefault="003D29FE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3D29FE" w:rsidRPr="003D29FE" w:rsidSect="003D29F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2036"/>
    <w:rsid w:val="00101A1C"/>
    <w:rsid w:val="00106375"/>
    <w:rsid w:val="00116478"/>
    <w:rsid w:val="00130241"/>
    <w:rsid w:val="001E61C2"/>
    <w:rsid w:val="001F0493"/>
    <w:rsid w:val="002264EE"/>
    <w:rsid w:val="0023307C"/>
    <w:rsid w:val="002D54F1"/>
    <w:rsid w:val="0031361E"/>
    <w:rsid w:val="00391C38"/>
    <w:rsid w:val="003B76D6"/>
    <w:rsid w:val="003D29FE"/>
    <w:rsid w:val="004A26A3"/>
    <w:rsid w:val="004C30B0"/>
    <w:rsid w:val="004F0EDF"/>
    <w:rsid w:val="0050702E"/>
    <w:rsid w:val="00522BF1"/>
    <w:rsid w:val="00537BAD"/>
    <w:rsid w:val="00590166"/>
    <w:rsid w:val="00691141"/>
    <w:rsid w:val="006F20CE"/>
    <w:rsid w:val="006F7A19"/>
    <w:rsid w:val="00720F19"/>
    <w:rsid w:val="00775389"/>
    <w:rsid w:val="00797838"/>
    <w:rsid w:val="007C36D8"/>
    <w:rsid w:val="007F2744"/>
    <w:rsid w:val="00822FBE"/>
    <w:rsid w:val="008368F1"/>
    <w:rsid w:val="00846C22"/>
    <w:rsid w:val="0085786D"/>
    <w:rsid w:val="008931BE"/>
    <w:rsid w:val="00905430"/>
    <w:rsid w:val="00921D45"/>
    <w:rsid w:val="00996D34"/>
    <w:rsid w:val="009A15BA"/>
    <w:rsid w:val="009A66DB"/>
    <w:rsid w:val="009B2F80"/>
    <w:rsid w:val="009B3300"/>
    <w:rsid w:val="009F3380"/>
    <w:rsid w:val="00A02163"/>
    <w:rsid w:val="00A314FE"/>
    <w:rsid w:val="00A47BE3"/>
    <w:rsid w:val="00BF36F8"/>
    <w:rsid w:val="00BF4622"/>
    <w:rsid w:val="00CD00B1"/>
    <w:rsid w:val="00D22306"/>
    <w:rsid w:val="00D42542"/>
    <w:rsid w:val="00D60662"/>
    <w:rsid w:val="00D739BB"/>
    <w:rsid w:val="00D8121C"/>
    <w:rsid w:val="00E22189"/>
    <w:rsid w:val="00E74069"/>
    <w:rsid w:val="00EB1F49"/>
    <w:rsid w:val="00F82FFF"/>
    <w:rsid w:val="00F865B3"/>
    <w:rsid w:val="00FB1509"/>
    <w:rsid w:val="00FD2E9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жеж</cp:lastModifiedBy>
  <cp:revision>9</cp:revision>
  <dcterms:created xsi:type="dcterms:W3CDTF">2023-02-16T11:45:00Z</dcterms:created>
  <dcterms:modified xsi:type="dcterms:W3CDTF">2023-02-16T18:29:00Z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