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04" w:rsidRPr="00F37975" w:rsidRDefault="00590B04" w:rsidP="00590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7975">
        <w:rPr>
          <w:rFonts w:ascii="Times New Roman" w:hAnsi="Times New Roman"/>
          <w:b/>
          <w:bCs/>
          <w:sz w:val="24"/>
          <w:szCs w:val="24"/>
        </w:rPr>
        <w:t xml:space="preserve">Углекислотная конверсия метана в синтез-газ на оксидных катализаторах </w:t>
      </w:r>
      <w:r w:rsidR="00F37975" w:rsidRPr="00F37975">
        <w:rPr>
          <w:rFonts w:ascii="Times New Roman" w:hAnsi="Times New Roman"/>
          <w:b/>
          <w:bCs/>
          <w:sz w:val="24"/>
          <w:szCs w:val="24"/>
        </w:rPr>
        <w:br/>
      </w:r>
      <w:r w:rsidRPr="00F37975">
        <w:rPr>
          <w:rFonts w:ascii="Times New Roman" w:hAnsi="Times New Roman"/>
          <w:b/>
          <w:bCs/>
          <w:sz w:val="24"/>
          <w:szCs w:val="24"/>
          <w:lang w:val="en-US"/>
        </w:rPr>
        <w:t>Ni</w:t>
      </w:r>
      <w:r w:rsidRPr="00F37975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Pr="00F37975">
        <w:rPr>
          <w:rFonts w:ascii="Times New Roman" w:hAnsi="Times New Roman"/>
          <w:b/>
          <w:bCs/>
          <w:sz w:val="24"/>
          <w:szCs w:val="24"/>
          <w:lang w:val="en-US"/>
        </w:rPr>
        <w:t>CeO</w:t>
      </w:r>
      <w:proofErr w:type="spellEnd"/>
      <w:r w:rsidRPr="00F37975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r w:rsidRPr="00F37975">
        <w:rPr>
          <w:rFonts w:ascii="Times New Roman" w:hAnsi="Times New Roman"/>
          <w:b/>
          <w:bCs/>
          <w:sz w:val="24"/>
          <w:szCs w:val="24"/>
        </w:rPr>
        <w:t>–</w:t>
      </w:r>
      <w:proofErr w:type="spellStart"/>
      <w:r w:rsidRPr="00F37975">
        <w:rPr>
          <w:rFonts w:ascii="Times New Roman" w:hAnsi="Times New Roman"/>
          <w:b/>
          <w:bCs/>
          <w:sz w:val="24"/>
          <w:szCs w:val="24"/>
          <w:lang w:val="en-US"/>
        </w:rPr>
        <w:t>SnO</w:t>
      </w:r>
      <w:proofErr w:type="spellEnd"/>
      <w:r w:rsidRPr="00F37975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r w:rsidRPr="00F37975">
        <w:rPr>
          <w:rFonts w:ascii="Times New Roman" w:hAnsi="Times New Roman"/>
          <w:b/>
          <w:bCs/>
          <w:sz w:val="24"/>
          <w:szCs w:val="24"/>
        </w:rPr>
        <w:t xml:space="preserve">, приготовленных с использованием различных </w:t>
      </w:r>
      <w:proofErr w:type="spellStart"/>
      <w:r w:rsidRPr="00F37975">
        <w:rPr>
          <w:rFonts w:ascii="Times New Roman" w:hAnsi="Times New Roman"/>
          <w:b/>
          <w:bCs/>
          <w:sz w:val="24"/>
          <w:szCs w:val="24"/>
        </w:rPr>
        <w:t>темплатов</w:t>
      </w:r>
      <w:proofErr w:type="spellEnd"/>
    </w:p>
    <w:p w:rsidR="00590B04" w:rsidRPr="004A0AC5" w:rsidRDefault="00590B04" w:rsidP="00590B0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Зорина А</w:t>
      </w:r>
      <w:r w:rsidRPr="00DF1FF4">
        <w:rPr>
          <w:rFonts w:ascii="Times New Roman" w:hAnsi="Times New Roman"/>
          <w:b/>
          <w:i/>
          <w:sz w:val="24"/>
          <w:szCs w:val="24"/>
        </w:rPr>
        <w:t>.А.,</w:t>
      </w:r>
      <w:r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Каплин И.Ю</w:t>
      </w:r>
      <w:r w:rsidR="004A0AC5" w:rsidRPr="004A0AC5">
        <w:rPr>
          <w:rFonts w:ascii="Times New Roman" w:hAnsi="Times New Roman"/>
          <w:b/>
          <w:i/>
          <w:sz w:val="24"/>
          <w:szCs w:val="24"/>
        </w:rPr>
        <w:t>.</w:t>
      </w:r>
    </w:p>
    <w:p w:rsidR="00590B04" w:rsidRPr="00DF1FF4" w:rsidRDefault="00590B04" w:rsidP="00590B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F1FF4">
        <w:rPr>
          <w:rFonts w:ascii="Times New Roman" w:hAnsi="Times New Roman"/>
          <w:i/>
          <w:sz w:val="24"/>
          <w:szCs w:val="24"/>
        </w:rPr>
        <w:t xml:space="preserve">Студент, 4 курс </w:t>
      </w:r>
      <w:proofErr w:type="spellStart"/>
      <w:r w:rsidRPr="00DF1FF4">
        <w:rPr>
          <w:rFonts w:ascii="Times New Roman" w:hAnsi="Times New Roman"/>
          <w:i/>
          <w:sz w:val="24"/>
          <w:szCs w:val="24"/>
        </w:rPr>
        <w:t>специалитета</w:t>
      </w:r>
      <w:proofErr w:type="spellEnd"/>
    </w:p>
    <w:p w:rsidR="00590B04" w:rsidRPr="00DF1FF4" w:rsidRDefault="00590B04" w:rsidP="00590B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F1FF4"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F1FF4">
        <w:rPr>
          <w:rFonts w:ascii="Times New Roman" w:hAnsi="Times New Roman"/>
          <w:i/>
          <w:sz w:val="24"/>
          <w:szCs w:val="24"/>
        </w:rPr>
        <w:t>Ло</w:t>
      </w:r>
      <w:r>
        <w:rPr>
          <w:rFonts w:ascii="Times New Roman" w:hAnsi="Times New Roman"/>
          <w:i/>
          <w:sz w:val="24"/>
          <w:szCs w:val="24"/>
        </w:rPr>
        <w:t xml:space="preserve">моносова, </w:t>
      </w:r>
      <w:r w:rsidR="00F37975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химический факультет, Москва, Россия</w:t>
      </w:r>
      <w:r w:rsidRPr="00DF1FF4">
        <w:rPr>
          <w:rFonts w:ascii="Times New Roman" w:hAnsi="Times New Roman"/>
          <w:i/>
          <w:sz w:val="24"/>
          <w:szCs w:val="24"/>
        </w:rPr>
        <w:t xml:space="preserve"> </w:t>
      </w:r>
    </w:p>
    <w:p w:rsidR="00590B04" w:rsidRDefault="00590B04" w:rsidP="00590B04">
      <w:pPr>
        <w:spacing w:after="0" w:line="240" w:lineRule="auto"/>
        <w:jc w:val="center"/>
        <w:rPr>
          <w:rStyle w:val="a3"/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4E3A23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4E3A23">
        <w:rPr>
          <w:rFonts w:ascii="Times New Roman" w:hAnsi="Times New Roman"/>
          <w:i/>
          <w:sz w:val="24"/>
          <w:szCs w:val="24"/>
        </w:rPr>
        <w:t>:</w:t>
      </w:r>
      <w:r w:rsidRPr="004E3A23">
        <w:t xml:space="preserve"> </w:t>
      </w:r>
      <w:hyperlink r:id="rId6" w:history="1">
        <w:r w:rsidRPr="0033194F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annazaria</w:t>
        </w:r>
        <w:r w:rsidRPr="004E3A23">
          <w:rPr>
            <w:rStyle w:val="a3"/>
            <w:rFonts w:ascii="Times New Roman" w:hAnsi="Times New Roman"/>
            <w:i/>
            <w:sz w:val="24"/>
            <w:szCs w:val="24"/>
          </w:rPr>
          <w:t>47@</w:t>
        </w:r>
        <w:r w:rsidRPr="0033194F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mail</w:t>
        </w:r>
        <w:r w:rsidRPr="004E3A23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r w:rsidRPr="0033194F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ru</w:t>
        </w:r>
      </w:hyperlink>
    </w:p>
    <w:p w:rsidR="00590B04" w:rsidRPr="00F37975" w:rsidRDefault="00590B04" w:rsidP="00590B04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Среди существующих способов переработки метана особый интерес представляет </w:t>
      </w:r>
      <w:r w:rsidRPr="00F37975">
        <w:rPr>
          <w:rFonts w:ascii="Times New Roman" w:hAnsi="Times New Roman"/>
          <w:sz w:val="24"/>
          <w:szCs w:val="24"/>
        </w:rPr>
        <w:t xml:space="preserve">процесс углекислотной конверсии (УКМ), в котором одновременно задействованы два наиболее распространенных парниковых газа – </w:t>
      </w:r>
      <w:r w:rsidRPr="00F37975">
        <w:rPr>
          <w:rFonts w:ascii="Times New Roman" w:hAnsi="Times New Roman"/>
          <w:sz w:val="24"/>
          <w:szCs w:val="24"/>
          <w:lang w:val="en-US"/>
        </w:rPr>
        <w:t>CO</w:t>
      </w:r>
      <w:r w:rsidRPr="00F37975">
        <w:rPr>
          <w:rFonts w:ascii="Times New Roman" w:hAnsi="Times New Roman"/>
          <w:sz w:val="24"/>
          <w:szCs w:val="24"/>
          <w:vertAlign w:val="subscript"/>
        </w:rPr>
        <w:t>2</w:t>
      </w:r>
      <w:r w:rsidRPr="00F37975">
        <w:rPr>
          <w:rFonts w:ascii="Times New Roman" w:hAnsi="Times New Roman"/>
          <w:sz w:val="24"/>
          <w:szCs w:val="24"/>
        </w:rPr>
        <w:t xml:space="preserve"> и С</w:t>
      </w:r>
      <w:r w:rsidRPr="00F37975">
        <w:rPr>
          <w:rFonts w:ascii="Times New Roman" w:hAnsi="Times New Roman"/>
          <w:sz w:val="24"/>
          <w:szCs w:val="24"/>
          <w:lang w:val="en-US"/>
        </w:rPr>
        <w:t>H</w:t>
      </w:r>
      <w:r w:rsidRPr="00F37975">
        <w:rPr>
          <w:rFonts w:ascii="Times New Roman" w:hAnsi="Times New Roman"/>
          <w:sz w:val="24"/>
          <w:szCs w:val="24"/>
          <w:vertAlign w:val="subscript"/>
        </w:rPr>
        <w:t>4</w:t>
      </w:r>
      <w:r w:rsidRPr="00F37975">
        <w:rPr>
          <w:rFonts w:ascii="Times New Roman" w:hAnsi="Times New Roman"/>
          <w:sz w:val="24"/>
          <w:szCs w:val="24"/>
        </w:rPr>
        <w:t>, – а преимущественным продуктом является синтез-газ – ценный источник углеводородного сырья. Процесс эффективно протекает в присутствии бинарных оксидных катализаторов, содержащих металлический никель в качестве активного компонента. Такие системы недороги и просты в приготовлении, однако подвержены значительной дезактивации углеродом</w:t>
      </w:r>
      <w:r w:rsidR="000948E1" w:rsidRPr="00F37975">
        <w:rPr>
          <w:rFonts w:ascii="Times New Roman" w:hAnsi="Times New Roman"/>
          <w:sz w:val="24"/>
          <w:szCs w:val="24"/>
        </w:rPr>
        <w:t xml:space="preserve"> [1]</w:t>
      </w:r>
      <w:r w:rsidRPr="00F37975">
        <w:rPr>
          <w:rFonts w:ascii="Times New Roman" w:hAnsi="Times New Roman"/>
          <w:sz w:val="24"/>
          <w:szCs w:val="24"/>
        </w:rPr>
        <w:t>.</w:t>
      </w:r>
    </w:p>
    <w:p w:rsidR="00590B04" w:rsidRPr="00F37975" w:rsidRDefault="00590B04" w:rsidP="00590B04">
      <w:pPr>
        <w:spacing w:after="0" w:line="240" w:lineRule="auto"/>
        <w:ind w:firstLine="397"/>
        <w:contextualSpacing/>
        <w:jc w:val="both"/>
        <w:rPr>
          <w:rFonts w:ascii="Times New Roman" w:hAnsi="Times New Roman"/>
          <w:i/>
          <w:color w:val="0563C1"/>
          <w:sz w:val="24"/>
          <w:szCs w:val="24"/>
          <w:u w:val="single"/>
        </w:rPr>
      </w:pPr>
      <w:r w:rsidRPr="00F37975">
        <w:rPr>
          <w:rFonts w:ascii="Times New Roman" w:hAnsi="Times New Roman"/>
          <w:sz w:val="24"/>
          <w:szCs w:val="24"/>
        </w:rPr>
        <w:t xml:space="preserve">Целью настоящей работы являлся синтез смешанных оксидных катализаторов состава </w:t>
      </w:r>
      <w:r w:rsidRPr="00F37975">
        <w:rPr>
          <w:rFonts w:ascii="Times New Roman" w:hAnsi="Times New Roman"/>
          <w:bCs/>
          <w:sz w:val="24"/>
          <w:szCs w:val="24"/>
          <w:lang w:val="en-US"/>
        </w:rPr>
        <w:t>Ni</w:t>
      </w:r>
      <w:r w:rsidRPr="00F37975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F37975">
        <w:rPr>
          <w:rFonts w:ascii="Times New Roman" w:hAnsi="Times New Roman"/>
          <w:bCs/>
          <w:sz w:val="24"/>
          <w:szCs w:val="24"/>
          <w:lang w:val="en-US"/>
        </w:rPr>
        <w:t>CeO</w:t>
      </w:r>
      <w:proofErr w:type="spellEnd"/>
      <w:r w:rsidRPr="00F37975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F37975">
        <w:rPr>
          <w:rFonts w:ascii="Times New Roman" w:hAnsi="Times New Roman"/>
          <w:bCs/>
          <w:sz w:val="24"/>
          <w:szCs w:val="24"/>
        </w:rPr>
        <w:t>–</w:t>
      </w:r>
      <w:proofErr w:type="spellStart"/>
      <w:r w:rsidRPr="00F37975">
        <w:rPr>
          <w:rFonts w:ascii="Times New Roman" w:hAnsi="Times New Roman"/>
          <w:bCs/>
          <w:sz w:val="24"/>
          <w:szCs w:val="24"/>
          <w:lang w:val="en-US"/>
        </w:rPr>
        <w:t>SnO</w:t>
      </w:r>
      <w:proofErr w:type="spellEnd"/>
      <w:r w:rsidRPr="00F37975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="00F37975" w:rsidRPr="00F379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42CD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DC096D">
        <w:rPr>
          <w:rFonts w:ascii="Times New Roman" w:hAnsi="Times New Roman"/>
          <w:bCs/>
          <w:sz w:val="24"/>
          <w:szCs w:val="24"/>
        </w:rPr>
        <w:t>мол</w:t>
      </w:r>
      <w:proofErr w:type="gramStart"/>
      <w:r w:rsidR="00DC096D">
        <w:rPr>
          <w:rFonts w:ascii="Times New Roman" w:hAnsi="Times New Roman"/>
          <w:bCs/>
          <w:sz w:val="24"/>
          <w:szCs w:val="24"/>
        </w:rPr>
        <w:t>.о</w:t>
      </w:r>
      <w:proofErr w:type="gramEnd"/>
      <w:r w:rsidR="00DC096D">
        <w:rPr>
          <w:rFonts w:ascii="Times New Roman" w:hAnsi="Times New Roman"/>
          <w:bCs/>
          <w:sz w:val="24"/>
          <w:szCs w:val="24"/>
        </w:rPr>
        <w:t>тн</w:t>
      </w:r>
      <w:proofErr w:type="spellEnd"/>
      <w:r w:rsidR="00DC096D">
        <w:rPr>
          <w:rFonts w:ascii="Times New Roman" w:hAnsi="Times New Roman"/>
          <w:bCs/>
          <w:sz w:val="24"/>
          <w:szCs w:val="24"/>
        </w:rPr>
        <w:t>.</w:t>
      </w:r>
      <w:r w:rsidR="005842CD">
        <w:rPr>
          <w:rFonts w:ascii="Times New Roman" w:hAnsi="Times New Roman"/>
          <w:bCs/>
          <w:sz w:val="24"/>
          <w:szCs w:val="24"/>
        </w:rPr>
        <w:t xml:space="preserve"> </w:t>
      </w:r>
      <w:r w:rsidR="005842CD">
        <w:rPr>
          <w:rFonts w:ascii="Times New Roman" w:hAnsi="Times New Roman"/>
          <w:bCs/>
          <w:sz w:val="24"/>
          <w:szCs w:val="24"/>
          <w:lang w:val="en-US"/>
        </w:rPr>
        <w:t>Ce</w:t>
      </w:r>
      <w:proofErr w:type="gramStart"/>
      <w:r w:rsidR="005842CD">
        <w:rPr>
          <w:rFonts w:ascii="Times New Roman" w:hAnsi="Times New Roman"/>
          <w:bCs/>
          <w:sz w:val="24"/>
          <w:szCs w:val="24"/>
        </w:rPr>
        <w:t>:</w:t>
      </w:r>
      <w:r w:rsidR="005842CD">
        <w:rPr>
          <w:rFonts w:ascii="Times New Roman" w:hAnsi="Times New Roman"/>
          <w:bCs/>
          <w:sz w:val="24"/>
          <w:szCs w:val="24"/>
          <w:lang w:val="en-US"/>
        </w:rPr>
        <w:t>Sn</w:t>
      </w:r>
      <w:proofErr w:type="gramEnd"/>
      <w:r w:rsidR="005842CD" w:rsidRPr="005842CD">
        <w:rPr>
          <w:rFonts w:ascii="Times New Roman" w:hAnsi="Times New Roman"/>
          <w:bCs/>
          <w:sz w:val="24"/>
          <w:szCs w:val="24"/>
        </w:rPr>
        <w:t xml:space="preserve"> = 9</w:t>
      </w:r>
      <w:r w:rsidR="005842CD">
        <w:rPr>
          <w:rFonts w:ascii="Times New Roman" w:hAnsi="Times New Roman"/>
          <w:bCs/>
          <w:sz w:val="24"/>
          <w:szCs w:val="24"/>
        </w:rPr>
        <w:t xml:space="preserve">:1) </w:t>
      </w:r>
      <w:r w:rsidRPr="00F37975">
        <w:rPr>
          <w:rFonts w:ascii="Times New Roman" w:hAnsi="Times New Roman"/>
          <w:sz w:val="24"/>
          <w:szCs w:val="24"/>
        </w:rPr>
        <w:t xml:space="preserve">в присутствии различных </w:t>
      </w:r>
      <w:proofErr w:type="spellStart"/>
      <w:r w:rsidRPr="00F37975">
        <w:rPr>
          <w:rFonts w:ascii="Times New Roman" w:hAnsi="Times New Roman"/>
          <w:sz w:val="24"/>
          <w:szCs w:val="24"/>
        </w:rPr>
        <w:t>темплатов</w:t>
      </w:r>
      <w:proofErr w:type="spellEnd"/>
      <w:r w:rsidRPr="00F37975">
        <w:rPr>
          <w:rFonts w:ascii="Times New Roman" w:hAnsi="Times New Roman"/>
          <w:sz w:val="24"/>
          <w:szCs w:val="24"/>
        </w:rPr>
        <w:t xml:space="preserve"> и изучение активности и стабильности систем </w:t>
      </w:r>
      <w:r w:rsidRPr="00F37975">
        <w:rPr>
          <w:rFonts w:ascii="Times New Roman" w:hAnsi="Times New Roman"/>
          <w:bCs/>
          <w:sz w:val="24"/>
          <w:szCs w:val="24"/>
        </w:rPr>
        <w:t>в реакции УКМ.</w:t>
      </w:r>
    </w:p>
    <w:p w:rsidR="00D841F8" w:rsidRPr="00F37975" w:rsidRDefault="00590B04" w:rsidP="00421497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F37975">
        <w:rPr>
          <w:rFonts w:ascii="Times New Roman" w:hAnsi="Times New Roman"/>
          <w:bCs/>
          <w:sz w:val="24"/>
          <w:szCs w:val="24"/>
        </w:rPr>
        <w:t xml:space="preserve">Синтез смешанных оксидов проводили в присутствии различных </w:t>
      </w:r>
      <w:proofErr w:type="spellStart"/>
      <w:r w:rsidRPr="00F37975">
        <w:rPr>
          <w:rFonts w:ascii="Times New Roman" w:hAnsi="Times New Roman"/>
          <w:bCs/>
          <w:sz w:val="24"/>
          <w:szCs w:val="24"/>
        </w:rPr>
        <w:t>темплатов</w:t>
      </w:r>
      <w:proofErr w:type="spellEnd"/>
      <w:r w:rsidRPr="00F37975">
        <w:rPr>
          <w:rFonts w:ascii="Times New Roman" w:hAnsi="Times New Roman"/>
          <w:bCs/>
          <w:sz w:val="24"/>
          <w:szCs w:val="24"/>
        </w:rPr>
        <w:t xml:space="preserve"> </w:t>
      </w:r>
      <w:r w:rsidRPr="00F37975">
        <w:rPr>
          <w:rFonts w:ascii="Times New Roman" w:hAnsi="Times New Roman"/>
          <w:sz w:val="24"/>
          <w:szCs w:val="24"/>
        </w:rPr>
        <w:t>– органических (</w:t>
      </w:r>
      <w:r w:rsidRPr="00F37975">
        <w:rPr>
          <w:rFonts w:ascii="Times New Roman" w:hAnsi="Times New Roman"/>
          <w:bCs/>
          <w:sz w:val="24"/>
          <w:szCs w:val="24"/>
          <w:lang w:val="en-US"/>
        </w:rPr>
        <w:t>P</w:t>
      </w:r>
      <w:r w:rsidRPr="00F37975">
        <w:rPr>
          <w:rFonts w:ascii="Times New Roman" w:hAnsi="Times New Roman"/>
          <w:bCs/>
          <w:sz w:val="24"/>
          <w:szCs w:val="24"/>
        </w:rPr>
        <w:t xml:space="preserve">123 и </w:t>
      </w:r>
      <w:r w:rsidRPr="00F37975">
        <w:rPr>
          <w:rFonts w:ascii="Times New Roman" w:hAnsi="Times New Roman"/>
          <w:bCs/>
          <w:sz w:val="24"/>
          <w:szCs w:val="24"/>
          <w:lang w:val="en-US"/>
        </w:rPr>
        <w:t>CTAB</w:t>
      </w:r>
      <w:r w:rsidRPr="00F37975">
        <w:rPr>
          <w:rFonts w:ascii="Times New Roman" w:hAnsi="Times New Roman"/>
          <w:bCs/>
          <w:sz w:val="24"/>
          <w:szCs w:val="24"/>
        </w:rPr>
        <w:t xml:space="preserve">) и </w:t>
      </w:r>
      <w:proofErr w:type="gramStart"/>
      <w:r w:rsidRPr="00F37975">
        <w:rPr>
          <w:rFonts w:ascii="Times New Roman" w:hAnsi="Times New Roman"/>
          <w:bCs/>
          <w:sz w:val="24"/>
          <w:szCs w:val="24"/>
        </w:rPr>
        <w:t>биологического</w:t>
      </w:r>
      <w:proofErr w:type="gramEnd"/>
      <w:r w:rsidRPr="00F37975">
        <w:rPr>
          <w:rFonts w:ascii="Times New Roman" w:hAnsi="Times New Roman"/>
          <w:bCs/>
          <w:sz w:val="24"/>
          <w:szCs w:val="24"/>
        </w:rPr>
        <w:t xml:space="preserve"> (сосновые опилки, </w:t>
      </w:r>
      <w:r w:rsidRPr="00F37975">
        <w:rPr>
          <w:rFonts w:ascii="Times New Roman" w:hAnsi="Times New Roman"/>
          <w:bCs/>
          <w:sz w:val="24"/>
          <w:szCs w:val="24"/>
          <w:lang w:val="en-US"/>
        </w:rPr>
        <w:t>SD</w:t>
      </w:r>
      <w:r w:rsidRPr="00F37975">
        <w:rPr>
          <w:rFonts w:ascii="Times New Roman" w:hAnsi="Times New Roman"/>
          <w:bCs/>
          <w:sz w:val="24"/>
          <w:szCs w:val="24"/>
        </w:rPr>
        <w:t>). Оксидную матрицу прокаливали при 800</w:t>
      </w:r>
      <w:proofErr w:type="gramStart"/>
      <w:r w:rsidRPr="00F37975">
        <w:rPr>
          <w:rFonts w:ascii="Times New Roman" w:hAnsi="Times New Roman"/>
          <w:bCs/>
          <w:sz w:val="24"/>
          <w:szCs w:val="24"/>
        </w:rPr>
        <w:t>°С</w:t>
      </w:r>
      <w:proofErr w:type="gramEnd"/>
      <w:r w:rsidRPr="00F37975">
        <w:rPr>
          <w:rFonts w:ascii="Times New Roman" w:hAnsi="Times New Roman"/>
          <w:bCs/>
          <w:sz w:val="24"/>
          <w:szCs w:val="24"/>
        </w:rPr>
        <w:t>, никель (3 масс.%) вводили методом влажной пропитки. Восстановление катализаторов (0</w:t>
      </w:r>
      <w:r w:rsidR="000948E1" w:rsidRPr="00F37975">
        <w:rPr>
          <w:rFonts w:ascii="Times New Roman" w:hAnsi="Times New Roman"/>
          <w:bCs/>
          <w:sz w:val="24"/>
          <w:szCs w:val="24"/>
        </w:rPr>
        <w:t>.</w:t>
      </w:r>
      <w:r w:rsidRPr="00F37975">
        <w:rPr>
          <w:rFonts w:ascii="Times New Roman" w:hAnsi="Times New Roman"/>
          <w:bCs/>
          <w:sz w:val="24"/>
          <w:szCs w:val="24"/>
        </w:rPr>
        <w:t xml:space="preserve">01 г) проводили в токе 10 </w:t>
      </w:r>
      <w:proofErr w:type="gramStart"/>
      <w:r w:rsidRPr="00F37975">
        <w:rPr>
          <w:rFonts w:ascii="Times New Roman" w:hAnsi="Times New Roman"/>
          <w:bCs/>
          <w:sz w:val="24"/>
          <w:szCs w:val="24"/>
        </w:rPr>
        <w:t>об</w:t>
      </w:r>
      <w:proofErr w:type="gramEnd"/>
      <w:r w:rsidRPr="00F37975">
        <w:rPr>
          <w:rFonts w:ascii="Times New Roman" w:hAnsi="Times New Roman"/>
          <w:bCs/>
          <w:sz w:val="24"/>
          <w:szCs w:val="24"/>
        </w:rPr>
        <w:t xml:space="preserve">.% </w:t>
      </w:r>
      <w:proofErr w:type="gramStart"/>
      <w:r w:rsidRPr="00F37975"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F37975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F37975">
        <w:rPr>
          <w:rFonts w:ascii="Times New Roman" w:hAnsi="Times New Roman"/>
          <w:bCs/>
          <w:sz w:val="24"/>
          <w:szCs w:val="24"/>
        </w:rPr>
        <w:t>/</w:t>
      </w:r>
      <w:r w:rsidRPr="00F37975">
        <w:rPr>
          <w:rFonts w:ascii="Times New Roman" w:hAnsi="Times New Roman"/>
          <w:bCs/>
          <w:sz w:val="24"/>
          <w:szCs w:val="24"/>
          <w:lang w:val="en-US"/>
        </w:rPr>
        <w:t>N</w:t>
      </w:r>
      <w:r w:rsidRPr="00F37975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F37975">
        <w:rPr>
          <w:rFonts w:ascii="Times New Roman" w:hAnsi="Times New Roman"/>
          <w:bCs/>
          <w:sz w:val="24"/>
          <w:szCs w:val="24"/>
        </w:rPr>
        <w:t xml:space="preserve"> в течение 1 ч</w:t>
      </w:r>
      <w:r w:rsidR="000948E1" w:rsidRPr="00F37975">
        <w:rPr>
          <w:rFonts w:ascii="Times New Roman" w:hAnsi="Times New Roman"/>
          <w:bCs/>
          <w:sz w:val="24"/>
          <w:szCs w:val="24"/>
        </w:rPr>
        <w:t>.</w:t>
      </w:r>
      <w:r w:rsidRPr="00F37975">
        <w:rPr>
          <w:rFonts w:ascii="Times New Roman" w:hAnsi="Times New Roman"/>
          <w:bCs/>
          <w:sz w:val="24"/>
          <w:szCs w:val="24"/>
        </w:rPr>
        <w:t xml:space="preserve"> при 750°С перед каталитическими испытаниями.</w:t>
      </w:r>
      <w:proofErr w:type="gramEnd"/>
      <w:r w:rsidRPr="00F37975">
        <w:rPr>
          <w:rFonts w:ascii="Times New Roman" w:hAnsi="Times New Roman"/>
          <w:bCs/>
          <w:sz w:val="24"/>
          <w:szCs w:val="24"/>
        </w:rPr>
        <w:t xml:space="preserve"> </w:t>
      </w:r>
      <w:r w:rsidRPr="00F37975">
        <w:rPr>
          <w:rFonts w:ascii="Times New Roman" w:hAnsi="Times New Roman"/>
          <w:sz w:val="24"/>
          <w:szCs w:val="24"/>
        </w:rPr>
        <w:t>Эксперименты проводили при 800</w:t>
      </w:r>
      <w:proofErr w:type="gramStart"/>
      <w:r w:rsidRPr="00F37975">
        <w:rPr>
          <w:rFonts w:ascii="Times New Roman" w:hAnsi="Times New Roman"/>
          <w:sz w:val="24"/>
          <w:szCs w:val="24"/>
        </w:rPr>
        <w:t>°С</w:t>
      </w:r>
      <w:proofErr w:type="gramEnd"/>
      <w:r w:rsidRPr="00F37975">
        <w:rPr>
          <w:rFonts w:ascii="Times New Roman" w:hAnsi="Times New Roman"/>
          <w:sz w:val="24"/>
          <w:szCs w:val="24"/>
        </w:rPr>
        <w:t xml:space="preserve"> с использованием реакционной смеси: </w:t>
      </w:r>
      <w:r w:rsidRPr="00F37975">
        <w:rPr>
          <w:rFonts w:ascii="Times New Roman" w:hAnsi="Times New Roman"/>
          <w:sz w:val="24"/>
          <w:szCs w:val="24"/>
          <w:lang w:val="en-US"/>
        </w:rPr>
        <w:t>CH</w:t>
      </w:r>
      <w:r w:rsidRPr="00F37975">
        <w:rPr>
          <w:rFonts w:ascii="Times New Roman" w:hAnsi="Times New Roman"/>
          <w:sz w:val="24"/>
          <w:szCs w:val="24"/>
          <w:vertAlign w:val="subscript"/>
        </w:rPr>
        <w:t>4</w:t>
      </w:r>
      <w:r w:rsidRPr="00F37975">
        <w:rPr>
          <w:rFonts w:ascii="Times New Roman" w:hAnsi="Times New Roman"/>
          <w:sz w:val="24"/>
          <w:szCs w:val="24"/>
        </w:rPr>
        <w:t>:</w:t>
      </w:r>
      <w:r w:rsidRPr="00F37975">
        <w:rPr>
          <w:rFonts w:ascii="Times New Roman" w:hAnsi="Times New Roman"/>
          <w:sz w:val="24"/>
          <w:szCs w:val="24"/>
          <w:lang w:val="en-US"/>
        </w:rPr>
        <w:t>CO</w:t>
      </w:r>
      <w:r w:rsidRPr="00F37975">
        <w:rPr>
          <w:rFonts w:ascii="Times New Roman" w:hAnsi="Times New Roman"/>
          <w:sz w:val="24"/>
          <w:szCs w:val="24"/>
          <w:vertAlign w:val="subscript"/>
        </w:rPr>
        <w:t>2</w:t>
      </w:r>
      <w:r w:rsidRPr="00F37975">
        <w:rPr>
          <w:rFonts w:ascii="Times New Roman" w:hAnsi="Times New Roman"/>
          <w:sz w:val="24"/>
          <w:szCs w:val="24"/>
        </w:rPr>
        <w:t>:</w:t>
      </w:r>
      <w:r w:rsidRPr="00F37975">
        <w:rPr>
          <w:rFonts w:ascii="Times New Roman" w:hAnsi="Times New Roman"/>
          <w:sz w:val="24"/>
          <w:szCs w:val="24"/>
          <w:lang w:val="en-US"/>
        </w:rPr>
        <w:t>N</w:t>
      </w:r>
      <w:r w:rsidRPr="00F37975">
        <w:rPr>
          <w:rFonts w:ascii="Times New Roman" w:hAnsi="Times New Roman"/>
          <w:sz w:val="24"/>
          <w:szCs w:val="24"/>
          <w:vertAlign w:val="subscript"/>
        </w:rPr>
        <w:t>2</w:t>
      </w:r>
      <w:r w:rsidRPr="00F37975">
        <w:rPr>
          <w:rFonts w:ascii="Times New Roman" w:hAnsi="Times New Roman"/>
          <w:sz w:val="24"/>
          <w:szCs w:val="24"/>
        </w:rPr>
        <w:t xml:space="preserve"> = 1:1:2 (</w:t>
      </w:r>
      <w:r w:rsidRPr="00F37975">
        <w:rPr>
          <w:rFonts w:ascii="Times New Roman" w:hAnsi="Times New Roman"/>
          <w:iCs/>
          <w:sz w:val="24"/>
          <w:szCs w:val="24"/>
          <w:lang w:val="en-US"/>
        </w:rPr>
        <w:t>F</w:t>
      </w:r>
      <w:r w:rsidRPr="00F37975">
        <w:rPr>
          <w:rFonts w:ascii="Times New Roman" w:hAnsi="Times New Roman"/>
          <w:sz w:val="24"/>
          <w:szCs w:val="24"/>
          <w:vertAlign w:val="subscript"/>
        </w:rPr>
        <w:t>0</w:t>
      </w:r>
      <w:r w:rsidRPr="00F37975">
        <w:rPr>
          <w:rFonts w:ascii="Times New Roman" w:hAnsi="Times New Roman"/>
          <w:sz w:val="24"/>
          <w:szCs w:val="24"/>
        </w:rPr>
        <w:t xml:space="preserve"> = 35 мл/мин). Анализ продуктов осуществляли с помощью газового хроматографа.</w:t>
      </w:r>
    </w:p>
    <w:p w:rsidR="00421497" w:rsidRPr="00421497" w:rsidRDefault="004A0AC5" w:rsidP="00550223">
      <w:pPr>
        <w:spacing w:line="240" w:lineRule="auto"/>
        <w:contextualSpacing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75460" cy="158186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2" r="13393"/>
                    <a:stretch/>
                  </pic:blipFill>
                  <pic:spPr bwMode="auto">
                    <a:xfrm>
                      <a:off x="0" y="0"/>
                      <a:ext cx="1778013" cy="158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00316" cy="15849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74" r="12500"/>
                    <a:stretch/>
                  </pic:blipFill>
                  <pic:spPr bwMode="auto">
                    <a:xfrm>
                      <a:off x="0" y="0"/>
                      <a:ext cx="1700316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65B11">
        <w:rPr>
          <w:noProof/>
          <w:lang w:eastAsia="ru-RU"/>
        </w:rPr>
        <w:drawing>
          <wp:inline distT="0" distB="0" distL="0" distR="0">
            <wp:extent cx="1942346" cy="15849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4"/>
                    <a:stretch/>
                  </pic:blipFill>
                  <pic:spPr bwMode="auto">
                    <a:xfrm>
                      <a:off x="0" y="0"/>
                      <a:ext cx="1946509" cy="158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1497" w:rsidRPr="005842CD" w:rsidRDefault="00421497" w:rsidP="005D74CB">
      <w:pPr>
        <w:pStyle w:val="a6"/>
        <w:spacing w:after="0"/>
        <w:contextualSpacing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7A64C9">
        <w:rPr>
          <w:rFonts w:ascii="Times New Roman" w:hAnsi="Times New Roman"/>
          <w:b w:val="0"/>
          <w:color w:val="auto"/>
          <w:sz w:val="24"/>
          <w:szCs w:val="24"/>
        </w:rPr>
        <w:t xml:space="preserve">Рис. </w:t>
      </w:r>
      <w:r w:rsidR="001657DC" w:rsidRPr="007A64C9">
        <w:rPr>
          <w:rFonts w:ascii="Times New Roman" w:hAnsi="Times New Roman"/>
          <w:b w:val="0"/>
          <w:color w:val="auto"/>
          <w:sz w:val="24"/>
          <w:szCs w:val="24"/>
        </w:rPr>
        <w:fldChar w:fldCharType="begin"/>
      </w:r>
      <w:r w:rsidRPr="007A64C9">
        <w:rPr>
          <w:rFonts w:ascii="Times New Roman" w:hAnsi="Times New Roman"/>
          <w:b w:val="0"/>
          <w:color w:val="auto"/>
          <w:sz w:val="24"/>
          <w:szCs w:val="24"/>
        </w:rPr>
        <w:instrText xml:space="preserve"> SEQ Рисунок \* ARABIC </w:instrText>
      </w:r>
      <w:r w:rsidR="001657DC" w:rsidRPr="007A64C9">
        <w:rPr>
          <w:rFonts w:ascii="Times New Roman" w:hAnsi="Times New Roman"/>
          <w:b w:val="0"/>
          <w:color w:val="auto"/>
          <w:sz w:val="24"/>
          <w:szCs w:val="24"/>
        </w:rPr>
        <w:fldChar w:fldCharType="separate"/>
      </w:r>
      <w:r w:rsidRPr="007A64C9">
        <w:rPr>
          <w:rFonts w:ascii="Times New Roman" w:hAnsi="Times New Roman"/>
          <w:b w:val="0"/>
          <w:noProof/>
          <w:color w:val="auto"/>
          <w:sz w:val="24"/>
          <w:szCs w:val="24"/>
        </w:rPr>
        <w:t>1</w:t>
      </w:r>
      <w:r w:rsidR="001657DC" w:rsidRPr="007A64C9">
        <w:rPr>
          <w:rFonts w:ascii="Times New Roman" w:hAnsi="Times New Roman"/>
          <w:b w:val="0"/>
          <w:color w:val="auto"/>
          <w:sz w:val="24"/>
          <w:szCs w:val="24"/>
        </w:rPr>
        <w:fldChar w:fldCharType="end"/>
      </w:r>
      <w:r w:rsidR="007A64C9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7A64C9">
        <w:rPr>
          <w:rFonts w:ascii="Times New Roman" w:hAnsi="Times New Roman"/>
          <w:b w:val="0"/>
          <w:color w:val="auto"/>
          <w:sz w:val="24"/>
          <w:szCs w:val="24"/>
        </w:rPr>
        <w:t>Результаты</w:t>
      </w:r>
      <w:r w:rsidR="007A64C9">
        <w:rPr>
          <w:rFonts w:ascii="Times New Roman" w:hAnsi="Times New Roman"/>
          <w:b w:val="0"/>
          <w:color w:val="auto"/>
          <w:sz w:val="24"/>
          <w:szCs w:val="24"/>
        </w:rPr>
        <w:t xml:space="preserve"> каталитических испытаний в УКМ</w:t>
      </w:r>
      <w:r w:rsidRPr="007A64C9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="00F37975" w:rsidRPr="005842CD">
        <w:rPr>
          <w:rFonts w:ascii="Times New Roman" w:hAnsi="Times New Roman"/>
          <w:b w:val="0"/>
          <w:color w:val="auto"/>
          <w:sz w:val="24"/>
          <w:szCs w:val="24"/>
        </w:rPr>
        <w:br/>
      </w:r>
      <w:r w:rsidRPr="00550223">
        <w:rPr>
          <w:rFonts w:ascii="Times New Roman" w:hAnsi="Times New Roman"/>
          <w:color w:val="auto"/>
          <w:sz w:val="24"/>
          <w:szCs w:val="24"/>
          <w:lang w:val="en-US"/>
        </w:rPr>
        <w:t>X</w:t>
      </w:r>
      <w:r w:rsidRPr="007A64C9">
        <w:rPr>
          <w:rFonts w:ascii="Times New Roman" w:hAnsi="Times New Roman"/>
          <w:b w:val="0"/>
          <w:color w:val="auto"/>
          <w:sz w:val="24"/>
          <w:szCs w:val="24"/>
        </w:rPr>
        <w:t xml:space="preserve"> – </w:t>
      </w:r>
      <w:proofErr w:type="gramStart"/>
      <w:r w:rsidRPr="007A64C9">
        <w:rPr>
          <w:rFonts w:ascii="Times New Roman" w:hAnsi="Times New Roman"/>
          <w:b w:val="0"/>
          <w:color w:val="auto"/>
          <w:sz w:val="24"/>
          <w:szCs w:val="24"/>
        </w:rPr>
        <w:t>конверсия</w:t>
      </w:r>
      <w:proofErr w:type="gramEnd"/>
      <w:r w:rsidR="005842CD" w:rsidRPr="00D52BC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5842CD">
        <w:rPr>
          <w:rFonts w:ascii="Times New Roman" w:hAnsi="Times New Roman"/>
          <w:b w:val="0"/>
          <w:color w:val="auto"/>
          <w:sz w:val="24"/>
          <w:szCs w:val="24"/>
          <w:lang w:val="en-US"/>
        </w:rPr>
        <w:t>CH</w:t>
      </w:r>
      <w:r w:rsidR="005842CD" w:rsidRPr="00D52BCA">
        <w:rPr>
          <w:rFonts w:ascii="Times New Roman" w:hAnsi="Times New Roman"/>
          <w:b w:val="0"/>
          <w:color w:val="auto"/>
          <w:sz w:val="24"/>
          <w:szCs w:val="24"/>
          <w:vertAlign w:val="subscript"/>
        </w:rPr>
        <w:t>4</w:t>
      </w:r>
      <w:r w:rsidR="00220A1E" w:rsidRPr="00220A1E">
        <w:rPr>
          <w:rFonts w:ascii="Times New Roman" w:hAnsi="Times New Roman"/>
          <w:b w:val="0"/>
          <w:color w:val="auto"/>
          <w:sz w:val="24"/>
          <w:szCs w:val="24"/>
        </w:rPr>
        <w:t>,</w:t>
      </w:r>
      <w:r w:rsidR="004A0AC5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4A0AC5">
        <w:rPr>
          <w:rFonts w:ascii="Times New Roman" w:hAnsi="Times New Roman"/>
          <w:b w:val="0"/>
          <w:color w:val="auto"/>
          <w:sz w:val="24"/>
          <w:szCs w:val="24"/>
          <w:lang w:val="en-US"/>
        </w:rPr>
        <w:t>CO</w:t>
      </w:r>
      <w:r w:rsidR="004A0AC5" w:rsidRPr="004A0AC5">
        <w:rPr>
          <w:rFonts w:ascii="Times New Roman" w:hAnsi="Times New Roman"/>
          <w:b w:val="0"/>
          <w:color w:val="auto"/>
          <w:sz w:val="24"/>
          <w:szCs w:val="24"/>
          <w:vertAlign w:val="subscript"/>
        </w:rPr>
        <w:t>2</w:t>
      </w:r>
      <w:r w:rsidRPr="007A64C9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550223">
        <w:rPr>
          <w:rFonts w:ascii="Times New Roman" w:hAnsi="Times New Roman"/>
          <w:color w:val="auto"/>
          <w:sz w:val="24"/>
          <w:szCs w:val="24"/>
          <w:lang w:val="en-US"/>
        </w:rPr>
        <w:t>Y</w:t>
      </w:r>
      <w:r w:rsidRPr="007A64C9">
        <w:rPr>
          <w:rFonts w:ascii="Times New Roman" w:hAnsi="Times New Roman"/>
          <w:b w:val="0"/>
          <w:color w:val="auto"/>
          <w:sz w:val="24"/>
          <w:szCs w:val="24"/>
        </w:rPr>
        <w:t xml:space="preserve"> – выход</w:t>
      </w:r>
      <w:r w:rsidR="00F37975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5842CD">
        <w:rPr>
          <w:rFonts w:ascii="Times New Roman" w:hAnsi="Times New Roman"/>
          <w:b w:val="0"/>
          <w:color w:val="auto"/>
          <w:sz w:val="24"/>
          <w:szCs w:val="24"/>
          <w:lang w:val="en-US"/>
        </w:rPr>
        <w:t>CO</w:t>
      </w:r>
      <w:r w:rsidRPr="007A64C9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Pr="00550223">
        <w:rPr>
          <w:rFonts w:ascii="Times New Roman" w:hAnsi="Times New Roman"/>
          <w:color w:val="auto"/>
          <w:sz w:val="24"/>
          <w:szCs w:val="24"/>
          <w:lang w:val="en-US"/>
        </w:rPr>
        <w:t>S</w:t>
      </w:r>
      <w:r w:rsidRPr="007A64C9">
        <w:rPr>
          <w:rFonts w:ascii="Times New Roman" w:hAnsi="Times New Roman"/>
          <w:b w:val="0"/>
          <w:color w:val="auto"/>
          <w:sz w:val="24"/>
          <w:szCs w:val="24"/>
        </w:rPr>
        <w:t xml:space="preserve"> -</w:t>
      </w:r>
      <w:r w:rsidR="002F4188">
        <w:rPr>
          <w:rFonts w:ascii="Times New Roman" w:hAnsi="Times New Roman"/>
          <w:b w:val="0"/>
          <w:color w:val="auto"/>
          <w:sz w:val="24"/>
          <w:szCs w:val="24"/>
        </w:rPr>
        <w:t xml:space="preserve"> селективность</w:t>
      </w:r>
      <w:r w:rsidRPr="007A64C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F37975">
        <w:rPr>
          <w:rFonts w:ascii="Times New Roman" w:hAnsi="Times New Roman"/>
          <w:b w:val="0"/>
          <w:color w:val="auto"/>
          <w:sz w:val="24"/>
          <w:szCs w:val="24"/>
        </w:rPr>
        <w:t xml:space="preserve">по </w:t>
      </w:r>
      <w:r w:rsidR="00F37975">
        <w:rPr>
          <w:rFonts w:ascii="Times New Roman" w:hAnsi="Times New Roman"/>
          <w:b w:val="0"/>
          <w:color w:val="auto"/>
          <w:sz w:val="24"/>
          <w:szCs w:val="24"/>
          <w:lang w:val="en-US"/>
        </w:rPr>
        <w:t>CO</w:t>
      </w:r>
    </w:p>
    <w:p w:rsidR="00421497" w:rsidRPr="00F37975" w:rsidRDefault="00421497" w:rsidP="005D74CB">
      <w:pPr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пе</w:t>
      </w:r>
      <w:r>
        <w:rPr>
          <w:rFonts w:ascii="Times New Roman" w:hAnsi="Times New Roman"/>
          <w:bCs/>
          <w:sz w:val="24"/>
          <w:szCs w:val="24"/>
        </w:rPr>
        <w:t xml:space="preserve">рвые минуты эксперимента все системы показывали близкие значения конверсии (25%), а </w:t>
      </w:r>
      <w:r w:rsidRPr="00F37975">
        <w:rPr>
          <w:rFonts w:ascii="Times New Roman" w:hAnsi="Times New Roman"/>
          <w:bCs/>
          <w:sz w:val="24"/>
          <w:szCs w:val="24"/>
        </w:rPr>
        <w:t xml:space="preserve">впоследствии частично дезактивировались, причем степень дезактивации уменьшалась в ряду </w:t>
      </w:r>
      <w:r w:rsidRPr="00F37975">
        <w:rPr>
          <w:rFonts w:ascii="Times New Roman" w:hAnsi="Times New Roman"/>
          <w:bCs/>
          <w:sz w:val="24"/>
          <w:szCs w:val="24"/>
          <w:lang w:val="en-US"/>
        </w:rPr>
        <w:t>Ni</w:t>
      </w:r>
      <w:r w:rsidRPr="00F37975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F37975">
        <w:rPr>
          <w:rFonts w:ascii="Times New Roman" w:hAnsi="Times New Roman"/>
          <w:bCs/>
          <w:sz w:val="24"/>
          <w:szCs w:val="24"/>
          <w:lang w:val="en-US"/>
        </w:rPr>
        <w:t>CeSn</w:t>
      </w:r>
      <w:proofErr w:type="spellEnd"/>
      <w:r w:rsidRPr="00F37975">
        <w:rPr>
          <w:rFonts w:ascii="Times New Roman" w:hAnsi="Times New Roman"/>
          <w:bCs/>
          <w:sz w:val="24"/>
          <w:szCs w:val="24"/>
        </w:rPr>
        <w:t>-</w:t>
      </w:r>
      <w:r w:rsidRPr="009517C9">
        <w:rPr>
          <w:rFonts w:ascii="Times New Roman" w:hAnsi="Times New Roman"/>
          <w:bCs/>
          <w:sz w:val="24"/>
          <w:szCs w:val="24"/>
          <w:lang w:val="en-US"/>
        </w:rPr>
        <w:t>CTAB</w:t>
      </w:r>
      <w:r w:rsidR="00965B11" w:rsidRPr="009517C9">
        <w:rPr>
          <w:rFonts w:ascii="Times New Roman" w:hAnsi="Times New Roman"/>
          <w:bCs/>
          <w:sz w:val="24"/>
          <w:szCs w:val="24"/>
        </w:rPr>
        <w:t xml:space="preserve"> (3</w:t>
      </w:r>
      <w:r w:rsidR="005D74CB">
        <w:rPr>
          <w:rFonts w:ascii="Times New Roman" w:hAnsi="Times New Roman"/>
          <w:bCs/>
          <w:sz w:val="24"/>
          <w:szCs w:val="24"/>
        </w:rPr>
        <w:t>,6</w:t>
      </w:r>
      <w:r w:rsidR="006A770E" w:rsidRPr="009517C9">
        <w:rPr>
          <w:rFonts w:ascii="Times New Roman" w:hAnsi="Times New Roman"/>
          <w:bCs/>
          <w:sz w:val="24"/>
          <w:szCs w:val="24"/>
        </w:rPr>
        <w:t xml:space="preserve"> масс.</w:t>
      </w:r>
      <w:proofErr w:type="gramEnd"/>
      <w:r w:rsidR="006A770E" w:rsidRPr="009517C9">
        <w:rPr>
          <w:rFonts w:ascii="Times New Roman" w:hAnsi="Times New Roman"/>
          <w:bCs/>
          <w:sz w:val="24"/>
          <w:szCs w:val="24"/>
        </w:rPr>
        <w:t xml:space="preserve">% </w:t>
      </w:r>
      <w:r w:rsidR="006A770E" w:rsidRPr="009517C9">
        <w:rPr>
          <w:rFonts w:ascii="Times New Roman" w:hAnsi="Times New Roman"/>
          <w:bCs/>
          <w:sz w:val="24"/>
          <w:szCs w:val="24"/>
          <w:lang w:val="en-US"/>
        </w:rPr>
        <w:t>Ni</w:t>
      </w:r>
      <w:r w:rsidR="006A770E" w:rsidRPr="009517C9">
        <w:rPr>
          <w:rFonts w:ascii="Times New Roman" w:hAnsi="Times New Roman"/>
          <w:bCs/>
          <w:sz w:val="24"/>
          <w:szCs w:val="24"/>
        </w:rPr>
        <w:t xml:space="preserve"> согласно</w:t>
      </w:r>
      <w:r w:rsidR="00D64991" w:rsidRPr="009517C9">
        <w:rPr>
          <w:rFonts w:ascii="Times New Roman" w:hAnsi="Times New Roman"/>
          <w:bCs/>
          <w:sz w:val="24"/>
          <w:szCs w:val="24"/>
        </w:rPr>
        <w:t xml:space="preserve"> результатам</w:t>
      </w:r>
      <w:r w:rsidR="006A770E" w:rsidRPr="009517C9">
        <w:rPr>
          <w:rFonts w:ascii="Times New Roman" w:hAnsi="Times New Roman"/>
          <w:bCs/>
          <w:sz w:val="24"/>
          <w:szCs w:val="24"/>
        </w:rPr>
        <w:t xml:space="preserve"> ААС)</w:t>
      </w:r>
      <w:r w:rsidRPr="009517C9">
        <w:rPr>
          <w:rFonts w:ascii="Times New Roman" w:hAnsi="Times New Roman"/>
          <w:bCs/>
          <w:sz w:val="24"/>
          <w:szCs w:val="24"/>
        </w:rPr>
        <w:t xml:space="preserve"> &gt; </w:t>
      </w:r>
      <w:r w:rsidRPr="009517C9">
        <w:rPr>
          <w:rFonts w:ascii="Times New Roman" w:hAnsi="Times New Roman"/>
          <w:bCs/>
          <w:sz w:val="24"/>
          <w:szCs w:val="24"/>
          <w:lang w:val="en-US"/>
        </w:rPr>
        <w:t>Ni</w:t>
      </w:r>
      <w:r w:rsidRPr="009517C9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9517C9">
        <w:rPr>
          <w:rFonts w:ascii="Times New Roman" w:hAnsi="Times New Roman"/>
          <w:bCs/>
          <w:sz w:val="24"/>
          <w:szCs w:val="24"/>
          <w:lang w:val="en-US"/>
        </w:rPr>
        <w:t>CeSn</w:t>
      </w:r>
      <w:proofErr w:type="spellEnd"/>
      <w:r w:rsidRPr="009517C9">
        <w:rPr>
          <w:rFonts w:ascii="Times New Roman" w:hAnsi="Times New Roman"/>
          <w:bCs/>
          <w:sz w:val="24"/>
          <w:szCs w:val="24"/>
        </w:rPr>
        <w:t>-</w:t>
      </w:r>
      <w:r w:rsidRPr="009517C9">
        <w:rPr>
          <w:rFonts w:ascii="Times New Roman" w:hAnsi="Times New Roman"/>
          <w:bCs/>
          <w:sz w:val="24"/>
          <w:szCs w:val="24"/>
          <w:lang w:val="en-US"/>
        </w:rPr>
        <w:t>SD</w:t>
      </w:r>
      <w:r w:rsidR="005D74CB">
        <w:rPr>
          <w:rFonts w:ascii="Times New Roman" w:hAnsi="Times New Roman"/>
          <w:bCs/>
          <w:sz w:val="24"/>
          <w:szCs w:val="24"/>
        </w:rPr>
        <w:t xml:space="preserve"> (4</w:t>
      </w:r>
      <w:proofErr w:type="gramStart"/>
      <w:r w:rsidR="005D74CB">
        <w:rPr>
          <w:rFonts w:ascii="Times New Roman" w:hAnsi="Times New Roman"/>
          <w:bCs/>
          <w:sz w:val="24"/>
          <w:szCs w:val="24"/>
        </w:rPr>
        <w:t>,2</w:t>
      </w:r>
      <w:proofErr w:type="gramEnd"/>
      <w:r w:rsidR="006A770E" w:rsidRPr="009517C9">
        <w:rPr>
          <w:rFonts w:ascii="Times New Roman" w:hAnsi="Times New Roman"/>
          <w:bCs/>
          <w:sz w:val="24"/>
          <w:szCs w:val="24"/>
        </w:rPr>
        <w:t xml:space="preserve"> масс.% </w:t>
      </w:r>
      <w:r w:rsidR="006A770E" w:rsidRPr="009517C9">
        <w:rPr>
          <w:rFonts w:ascii="Times New Roman" w:hAnsi="Times New Roman"/>
          <w:bCs/>
          <w:sz w:val="24"/>
          <w:szCs w:val="24"/>
          <w:lang w:val="en-US"/>
        </w:rPr>
        <w:t>Ni</w:t>
      </w:r>
      <w:r w:rsidR="006A770E" w:rsidRPr="009517C9">
        <w:rPr>
          <w:rFonts w:ascii="Times New Roman" w:hAnsi="Times New Roman"/>
          <w:bCs/>
          <w:sz w:val="24"/>
          <w:szCs w:val="24"/>
        </w:rPr>
        <w:t>)</w:t>
      </w:r>
      <w:r w:rsidR="00E62D1A">
        <w:rPr>
          <w:rFonts w:ascii="Times New Roman" w:hAnsi="Times New Roman"/>
          <w:bCs/>
          <w:sz w:val="24"/>
          <w:szCs w:val="24"/>
        </w:rPr>
        <w:t xml:space="preserve"> &gt; </w:t>
      </w:r>
      <w:r w:rsidRPr="009517C9">
        <w:rPr>
          <w:rFonts w:ascii="Times New Roman" w:hAnsi="Times New Roman"/>
          <w:bCs/>
          <w:sz w:val="24"/>
          <w:szCs w:val="24"/>
          <w:lang w:val="en-US"/>
        </w:rPr>
        <w:t>Ni</w:t>
      </w:r>
      <w:r w:rsidRPr="009517C9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9517C9">
        <w:rPr>
          <w:rFonts w:ascii="Times New Roman" w:hAnsi="Times New Roman"/>
          <w:bCs/>
          <w:sz w:val="24"/>
          <w:szCs w:val="24"/>
          <w:lang w:val="en-US"/>
        </w:rPr>
        <w:t>CeSn</w:t>
      </w:r>
      <w:proofErr w:type="spellEnd"/>
      <w:r w:rsidRPr="009517C9">
        <w:rPr>
          <w:rFonts w:ascii="Times New Roman" w:hAnsi="Times New Roman"/>
          <w:bCs/>
          <w:sz w:val="24"/>
          <w:szCs w:val="24"/>
        </w:rPr>
        <w:t>-</w:t>
      </w:r>
      <w:r w:rsidRPr="009517C9">
        <w:rPr>
          <w:rFonts w:ascii="Times New Roman" w:hAnsi="Times New Roman"/>
          <w:bCs/>
          <w:sz w:val="24"/>
          <w:szCs w:val="24"/>
          <w:lang w:val="en-US"/>
        </w:rPr>
        <w:t>P</w:t>
      </w:r>
      <w:r w:rsidRPr="009517C9">
        <w:rPr>
          <w:rFonts w:ascii="Times New Roman" w:hAnsi="Times New Roman"/>
          <w:bCs/>
          <w:sz w:val="24"/>
          <w:szCs w:val="24"/>
        </w:rPr>
        <w:t>123</w:t>
      </w:r>
      <w:r w:rsidR="005D74CB">
        <w:rPr>
          <w:rFonts w:ascii="Times New Roman" w:hAnsi="Times New Roman"/>
          <w:bCs/>
          <w:sz w:val="24"/>
          <w:szCs w:val="24"/>
        </w:rPr>
        <w:t xml:space="preserve"> (3,2</w:t>
      </w:r>
      <w:r w:rsidR="006A770E" w:rsidRPr="009517C9">
        <w:rPr>
          <w:rFonts w:ascii="Times New Roman" w:hAnsi="Times New Roman"/>
          <w:bCs/>
          <w:sz w:val="24"/>
          <w:szCs w:val="24"/>
        </w:rPr>
        <w:t xml:space="preserve"> масс.% </w:t>
      </w:r>
      <w:r w:rsidR="006A770E" w:rsidRPr="009517C9">
        <w:rPr>
          <w:rFonts w:ascii="Times New Roman" w:hAnsi="Times New Roman"/>
          <w:bCs/>
          <w:sz w:val="24"/>
          <w:szCs w:val="24"/>
          <w:lang w:val="en-US"/>
        </w:rPr>
        <w:t>Ni</w:t>
      </w:r>
      <w:r w:rsidR="006A770E" w:rsidRPr="009517C9">
        <w:rPr>
          <w:rFonts w:ascii="Times New Roman" w:hAnsi="Times New Roman"/>
          <w:bCs/>
          <w:sz w:val="24"/>
          <w:szCs w:val="24"/>
        </w:rPr>
        <w:t>)</w:t>
      </w:r>
      <w:r w:rsidRPr="009517C9">
        <w:rPr>
          <w:rFonts w:ascii="Times New Roman" w:hAnsi="Times New Roman"/>
          <w:bCs/>
          <w:sz w:val="24"/>
          <w:szCs w:val="24"/>
        </w:rPr>
        <w:t>.</w:t>
      </w:r>
      <w:r w:rsidRPr="00F37975">
        <w:rPr>
          <w:rFonts w:ascii="Times New Roman" w:hAnsi="Times New Roman"/>
          <w:bCs/>
          <w:sz w:val="24"/>
          <w:szCs w:val="24"/>
        </w:rPr>
        <w:t xml:space="preserve"> </w:t>
      </w:r>
      <w:r w:rsidRPr="00F37975">
        <w:rPr>
          <w:rFonts w:ascii="Times New Roman" w:hAnsi="Times New Roman"/>
          <w:sz w:val="24"/>
          <w:szCs w:val="24"/>
        </w:rPr>
        <w:t xml:space="preserve">По данным РФА степень кристалличности структуры оксидного носителя падает в ряду </w:t>
      </w:r>
      <w:r w:rsidRPr="00F37975">
        <w:rPr>
          <w:rFonts w:ascii="Times New Roman" w:hAnsi="Times New Roman"/>
          <w:sz w:val="24"/>
          <w:szCs w:val="24"/>
          <w:lang w:val="en-US"/>
        </w:rPr>
        <w:t>Ni</w:t>
      </w:r>
      <w:r w:rsidRPr="00F37975">
        <w:rPr>
          <w:rFonts w:ascii="Times New Roman" w:hAnsi="Times New Roman"/>
          <w:sz w:val="24"/>
          <w:szCs w:val="24"/>
        </w:rPr>
        <w:t>/</w:t>
      </w:r>
      <w:proofErr w:type="spellStart"/>
      <w:r w:rsidRPr="00F37975">
        <w:rPr>
          <w:rFonts w:ascii="Times New Roman" w:hAnsi="Times New Roman"/>
          <w:sz w:val="24"/>
          <w:szCs w:val="24"/>
          <w:lang w:val="en-US"/>
        </w:rPr>
        <w:t>CeSn</w:t>
      </w:r>
      <w:proofErr w:type="spellEnd"/>
      <w:r w:rsidRPr="00F37975">
        <w:rPr>
          <w:rFonts w:ascii="Times New Roman" w:hAnsi="Times New Roman"/>
          <w:sz w:val="24"/>
          <w:szCs w:val="24"/>
        </w:rPr>
        <w:t>-</w:t>
      </w:r>
      <w:r w:rsidRPr="00F37975">
        <w:rPr>
          <w:rFonts w:ascii="Times New Roman" w:hAnsi="Times New Roman"/>
          <w:sz w:val="24"/>
          <w:szCs w:val="24"/>
          <w:lang w:val="en-US"/>
        </w:rPr>
        <w:t>P</w:t>
      </w:r>
      <w:r w:rsidRPr="00F37975">
        <w:rPr>
          <w:rFonts w:ascii="Times New Roman" w:hAnsi="Times New Roman"/>
          <w:sz w:val="24"/>
          <w:szCs w:val="24"/>
        </w:rPr>
        <w:t xml:space="preserve">123 &gt; </w:t>
      </w:r>
      <w:r w:rsidRPr="00F37975">
        <w:rPr>
          <w:rFonts w:ascii="Times New Roman" w:hAnsi="Times New Roman"/>
          <w:sz w:val="24"/>
          <w:szCs w:val="24"/>
          <w:lang w:val="en-US"/>
        </w:rPr>
        <w:t>Ni</w:t>
      </w:r>
      <w:r w:rsidRPr="00F37975">
        <w:rPr>
          <w:rFonts w:ascii="Times New Roman" w:hAnsi="Times New Roman"/>
          <w:sz w:val="24"/>
          <w:szCs w:val="24"/>
        </w:rPr>
        <w:t>/</w:t>
      </w:r>
      <w:proofErr w:type="spellStart"/>
      <w:r w:rsidRPr="00F37975">
        <w:rPr>
          <w:rFonts w:ascii="Times New Roman" w:hAnsi="Times New Roman"/>
          <w:sz w:val="24"/>
          <w:szCs w:val="24"/>
          <w:lang w:val="en-US"/>
        </w:rPr>
        <w:t>CeSn</w:t>
      </w:r>
      <w:proofErr w:type="spellEnd"/>
      <w:r w:rsidRPr="00F37975">
        <w:rPr>
          <w:rFonts w:ascii="Times New Roman" w:hAnsi="Times New Roman"/>
          <w:sz w:val="24"/>
          <w:szCs w:val="24"/>
        </w:rPr>
        <w:t>-</w:t>
      </w:r>
      <w:r w:rsidRPr="00F37975">
        <w:rPr>
          <w:rFonts w:ascii="Times New Roman" w:hAnsi="Times New Roman"/>
          <w:sz w:val="24"/>
          <w:szCs w:val="24"/>
          <w:lang w:val="en-US"/>
        </w:rPr>
        <w:t>CTAB</w:t>
      </w:r>
      <w:r w:rsidR="00965B11">
        <w:rPr>
          <w:rFonts w:ascii="Times New Roman" w:hAnsi="Times New Roman"/>
          <w:sz w:val="24"/>
          <w:szCs w:val="24"/>
        </w:rPr>
        <w:t xml:space="preserve"> </w:t>
      </w:r>
      <w:r w:rsidRPr="00F37975">
        <w:rPr>
          <w:rFonts w:ascii="Times New Roman" w:hAnsi="Times New Roman"/>
          <w:sz w:val="24"/>
          <w:szCs w:val="24"/>
        </w:rPr>
        <w:t xml:space="preserve">&gt; </w:t>
      </w:r>
      <w:r w:rsidRPr="00F37975">
        <w:rPr>
          <w:rFonts w:ascii="Times New Roman" w:hAnsi="Times New Roman"/>
          <w:sz w:val="24"/>
          <w:szCs w:val="24"/>
          <w:lang w:val="en-US"/>
        </w:rPr>
        <w:t>Ni</w:t>
      </w:r>
      <w:r w:rsidRPr="00F37975">
        <w:rPr>
          <w:rFonts w:ascii="Times New Roman" w:hAnsi="Times New Roman"/>
          <w:sz w:val="24"/>
          <w:szCs w:val="24"/>
        </w:rPr>
        <w:t>/</w:t>
      </w:r>
      <w:proofErr w:type="spellStart"/>
      <w:r w:rsidRPr="00F37975">
        <w:rPr>
          <w:rFonts w:ascii="Times New Roman" w:hAnsi="Times New Roman"/>
          <w:sz w:val="24"/>
          <w:szCs w:val="24"/>
          <w:lang w:val="en-US"/>
        </w:rPr>
        <w:t>CeSn</w:t>
      </w:r>
      <w:proofErr w:type="spellEnd"/>
      <w:r w:rsidRPr="00F37975">
        <w:rPr>
          <w:rFonts w:ascii="Times New Roman" w:hAnsi="Times New Roman"/>
          <w:sz w:val="24"/>
          <w:szCs w:val="24"/>
        </w:rPr>
        <w:t>-</w:t>
      </w:r>
      <w:r w:rsidRPr="00F37975">
        <w:rPr>
          <w:rFonts w:ascii="Times New Roman" w:hAnsi="Times New Roman"/>
          <w:sz w:val="24"/>
          <w:szCs w:val="24"/>
          <w:lang w:val="en-US"/>
        </w:rPr>
        <w:t>SD</w:t>
      </w:r>
      <w:r w:rsidRPr="00F37975">
        <w:rPr>
          <w:rFonts w:ascii="Times New Roman" w:hAnsi="Times New Roman"/>
          <w:sz w:val="24"/>
          <w:szCs w:val="24"/>
        </w:rPr>
        <w:t xml:space="preserve">. Согласно ТПВ-профилям поглощение в низкотемпературной области, соответствующее восстановлению оксида никеля, уменьшается в ряду </w:t>
      </w:r>
      <w:r w:rsidRPr="00F37975">
        <w:rPr>
          <w:rFonts w:ascii="Times New Roman" w:hAnsi="Times New Roman"/>
          <w:bCs/>
          <w:sz w:val="24"/>
          <w:szCs w:val="24"/>
          <w:lang w:val="en-US"/>
        </w:rPr>
        <w:t>Ni</w:t>
      </w:r>
      <w:r w:rsidRPr="00F37975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F37975">
        <w:rPr>
          <w:rFonts w:ascii="Times New Roman" w:hAnsi="Times New Roman"/>
          <w:bCs/>
          <w:sz w:val="24"/>
          <w:szCs w:val="24"/>
          <w:lang w:val="en-US"/>
        </w:rPr>
        <w:t>CeSn</w:t>
      </w:r>
      <w:proofErr w:type="spellEnd"/>
      <w:r w:rsidRPr="00F37975">
        <w:rPr>
          <w:rFonts w:ascii="Times New Roman" w:hAnsi="Times New Roman"/>
          <w:bCs/>
          <w:sz w:val="24"/>
          <w:szCs w:val="24"/>
        </w:rPr>
        <w:t>-</w:t>
      </w:r>
      <w:r w:rsidRPr="004A0AC5">
        <w:rPr>
          <w:rFonts w:ascii="Times New Roman" w:hAnsi="Times New Roman"/>
          <w:bCs/>
          <w:sz w:val="24"/>
          <w:szCs w:val="24"/>
          <w:lang w:val="en-US"/>
        </w:rPr>
        <w:t>CTAB</w:t>
      </w:r>
      <w:r w:rsidRPr="004A0AC5">
        <w:rPr>
          <w:rFonts w:ascii="Times New Roman" w:hAnsi="Times New Roman"/>
          <w:bCs/>
          <w:sz w:val="24"/>
          <w:szCs w:val="24"/>
        </w:rPr>
        <w:t xml:space="preserve"> &gt; </w:t>
      </w:r>
      <w:r w:rsidRPr="004A0AC5">
        <w:rPr>
          <w:rFonts w:ascii="Times New Roman" w:hAnsi="Times New Roman"/>
          <w:bCs/>
          <w:sz w:val="24"/>
          <w:szCs w:val="24"/>
          <w:lang w:val="en-US"/>
        </w:rPr>
        <w:t>Ni</w:t>
      </w:r>
      <w:r w:rsidRPr="004A0AC5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4A0AC5">
        <w:rPr>
          <w:rFonts w:ascii="Times New Roman" w:hAnsi="Times New Roman"/>
          <w:bCs/>
          <w:sz w:val="24"/>
          <w:szCs w:val="24"/>
          <w:lang w:val="en-US"/>
        </w:rPr>
        <w:t>CeSn</w:t>
      </w:r>
      <w:proofErr w:type="spellEnd"/>
      <w:r w:rsidRPr="004A0AC5">
        <w:rPr>
          <w:rFonts w:ascii="Times New Roman" w:hAnsi="Times New Roman"/>
          <w:bCs/>
          <w:sz w:val="24"/>
          <w:szCs w:val="24"/>
        </w:rPr>
        <w:t>-</w:t>
      </w:r>
      <w:r w:rsidR="00D52BCA" w:rsidRPr="004A0AC5">
        <w:rPr>
          <w:rFonts w:ascii="Times New Roman" w:hAnsi="Times New Roman"/>
          <w:bCs/>
          <w:sz w:val="24"/>
          <w:szCs w:val="24"/>
          <w:lang w:val="en-US"/>
        </w:rPr>
        <w:t>SD</w:t>
      </w:r>
      <w:r w:rsidRPr="004A0AC5">
        <w:rPr>
          <w:rFonts w:ascii="Times New Roman" w:hAnsi="Times New Roman"/>
          <w:bCs/>
          <w:sz w:val="24"/>
          <w:szCs w:val="24"/>
        </w:rPr>
        <w:t xml:space="preserve"> &gt; </w:t>
      </w:r>
      <w:r w:rsidRPr="004A0AC5">
        <w:rPr>
          <w:rFonts w:ascii="Times New Roman" w:hAnsi="Times New Roman"/>
          <w:bCs/>
          <w:sz w:val="24"/>
          <w:szCs w:val="24"/>
          <w:lang w:val="en-US"/>
        </w:rPr>
        <w:t>Ni</w:t>
      </w:r>
      <w:r w:rsidRPr="004A0AC5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4A0AC5">
        <w:rPr>
          <w:rFonts w:ascii="Times New Roman" w:hAnsi="Times New Roman"/>
          <w:bCs/>
          <w:sz w:val="24"/>
          <w:szCs w:val="24"/>
          <w:lang w:val="en-US"/>
        </w:rPr>
        <w:t>CeSn</w:t>
      </w:r>
      <w:proofErr w:type="spellEnd"/>
      <w:r w:rsidRPr="004A0AC5">
        <w:rPr>
          <w:rFonts w:ascii="Times New Roman" w:hAnsi="Times New Roman"/>
          <w:bCs/>
          <w:sz w:val="24"/>
          <w:szCs w:val="24"/>
        </w:rPr>
        <w:t>-</w:t>
      </w:r>
      <w:r w:rsidRPr="004A0AC5">
        <w:rPr>
          <w:rFonts w:ascii="Times New Roman" w:hAnsi="Times New Roman"/>
          <w:bCs/>
          <w:sz w:val="24"/>
          <w:szCs w:val="24"/>
          <w:lang w:val="en-US"/>
        </w:rPr>
        <w:t>P</w:t>
      </w:r>
      <w:r w:rsidRPr="004A0AC5">
        <w:rPr>
          <w:rFonts w:ascii="Times New Roman" w:hAnsi="Times New Roman"/>
          <w:bCs/>
          <w:sz w:val="24"/>
          <w:szCs w:val="24"/>
        </w:rPr>
        <w:t>123.</w:t>
      </w:r>
      <w:r w:rsidR="00E62D1A">
        <w:rPr>
          <w:rFonts w:ascii="Times New Roman" w:hAnsi="Times New Roman"/>
          <w:bCs/>
          <w:sz w:val="24"/>
          <w:szCs w:val="24"/>
        </w:rPr>
        <w:t xml:space="preserve">  </w:t>
      </w:r>
    </w:p>
    <w:p w:rsidR="00211DAB" w:rsidRDefault="00E62D1A" w:rsidP="001A0534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Подробные исследования </w:t>
      </w:r>
      <w:r w:rsidR="00421497" w:rsidRPr="00F37975">
        <w:rPr>
          <w:rFonts w:ascii="Times New Roman" w:hAnsi="Times New Roman"/>
          <w:sz w:val="24"/>
          <w:szCs w:val="24"/>
        </w:rPr>
        <w:t xml:space="preserve">методами РФЭС, ПЭМ, </w:t>
      </w:r>
      <w:proofErr w:type="gramStart"/>
      <w:r w:rsidR="00421497" w:rsidRPr="00F37975">
        <w:rPr>
          <w:rFonts w:ascii="Times New Roman" w:hAnsi="Times New Roman"/>
          <w:sz w:val="24"/>
          <w:szCs w:val="24"/>
        </w:rPr>
        <w:t>КР</w:t>
      </w:r>
      <w:proofErr w:type="gramEnd"/>
      <w:r w:rsidR="00421497" w:rsidRPr="00F37975">
        <w:rPr>
          <w:rFonts w:ascii="Times New Roman" w:hAnsi="Times New Roman"/>
          <w:sz w:val="24"/>
          <w:szCs w:val="24"/>
        </w:rPr>
        <w:t xml:space="preserve"> и низкотемпературной адсорбции-десорбции азота позволили выявить влияние химического состояния элементов на поверхности, а также текстурных и морфологических характеристик полученных систем на их активность и стабильность в реакции УКМ.</w:t>
      </w:r>
    </w:p>
    <w:p w:rsidR="005D74CB" w:rsidRPr="005D74CB" w:rsidRDefault="005D74CB" w:rsidP="005D74CB">
      <w:pPr>
        <w:spacing w:line="240" w:lineRule="auto"/>
        <w:ind w:firstLine="39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F93784">
        <w:rPr>
          <w:rFonts w:ascii="Times New Roman" w:hAnsi="Times New Roman"/>
          <w:i/>
          <w:sz w:val="24"/>
          <w:szCs w:val="24"/>
        </w:rPr>
        <w:t xml:space="preserve">Работа выполнена в рамках </w:t>
      </w:r>
      <w:proofErr w:type="spellStart"/>
      <w:r w:rsidRPr="00F93784">
        <w:rPr>
          <w:rFonts w:ascii="Times New Roman" w:hAnsi="Times New Roman"/>
          <w:i/>
          <w:sz w:val="24"/>
          <w:szCs w:val="24"/>
        </w:rPr>
        <w:t>госзадания</w:t>
      </w:r>
      <w:proofErr w:type="spellEnd"/>
      <w:r w:rsidRPr="00F93784">
        <w:rPr>
          <w:rFonts w:ascii="Times New Roman" w:hAnsi="Times New Roman"/>
          <w:i/>
          <w:sz w:val="24"/>
          <w:szCs w:val="24"/>
        </w:rPr>
        <w:t xml:space="preserve"> </w:t>
      </w:r>
      <w:r w:rsidRPr="005D74CB">
        <w:rPr>
          <w:rFonts w:ascii="Times New Roman" w:hAnsi="Times New Roman"/>
          <w:i/>
          <w:sz w:val="24"/>
          <w:szCs w:val="24"/>
        </w:rPr>
        <w:t>“</w:t>
      </w:r>
      <w:r w:rsidRPr="00F93784">
        <w:rPr>
          <w:rFonts w:ascii="Times New Roman" w:hAnsi="Times New Roman"/>
          <w:i/>
          <w:sz w:val="24"/>
          <w:szCs w:val="24"/>
        </w:rPr>
        <w:t>Фи</w:t>
      </w:r>
      <w:r>
        <w:rPr>
          <w:rFonts w:ascii="Times New Roman" w:hAnsi="Times New Roman"/>
          <w:i/>
          <w:sz w:val="24"/>
          <w:szCs w:val="24"/>
        </w:rPr>
        <w:t>зикохимия поверхности, адсорбция</w:t>
      </w:r>
      <w:r w:rsidRPr="00F93784">
        <w:rPr>
          <w:rFonts w:ascii="Times New Roman" w:hAnsi="Times New Roman"/>
          <w:i/>
          <w:sz w:val="24"/>
          <w:szCs w:val="24"/>
        </w:rPr>
        <w:t xml:space="preserve"> и катализ</w:t>
      </w:r>
      <w:r w:rsidRPr="005D74CB">
        <w:rPr>
          <w:rFonts w:ascii="Times New Roman" w:hAnsi="Times New Roman"/>
          <w:i/>
          <w:sz w:val="24"/>
          <w:szCs w:val="24"/>
        </w:rPr>
        <w:t>”</w:t>
      </w:r>
      <w:r>
        <w:rPr>
          <w:rFonts w:ascii="Helvetica Neue" w:hAnsi="Helvetica Neue"/>
          <w:color w:val="222222"/>
          <w:sz w:val="27"/>
          <w:szCs w:val="27"/>
          <w:shd w:val="clear" w:color="auto" w:fill="FFFFFF"/>
        </w:rPr>
        <w:t xml:space="preserve"> </w:t>
      </w:r>
      <w:r w:rsidRPr="005D74CB">
        <w:rPr>
          <w:rFonts w:ascii="Times New Roman" w:hAnsi="Times New Roman"/>
          <w:bCs/>
          <w:i/>
          <w:sz w:val="24"/>
          <w:szCs w:val="24"/>
        </w:rPr>
        <w:t>АААА-А21-121011990019-4</w:t>
      </w:r>
      <w:r w:rsidRPr="00F93784">
        <w:rPr>
          <w:rFonts w:ascii="Times New Roman" w:hAnsi="Times New Roman"/>
          <w:i/>
          <w:sz w:val="24"/>
          <w:szCs w:val="24"/>
        </w:rPr>
        <w:t>.</w:t>
      </w:r>
      <w:r w:rsidRPr="005D74C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Автор</w:t>
      </w:r>
      <w:r w:rsidR="003D5C06">
        <w:rPr>
          <w:rFonts w:ascii="Times New Roman" w:hAnsi="Times New Roman"/>
          <w:bCs/>
          <w:i/>
          <w:sz w:val="24"/>
          <w:szCs w:val="24"/>
        </w:rPr>
        <w:t>ы</w:t>
      </w:r>
      <w:r w:rsidRPr="005D74CB">
        <w:rPr>
          <w:rFonts w:ascii="Times New Roman" w:hAnsi="Times New Roman"/>
          <w:bCs/>
          <w:i/>
          <w:sz w:val="24"/>
          <w:szCs w:val="24"/>
        </w:rPr>
        <w:t xml:space="preserve"> благодарят Программу развития Московского университета</w:t>
      </w:r>
      <w:r w:rsidR="00021EC3">
        <w:rPr>
          <w:rFonts w:ascii="Times New Roman" w:hAnsi="Times New Roman"/>
          <w:bCs/>
          <w:i/>
          <w:sz w:val="24"/>
          <w:szCs w:val="24"/>
        </w:rPr>
        <w:t>.</w:t>
      </w:r>
      <w:bookmarkStart w:id="0" w:name="_GoBack"/>
      <w:bookmarkEnd w:id="0"/>
      <w:r w:rsidRPr="005D74CB">
        <w:rPr>
          <w:rFonts w:ascii="Times New Roman" w:hAnsi="Times New Roman"/>
          <w:i/>
          <w:sz w:val="24"/>
          <w:szCs w:val="24"/>
        </w:rPr>
        <w:t xml:space="preserve"> </w:t>
      </w:r>
    </w:p>
    <w:p w:rsidR="00211DAB" w:rsidRPr="005D74CB" w:rsidRDefault="002F4188" w:rsidP="005D74C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948E1">
        <w:rPr>
          <w:rFonts w:ascii="Times New Roman" w:hAnsi="Times New Roman"/>
          <w:b/>
          <w:sz w:val="24"/>
          <w:szCs w:val="24"/>
        </w:rPr>
        <w:t>Литература</w:t>
      </w:r>
    </w:p>
    <w:p w:rsidR="004A0AC5" w:rsidRPr="004A0AC5" w:rsidRDefault="000948E1" w:rsidP="00BC2DB7">
      <w:pPr>
        <w:spacing w:line="240" w:lineRule="auto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021E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0948E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Usman</w:t>
      </w:r>
      <w:proofErr w:type="spellEnd"/>
      <w:r w:rsidR="00211DAB" w:rsidRPr="00021E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11DAB" w:rsidRPr="000948E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M</w:t>
      </w:r>
      <w:r w:rsidR="00211DAB" w:rsidRPr="00021E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21E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948E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et</w:t>
      </w:r>
      <w:r w:rsidRPr="00021E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948E1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al</w:t>
      </w:r>
      <w:r w:rsidRPr="00021E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550223" w:rsidRPr="00021E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11DAB" w:rsidRPr="00021E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</w:t>
      </w:r>
      <w:r w:rsidR="00550223" w:rsidRPr="00021E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F4188" w:rsidRPr="000948E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en-US"/>
        </w:rPr>
        <w:t>Renewable</w:t>
      </w:r>
      <w:r w:rsidR="002F4188" w:rsidRPr="00021EC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0948E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en-US"/>
        </w:rPr>
        <w:t>and</w:t>
      </w:r>
      <w:r w:rsidRPr="00021EC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0948E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en-US"/>
        </w:rPr>
        <w:t>Sustainable</w:t>
      </w:r>
      <w:r w:rsidRPr="00021EC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0948E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en-US"/>
        </w:rPr>
        <w:t>Energy</w:t>
      </w:r>
      <w:r w:rsidRPr="00021EC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0948E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en-US"/>
        </w:rPr>
        <w:t>Reviews</w:t>
      </w:r>
      <w:r w:rsidRPr="00021EC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. </w:t>
      </w:r>
      <w:r w:rsidRPr="00F4568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2015. </w:t>
      </w:r>
      <w:r w:rsidR="00211DAB" w:rsidRPr="000948E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en-US"/>
        </w:rPr>
        <w:t>V</w:t>
      </w:r>
      <w:r w:rsidR="00211DAB" w:rsidRPr="00F4568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  <w:r w:rsidRPr="00F4568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45.</w:t>
      </w:r>
      <w:r w:rsidR="002F4188" w:rsidRPr="00F4568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0948E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en-US"/>
        </w:rPr>
        <w:t>P</w:t>
      </w:r>
      <w:r w:rsidR="00211DAB" w:rsidRPr="00F4568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. </w:t>
      </w:r>
      <w:r w:rsidR="002F4188" w:rsidRPr="00F4568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710–744.</w:t>
      </w:r>
    </w:p>
    <w:sectPr w:rsidR="004A0AC5" w:rsidRPr="004A0AC5" w:rsidSect="0016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D20A7"/>
    <w:multiLevelType w:val="hybridMultilevel"/>
    <w:tmpl w:val="20B65DC2"/>
    <w:lvl w:ilvl="0" w:tplc="B638FFE8">
      <w:start w:val="1"/>
      <w:numFmt w:val="decimal"/>
      <w:lvlText w:val="%1."/>
      <w:lvlJc w:val="left"/>
      <w:pPr>
        <w:ind w:left="75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04"/>
    <w:rsid w:val="00021EC3"/>
    <w:rsid w:val="000948E1"/>
    <w:rsid w:val="001657DC"/>
    <w:rsid w:val="001A0534"/>
    <w:rsid w:val="001C1C9C"/>
    <w:rsid w:val="00211DAB"/>
    <w:rsid w:val="00220A1E"/>
    <w:rsid w:val="002F4188"/>
    <w:rsid w:val="00352BEF"/>
    <w:rsid w:val="003D5C06"/>
    <w:rsid w:val="00421497"/>
    <w:rsid w:val="004A0AC5"/>
    <w:rsid w:val="00550223"/>
    <w:rsid w:val="00574916"/>
    <w:rsid w:val="005842CD"/>
    <w:rsid w:val="00590B04"/>
    <w:rsid w:val="005D74CB"/>
    <w:rsid w:val="005F34FF"/>
    <w:rsid w:val="005F7648"/>
    <w:rsid w:val="006A770E"/>
    <w:rsid w:val="007A64C9"/>
    <w:rsid w:val="00941509"/>
    <w:rsid w:val="009517C9"/>
    <w:rsid w:val="00961F53"/>
    <w:rsid w:val="00965B11"/>
    <w:rsid w:val="00A6418B"/>
    <w:rsid w:val="00BC2DB7"/>
    <w:rsid w:val="00C01C19"/>
    <w:rsid w:val="00D52BCA"/>
    <w:rsid w:val="00D64991"/>
    <w:rsid w:val="00D841F8"/>
    <w:rsid w:val="00DC096D"/>
    <w:rsid w:val="00E62D1A"/>
    <w:rsid w:val="00F13E55"/>
    <w:rsid w:val="00F37975"/>
    <w:rsid w:val="00F4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0B0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1F8"/>
    <w:rPr>
      <w:rFonts w:ascii="Tahoma" w:eastAsia="Calibri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42149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7">
    <w:name w:val="Subtle Emphasis"/>
    <w:basedOn w:val="a0"/>
    <w:uiPriority w:val="19"/>
    <w:qFormat/>
    <w:rsid w:val="007A64C9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0948E1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55022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5022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50223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022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50223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0B0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4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1F8"/>
    <w:rPr>
      <w:rFonts w:ascii="Tahoma" w:eastAsia="Calibri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42149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7">
    <w:name w:val="Subtle Emphasis"/>
    <w:basedOn w:val="a0"/>
    <w:uiPriority w:val="19"/>
    <w:qFormat/>
    <w:rsid w:val="007A64C9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0948E1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55022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5022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50223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022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5022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zaria47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2023-02-10T20:54:00Z</dcterms:created>
  <dcterms:modified xsi:type="dcterms:W3CDTF">2023-02-28T17:56:00Z</dcterms:modified>
</cp:coreProperties>
</file>