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hd w:val="clear" w:color="auto" w:fill="ffffff"/>
        <w:jc w:val="center"/>
      </w:pPr>
      <w:r>
        <w:rPr>
          <w:b w:val="1"/>
          <w:bCs w:val="1"/>
          <w:rtl w:val="0"/>
          <w:lang w:val="en-US"/>
        </w:rPr>
        <w:t>Cr</w:t>
      </w:r>
      <w:r>
        <w:rPr>
          <w:b w:val="1"/>
          <w:bCs w:val="1"/>
          <w:vertAlign w:val="subscript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vertAlign w:val="subscript"/>
          <w:rtl w:val="0"/>
          <w:lang w:val="en-US"/>
        </w:rPr>
        <w:t>3</w:t>
      </w:r>
      <w:r>
        <w:rPr>
          <w:b w:val="1"/>
          <w:bCs w:val="1"/>
          <w:rtl w:val="0"/>
          <w:lang w:val="en-US"/>
        </w:rPr>
        <w:t>-ZrO</w:t>
      </w:r>
      <w:r>
        <w:rPr>
          <w:b w:val="1"/>
          <w:bCs w:val="1"/>
          <w:vertAlign w:val="subscript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-SiO</w:t>
      </w:r>
      <w:r>
        <w:rPr>
          <w:b w:val="1"/>
          <w:bCs w:val="1"/>
          <w:vertAlign w:val="subscript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ru-RU"/>
        </w:rPr>
        <w:t>в</w:t>
      </w:r>
      <w:r>
        <w:rPr>
          <w:b w:val="1"/>
          <w:bCs w:val="1"/>
          <w:rtl w:val="0"/>
          <w:lang w:val="ru-RU"/>
        </w:rPr>
        <w:t xml:space="preserve"> неокислительно</w:t>
      </w:r>
      <w:r>
        <w:rPr>
          <w:b w:val="1"/>
          <w:bCs w:val="1"/>
          <w:rtl w:val="0"/>
          <w:lang w:val="ru-RU"/>
        </w:rPr>
        <w:t>м</w:t>
      </w:r>
      <w:r>
        <w:rPr>
          <w:b w:val="1"/>
          <w:bCs w:val="1"/>
          <w:rtl w:val="0"/>
          <w:lang w:val="ru-RU"/>
        </w:rPr>
        <w:t xml:space="preserve"> дегидрировании пропана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>в</w:t>
      </w:r>
      <w:r>
        <w:rPr>
          <w:b w:val="1"/>
          <w:bCs w:val="1"/>
          <w:rtl w:val="0"/>
          <w:lang w:val="ru-RU"/>
        </w:rPr>
        <w:t xml:space="preserve">лияние </w:t>
      </w:r>
      <w:r>
        <w:rPr>
          <w:b w:val="1"/>
          <w:bCs w:val="1"/>
          <w:rtl w:val="0"/>
          <w:lang w:val="ru-RU"/>
        </w:rPr>
        <w:t>добавки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CeO</w:t>
      </w:r>
      <w:r>
        <w:rPr>
          <w:b w:val="1"/>
          <w:bCs w:val="1"/>
          <w:vertAlign w:val="subscript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и мольного соотношения </w:t>
      </w:r>
      <w:r>
        <w:rPr>
          <w:b w:val="1"/>
          <w:bCs w:val="1"/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Ce+Zr):Si</w:t>
      </w:r>
      <w:r>
        <w:rPr>
          <w:b w:val="1"/>
          <w:bCs w:val="1"/>
          <w:rtl w:val="0"/>
          <w:lang w:val="en-US"/>
        </w:rPr>
        <w:t xml:space="preserve"> на каталитические свойства</w:t>
      </w:r>
    </w:p>
    <w:p>
      <w:pPr>
        <w:pStyle w:val="Normal.0"/>
        <w:shd w:val="clear" w:color="auto" w:fill="ffffff"/>
        <w:jc w:val="center"/>
      </w:pPr>
      <w:r>
        <w:rPr>
          <w:b w:val="1"/>
          <w:bCs w:val="1"/>
          <w:i w:val="1"/>
          <w:iCs w:val="1"/>
          <w:rtl w:val="0"/>
          <w:lang w:val="ru-RU"/>
        </w:rPr>
        <w:t>Городнова А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В</w:t>
      </w:r>
      <w:r>
        <w:rPr>
          <w:b w:val="1"/>
          <w:bCs w:val="1"/>
          <w:i w:val="1"/>
          <w:iCs w:val="1"/>
          <w:rtl w:val="0"/>
          <w:lang w:val="ru-RU"/>
        </w:rPr>
        <w:t xml:space="preserve">., </w:t>
      </w:r>
      <w:r>
        <w:rPr>
          <w:b w:val="1"/>
          <w:bCs w:val="1"/>
          <w:i w:val="1"/>
          <w:iCs w:val="1"/>
          <w:rtl w:val="0"/>
          <w:lang w:val="ru-RU"/>
        </w:rPr>
        <w:t>Каплин И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Ю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Студентка</w:t>
      </w:r>
      <w:r>
        <w:rPr>
          <w:i w:val="1"/>
          <w:iCs w:val="1"/>
          <w:rtl w:val="0"/>
          <w:lang w:val="ru-RU"/>
        </w:rPr>
        <w:t xml:space="preserve">, 4 </w:t>
      </w:r>
      <w:r>
        <w:rPr>
          <w:i w:val="1"/>
          <w:iCs w:val="1"/>
          <w:rtl w:val="0"/>
          <w:lang w:val="ru-RU"/>
        </w:rPr>
        <w:t>курс специалитета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> 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химический факультет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 xml:space="preserve">E-mail: </w:t>
      </w:r>
      <w:r>
        <w:rPr>
          <w:i w:val="1"/>
          <w:iCs w:val="1"/>
          <w:u w:val="single"/>
          <w:rtl w:val="0"/>
          <w:lang w:val="en-US"/>
        </w:rPr>
        <w:t>agorodnova6@gmail.com</w:t>
      </w:r>
    </w:p>
    <w:p>
      <w:pPr>
        <w:pStyle w:val="Normal.0"/>
        <w:shd w:val="clear" w:color="auto" w:fill="ffffff"/>
        <w:ind w:firstLine="397"/>
        <w:jc w:val="both"/>
      </w:pPr>
      <w:r>
        <w:rPr>
          <w:rtl w:val="0"/>
          <w:lang w:val="ru-RU"/>
        </w:rPr>
        <w:t xml:space="preserve">Каталитическое дегидрирование пропана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ДГП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важный метод синтеза пропилена</w:t>
      </w:r>
      <w:r>
        <w:rPr>
          <w:rtl w:val="0"/>
          <w:lang w:val="ru-RU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который является незаменимым сырьем для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производства полимеров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Промышленные катализаторы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содержащие частицы </w:t>
      </w:r>
      <w:r>
        <w:rPr>
          <w:rtl w:val="0"/>
          <w:lang w:val="ru-RU"/>
        </w:rPr>
        <w:t xml:space="preserve">Pt </w:t>
      </w:r>
      <w:r>
        <w:rPr>
          <w:rtl w:val="0"/>
          <w:lang w:val="ru-RU"/>
        </w:rPr>
        <w:t xml:space="preserve">или </w:t>
      </w:r>
      <w:r>
        <w:rPr>
          <w:rtl w:val="0"/>
          <w:lang w:val="ru-RU"/>
        </w:rPr>
        <w:t>CrO</w:t>
      </w:r>
      <w:r>
        <w:rPr>
          <w:vertAlign w:val="subscript"/>
          <w:rtl w:val="0"/>
          <w:lang w:val="ru-RU"/>
        </w:rPr>
        <w:t>x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нанесенные на </w:t>
      </w:r>
      <w:r>
        <w:rPr>
          <w:rtl w:val="0"/>
          <w:lang w:val="ru-RU"/>
        </w:rPr>
        <w:t>Al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>O</w:t>
      </w:r>
      <w:r>
        <w:rPr>
          <w:vertAlign w:val="subscript"/>
          <w:rtl w:val="0"/>
          <w:lang w:val="ru-RU"/>
        </w:rPr>
        <w:t>3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обладают рядом недостатков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Перспективными системами в процессе ДГП являются материалы на основе </w:t>
      </w:r>
      <w:r>
        <w:rPr>
          <w:rtl w:val="0"/>
          <w:lang w:val="ru-RU"/>
        </w:rPr>
        <w:t>ZrO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 xml:space="preserve"> и </w:t>
      </w:r>
      <w:r>
        <w:rPr>
          <w:rtl w:val="0"/>
          <w:lang w:val="it-IT"/>
        </w:rPr>
        <w:t>SiO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содержащие небольшие количества </w:t>
      </w:r>
      <w:r>
        <w:rPr>
          <w:rtl w:val="0"/>
          <w:lang w:val="ru-RU"/>
        </w:rPr>
        <w:t>CrO</w:t>
      </w:r>
      <w:r>
        <w:rPr>
          <w:vertAlign w:val="subscript"/>
          <w:rtl w:val="0"/>
          <w:lang w:val="ru-RU"/>
        </w:rPr>
        <w:t>x</w:t>
      </w:r>
      <w:r>
        <w:rPr>
          <w:rtl w:val="0"/>
          <w:lang w:val="ru-RU"/>
        </w:rPr>
        <w:t xml:space="preserve"> в качестве активного компонента</w:t>
      </w:r>
      <w:r>
        <w:rPr>
          <w:rtl w:val="0"/>
          <w:lang w:val="en-US"/>
        </w:rPr>
        <w:t xml:space="preserve"> </w:t>
      </w:r>
      <w:r>
        <w:rPr>
          <w:rtl w:val="0"/>
          <w:lang w:val="pt-PT"/>
        </w:rPr>
        <w:t>[1].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Предполагается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в присутствии </w:t>
      </w:r>
      <w:r>
        <w:rPr>
          <w:rtl w:val="0"/>
          <w:lang w:val="nl-NL"/>
        </w:rPr>
        <w:t>CeO</w:t>
      </w:r>
      <w:r>
        <w:rPr>
          <w:vertAlign w:val="subscript"/>
          <w:rtl w:val="0"/>
          <w:lang w:val="ru-RU"/>
        </w:rPr>
        <w:t>2</w:t>
      </w:r>
      <w:r>
        <w:rPr>
          <w:rtl w:val="0"/>
          <w:lang w:val="ru-RU"/>
        </w:rPr>
        <w:t xml:space="preserve"> можно значительно улучшить стабильность катализаторов ДГП </w:t>
      </w:r>
      <w:r>
        <w:rPr>
          <w:rtl w:val="0"/>
          <w:lang w:val="pt-PT"/>
        </w:rPr>
        <w:t>[2].</w:t>
      </w:r>
    </w:p>
    <w:p>
      <w:pPr>
        <w:pStyle w:val="Текстовый блок A"/>
        <w:ind w:firstLine="425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 настоящей работе исследованы каталитические свойства в ДГП смешанных оксидных систем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Cr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-ZrO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-SiO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 xml:space="preserve">2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(yCrZrSi,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где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y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 массовое содержание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хрома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: y = 4, 7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масс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.%;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соотношение активных металлов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(Cr+Zr)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Si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= 0.8),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Cr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/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CeO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-ZrO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-SiO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 xml:space="preserve">2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Cr/CeZrSi_x,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где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x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– соотношение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(Ce+Zr):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Si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; x = 1, 2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4),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полученных с использованием темплата СТА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B.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Номинальное содержание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Cr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 образцах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CrCeZrSi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составляло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масс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.%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Соотношение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Ce:Zr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=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1:3.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Каталитические свойства образцов в реакции ДГП исследовали на установке УЛКат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-1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УНИСИТ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Россия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работающей в проточном режиме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при температурах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500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600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ºС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Состав реакционной смеси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40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.% C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H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60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.% N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скорость потока –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мин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Анализ продуктов проводили методом газовой хроматографии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Кристалл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-5000.2,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Хроматэк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Россия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).</w:t>
      </w:r>
    </w:p>
    <w:p>
      <w:pPr>
        <w:pStyle w:val="Текстовый блок A"/>
        <w:ind w:firstLine="425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lang w:val="ru-RU"/>
        </w:rPr>
        <mc:AlternateContent>
          <mc:Choice Requires="wpg">
            <w:drawing>
              <wp:inline distT="0" distB="0" distL="0" distR="0">
                <wp:extent cx="5419725" cy="1776096"/>
                <wp:effectExtent l="0" t="0" r="0" 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1776096"/>
                          <a:chOff x="0" y="0"/>
                          <a:chExt cx="5419724" cy="1776095"/>
                        </a:xfrm>
                      </wpg:grpSpPr>
                      <wpg:grpSp>
                        <wpg:cNvPr id="1073741827" name="Group 1073741827"/>
                        <wpg:cNvGrpSpPr/>
                        <wpg:grpSpPr>
                          <a:xfrm>
                            <a:off x="0" y="-1"/>
                            <a:ext cx="2119790" cy="1776096"/>
                            <a:chOff x="0" y="0"/>
                            <a:chExt cx="2119789" cy="1776095"/>
                          </a:xfrm>
                        </wpg:grpSpPr>
                        <pic:pic xmlns:pic="http://schemas.openxmlformats.org/drawingml/2006/picture">
                          <pic:nvPicPr>
                            <pic:cNvPr id="1073741825" name="CrCeZrSi_rfa.png" descr="CrCeZrSi_rf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/>
                            </a:blip>
                            <a:srcRect l="7746" t="7318" r="11949" b="297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-1"/>
                              <a:ext cx="2119790" cy="1776097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1809579" y="83734"/>
                              <a:ext cx="285082" cy="24614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caption"/>
                                </w:pPr>
                                <w:r>
                                  <w:rPr>
                                    <w:sz w:val="22"/>
                                    <w:szCs w:val="22"/>
                                    <w:rtl w:val="0"/>
                                    <w:lang w:val="en-US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b w:val="1"/>
                                    <w:bCs w:val="1"/>
                                    <w:sz w:val="22"/>
                                    <w:szCs w:val="22"/>
                                    <w:rtl w:val="0"/>
                                    <w:lang w:val="ru-RU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wrap="square" lIns="45718" tIns="45718" rIns="45718" bIns="45718" numCol="1" anchor="t">
                            <a:noAutofit/>
                          </wps:bodyPr>
                        </wps:wsp>
                      </wpg:grpSp>
                      <wpg:grpSp>
                        <wpg:cNvPr id="1073741830" name="Group 1073741830"/>
                        <wpg:cNvGrpSpPr/>
                        <wpg:grpSpPr>
                          <a:xfrm>
                            <a:off x="3324842" y="24048"/>
                            <a:ext cx="2094883" cy="1752047"/>
                            <a:chOff x="0" y="0"/>
                            <a:chExt cx="2094882" cy="1752045"/>
                          </a:xfrm>
                        </wpg:grpSpPr>
                        <pic:pic xmlns:pic="http://schemas.openxmlformats.org/drawingml/2006/picture">
                          <pic:nvPicPr>
                            <pic:cNvPr id="1073741828" name="CrCe_vs_Ce.png" descr="CrCe_vs_C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/>
                            </a:blip>
                            <a:srcRect l="9738" t="8993" r="11619" b="507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" y="1"/>
                              <a:ext cx="2094883" cy="1752045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29" name="Shape 1073741829"/>
                          <wps:cNvSpPr txBox="1"/>
                          <wps:spPr>
                            <a:xfrm>
                              <a:off x="1775610" y="0"/>
                              <a:ext cx="319187" cy="290244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caption"/>
                                </w:pPr>
                                <w:r>
                                  <w:rPr>
                                    <w:rFonts w:ascii="Cambria" w:cs="Cambria" w:hAnsi="Cambria" w:eastAsia="Cambria"/>
                                    <w:b w:val="1"/>
                                    <w:bCs w:val="1"/>
                                    <w:sz w:val="28"/>
                                    <w:szCs w:val="28"/>
                                    <w:rtl w:val="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b w:val="1"/>
                                    <w:bCs w:val="1"/>
                                    <w:sz w:val="28"/>
                                    <w:szCs w:val="28"/>
                                    <w:rtl w:val="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cs="Cambria" w:hAnsi="Cambria" w:eastAsia="Cambria"/>
                                    <w:b w:val="1"/>
                                    <w:bCs w:val="1"/>
                                    <w:sz w:val="22"/>
                                    <w:szCs w:val="22"/>
                                    <w:rtl w:val="0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lIns="45718" tIns="45718" rIns="45718" bIns="45718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26.7pt;height:139.9pt;" coordorigin="0,0" coordsize="5419725,1776095">
                <v:group id="_x0000_s1027" style="position:absolute;left:0;top:0;width:2119789;height:1776095;" coordorigin="0,0" coordsize="2119789,1776095">
                  <v:shape id="_x0000_s1028" type="#_x0000_t75" style="position:absolute;left:0;top:0;width:2119789;height:1776095;">
                    <v:imagedata r:id="rId4" o:title="image1.png" cropleft="7.7%" cropright="11.9%" croptop="7.3%" cropbottom="3.0%"/>
                  </v:shape>
                  <v:shape id="_x0000_s1029" type="#_x0000_t202" style="position:absolute;left:1809579;top:83734;width:285081;height:24614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</w:pPr>
                          <w:r>
                            <w:rPr>
                              <w:sz w:val="22"/>
                              <w:szCs w:val="22"/>
                              <w:rtl w:val="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Cambria" w:cs="Cambria" w:hAnsi="Cambria" w:eastAsia="Cambria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ru-RU"/>
                            </w:rPr>
                            <w:t>А</w:t>
                          </w:r>
                        </w:p>
                      </w:txbxContent>
                    </v:textbox>
                  </v:shape>
                </v:group>
                <v:group id="_x0000_s1030" style="position:absolute;left:3324843;top:24049;width:2094882;height:1752045;" coordorigin="-1,0" coordsize="2094882,1752045">
                  <v:shape id="_x0000_s1031" type="#_x0000_t75" style="position:absolute;left:-1;top:1;width:2094882;height:1752044;">
                    <v:imagedata r:id="rId5" o:title="image2.png" cropleft="9.7%" cropright="11.6%" croptop="9.0%" cropbottom="5.1%"/>
                  </v:shape>
                  <v:shape id="_x0000_s1032" type="#_x0000_t202" style="position:absolute;left:1775611;top:0;width:319185;height:290243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aption"/>
                          </w:pPr>
                          <w:r>
                            <w:rPr>
                              <w:rFonts w:ascii="Cambria" w:cs="Cambria" w:hAnsi="Cambria" w:eastAsia="Cambria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mbria" w:cs="Cambria" w:hAnsi="Cambria" w:eastAsia="Cambria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ambria" w:cs="Cambria" w:hAnsi="Cambria" w:eastAsia="Cambria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Normal.0"/>
        <w:jc w:val="center"/>
      </w:pPr>
      <w:r>
        <w:rPr>
          <w:rtl w:val="0"/>
          <w:lang w:val="ru-RU"/>
        </w:rPr>
        <w:t>Рис</w:t>
      </w:r>
      <w:r>
        <w:rPr>
          <w:rtl w:val="0"/>
          <w:lang w:val="ru-RU"/>
        </w:rPr>
        <w:t xml:space="preserve">. 1. 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Дифрактограммы образцов </w:t>
      </w:r>
      <w:r>
        <w:rPr>
          <w:rtl w:val="0"/>
          <w:lang w:val="en-US"/>
        </w:rPr>
        <w:t>CrCeZrSi_x</w:t>
      </w:r>
      <w:r>
        <w:rPr>
          <w:rtl w:val="0"/>
          <w:lang w:val="ru-RU"/>
        </w:rPr>
        <w:t xml:space="preserve">; </w:t>
      </w:r>
    </w:p>
    <w:p>
      <w:pPr>
        <w:pStyle w:val="Normal.0"/>
        <w:jc w:val="center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Сравнение каталитических свойств </w:t>
      </w:r>
      <w:r>
        <w:rPr>
          <w:rtl w:val="0"/>
          <w:lang w:val="ru-RU"/>
        </w:rPr>
        <w:t xml:space="preserve">9CrZrSi </w:t>
      </w:r>
      <w:r>
        <w:rPr>
          <w:rtl w:val="0"/>
          <w:lang w:val="ru-RU"/>
        </w:rPr>
        <w:t xml:space="preserve">и </w:t>
      </w:r>
      <w:r>
        <w:rPr>
          <w:rtl w:val="0"/>
          <w:lang w:val="en-US"/>
        </w:rPr>
        <w:t xml:space="preserve">CrCeZrSi_x </w:t>
      </w:r>
      <w:r>
        <w:rPr>
          <w:rtl w:val="0"/>
          <w:lang w:val="ru-RU"/>
        </w:rPr>
        <w:t xml:space="preserve">при </w:t>
      </w:r>
      <w:r>
        <w:rPr>
          <w:rtl w:val="0"/>
          <w:lang w:val="ru-RU"/>
        </w:rPr>
        <w:t xml:space="preserve">550 </w:t>
      </w:r>
      <w:r>
        <w:rPr>
          <w:rtl w:val="0"/>
          <w:lang w:val="ru-RU"/>
        </w:rPr>
        <w:t>ºС</w:t>
      </w:r>
    </w:p>
    <w:p>
      <w:pPr>
        <w:pStyle w:val="Текстовый блок A"/>
        <w:ind w:firstLine="425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Согласно данным РФА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модифицированные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CeO</w:t>
      </w:r>
      <w:r>
        <w:rPr>
          <w:rFonts w:ascii="Times New Roman" w:hAnsi="Times New Roman"/>
          <w:sz w:val="24"/>
          <w:szCs w:val="24"/>
          <w:vertAlign w:val="subscript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системы имеют более высокую степень кристалличности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по сравнению с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yCrZrSi.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ри этом хром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содержащи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образц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ы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более аморфн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ые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чем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CeZrSi_x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Рис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1,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Активность образцов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CrCeZrSi_x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оказалась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выше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чем активность систем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CeZrSi_x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для всех значений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x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Наибольшая конверсия пропана достигалась в присутствии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CrCeZrSi_2.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При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550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ºС её значение оказалась выше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чем для немодифицированного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CeO</w:t>
      </w:r>
      <w:r>
        <w:rPr>
          <w:rFonts w:ascii="Times New Roman" w:hAnsi="Times New Roman"/>
          <w:sz w:val="24"/>
          <w:szCs w:val="24"/>
          <w:u w:color="000000"/>
          <w:vertAlign w:val="subscript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образца 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9CrZrSi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при сравнительно равных величинах селективности по пропилену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Рис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 1,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).</w:t>
      </w:r>
    </w:p>
    <w:p>
      <w:pPr>
        <w:pStyle w:val="Normal.0"/>
        <w:shd w:val="clear" w:color="auto" w:fill="ffffff"/>
        <w:ind w:firstLine="397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Работа выполнена при финансовой поддержке гранта РНФ № </w:t>
      </w:r>
      <w:r>
        <w:rPr>
          <w:i w:val="1"/>
          <w:iCs w:val="1"/>
          <w:rtl w:val="0"/>
          <w:lang w:val="ru-RU"/>
        </w:rPr>
        <w:t xml:space="preserve">22-23-00445 </w:t>
      </w:r>
      <w:r>
        <w:rPr>
          <w:i w:val="1"/>
          <w:iCs w:val="1"/>
          <w:rtl w:val="0"/>
          <w:lang w:val="ru-RU"/>
        </w:rPr>
        <w:t>и при поддержке Программы развития МГУ им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>.</w:t>
      </w:r>
    </w:p>
    <w:p>
      <w:pPr>
        <w:pStyle w:val="Normal.0"/>
        <w:shd w:val="clear" w:color="auto" w:fill="ffffff"/>
        <w:jc w:val="center"/>
      </w:pPr>
      <w:r>
        <w:rPr>
          <w:b w:val="1"/>
          <w:bCs w:val="1"/>
          <w:rtl w:val="0"/>
          <w:lang w:val="ru-RU"/>
        </w:rPr>
        <w:t>Литература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en-US"/>
        </w:rPr>
        <w:t>1.</w:t>
      </w:r>
      <w:r>
        <w:rPr>
          <w:rtl w:val="0"/>
          <w:lang w:val="ru-RU"/>
        </w:rPr>
        <w:t> </w:t>
      </w:r>
      <w:r>
        <w:rPr>
          <w:rtl w:val="0"/>
          <w:lang w:val="en-US"/>
        </w:rPr>
        <w:t>Golubina E. V., Kaplin I.Yu. Gorodnova A.V., Lokteva E.S., Isaikina O.Ya., Maslakov K.I. Non-Oxidative Propane Dehydrogenation on CrO</w:t>
      </w:r>
      <w:r>
        <w:rPr>
          <w:vertAlign w:val="subscript"/>
          <w:rtl w:val="0"/>
          <w:lang w:val="en-US"/>
        </w:rPr>
        <w:t>x</w:t>
      </w:r>
      <w:r>
        <w:rPr>
          <w:rtl w:val="0"/>
          <w:lang w:val="en-US"/>
        </w:rPr>
        <w:t>-ZrO</w:t>
      </w:r>
      <w:r>
        <w:rPr>
          <w:vertAlign w:val="subscript"/>
          <w:rtl w:val="0"/>
          <w:lang w:val="en-US"/>
        </w:rPr>
        <w:t>2</w:t>
      </w:r>
      <w:r>
        <w:rPr>
          <w:rtl w:val="0"/>
          <w:lang w:val="en-US"/>
        </w:rPr>
        <w:t>-SiO</w:t>
      </w:r>
      <w:r>
        <w:rPr>
          <w:vertAlign w:val="subscript"/>
          <w:rtl w:val="0"/>
          <w:lang w:val="en-US"/>
        </w:rPr>
        <w:t>2</w:t>
      </w:r>
      <w:r>
        <w:rPr>
          <w:rtl w:val="0"/>
          <w:lang w:val="en-US"/>
        </w:rPr>
        <w:t xml:space="preserve"> Catalysts Prepared by One-Pot Template-Assisted Method // Molecules. 2022. Vol. 27. P. 6095-6112.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en-US"/>
        </w:rPr>
        <w:t>2. Montini T., Melchionna M., Monai M., Fornasiero P. Fundamentals and catalytic applications of CeO</w:t>
      </w:r>
      <w:r>
        <w:rPr>
          <w:vertAlign w:val="subscript"/>
          <w:rtl w:val="0"/>
          <w:lang w:val="en-US"/>
        </w:rPr>
        <w:t>2</w:t>
      </w:r>
      <w:r>
        <w:rPr>
          <w:rtl w:val="0"/>
          <w:lang w:val="en-US"/>
        </w:rPr>
        <w:t>-based materials // Chem. Rev. 2016. Vol. 116. P. 5987-6041.</w:t>
      </w:r>
    </w:p>
    <w:sectPr>
      <w:headerReference w:type="default" r:id="rId6"/>
      <w:footerReference w:type="default" r:id="rId7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