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56D" w:rsidRDefault="007F056D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Гидродеоксигенация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компонентов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лигнинной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бионефти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бифункциональных платиновых катализаторах</w:t>
      </w:r>
    </w:p>
    <w:p w:rsidR="00885F44" w:rsidRDefault="00F247B5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Больных Ю.С</w:t>
      </w:r>
      <w:r w:rsidR="00787F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43B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Баженова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М.А</w:t>
      </w:r>
      <w:r w:rsidR="00787F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885F44" w:rsidRDefault="00F247B5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F05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:rsidR="00885F44" w:rsidRDefault="00787FD2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</w:t>
      </w:r>
      <w:r w:rsidR="00675D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В.</w:t>
      </w:r>
      <w:r w:rsidR="00675D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885F44" w:rsidRDefault="006514BD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787F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:rsidR="00885F44" w:rsidRPr="001A6981" w:rsidRDefault="00787FD2" w:rsidP="00DB0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4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1A69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6514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1A69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>
        <w:r w:rsidR="00F247B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julie</w:t>
        </w:r>
        <w:r w:rsidR="00F247B5" w:rsidRPr="001A698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F247B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pepe</w:t>
        </w:r>
        <w:r w:rsidR="00F247B5" w:rsidRPr="001A698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.13</w:t>
        </w:r>
        <w:r w:rsidRPr="001A698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@</w:t>
        </w:r>
      </w:hyperlink>
      <w:r w:rsidR="00E640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r w:rsidR="00E6400E" w:rsidRPr="001A698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E640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</w:p>
    <w:p w:rsidR="00E556EE" w:rsidRDefault="007F056D" w:rsidP="002D7D3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56D">
        <w:rPr>
          <w:rFonts w:ascii="Times New Roman" w:hAnsi="Times New Roman" w:cs="Times New Roman"/>
          <w:sz w:val="24"/>
          <w:szCs w:val="24"/>
        </w:rPr>
        <w:t xml:space="preserve">овлечение в топливную энергетику </w:t>
      </w:r>
      <w:r w:rsidRPr="00434318">
        <w:rPr>
          <w:rFonts w:ascii="Times New Roman" w:hAnsi="Times New Roman" w:cs="Times New Roman"/>
          <w:sz w:val="24"/>
          <w:szCs w:val="24"/>
        </w:rPr>
        <w:t>возобновляемого органического сырья</w:t>
      </w:r>
      <w:r w:rsidR="00812E6D">
        <w:rPr>
          <w:rFonts w:ascii="Times New Roman" w:hAnsi="Times New Roman" w:cs="Times New Roman"/>
          <w:sz w:val="24"/>
          <w:szCs w:val="24"/>
        </w:rPr>
        <w:t xml:space="preserve"> </w:t>
      </w:r>
      <w:r w:rsidRPr="00434318">
        <w:rPr>
          <w:rFonts w:ascii="Times New Roman" w:hAnsi="Times New Roman" w:cs="Times New Roman"/>
          <w:sz w:val="24"/>
          <w:szCs w:val="24"/>
        </w:rPr>
        <w:t>является ключевой задачей в рамках концепции устойчивого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F59">
        <w:rPr>
          <w:rFonts w:ascii="Times New Roman" w:hAnsi="Times New Roman" w:cs="Times New Roman"/>
          <w:sz w:val="24"/>
          <w:szCs w:val="24"/>
        </w:rPr>
        <w:t xml:space="preserve">Примером такого </w:t>
      </w:r>
      <w:r w:rsidR="00FF72BC">
        <w:rPr>
          <w:rFonts w:ascii="Times New Roman" w:hAnsi="Times New Roman" w:cs="Times New Roman"/>
          <w:sz w:val="24"/>
          <w:szCs w:val="24"/>
        </w:rPr>
        <w:t>сырьевого ресурса может</w:t>
      </w:r>
      <w:r w:rsidR="00434318">
        <w:rPr>
          <w:rFonts w:ascii="Times New Roman" w:hAnsi="Times New Roman" w:cs="Times New Roman"/>
          <w:sz w:val="24"/>
          <w:szCs w:val="24"/>
        </w:rPr>
        <w:t xml:space="preserve"> служить природный полимер лигнин, </w:t>
      </w:r>
      <w:r w:rsidR="00AD6FEA">
        <w:rPr>
          <w:rFonts w:ascii="Times New Roman" w:hAnsi="Times New Roman" w:cs="Times New Roman"/>
          <w:sz w:val="24"/>
          <w:szCs w:val="24"/>
        </w:rPr>
        <w:t xml:space="preserve">пиролиз которого даёт </w:t>
      </w:r>
      <w:r w:rsidR="00434318">
        <w:rPr>
          <w:rFonts w:ascii="Times New Roman" w:hAnsi="Times New Roman" w:cs="Times New Roman"/>
          <w:sz w:val="24"/>
          <w:szCs w:val="24"/>
        </w:rPr>
        <w:t>жидк</w:t>
      </w:r>
      <w:r w:rsidR="00AD6FEA">
        <w:rPr>
          <w:rFonts w:ascii="Times New Roman" w:hAnsi="Times New Roman" w:cs="Times New Roman"/>
          <w:sz w:val="24"/>
          <w:szCs w:val="24"/>
        </w:rPr>
        <w:t>ий</w:t>
      </w:r>
      <w:r w:rsidR="00434318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AD6FEA">
        <w:rPr>
          <w:rFonts w:ascii="Times New Roman" w:hAnsi="Times New Roman" w:cs="Times New Roman"/>
          <w:sz w:val="24"/>
          <w:szCs w:val="24"/>
        </w:rPr>
        <w:t xml:space="preserve">, называемый </w:t>
      </w:r>
      <w:proofErr w:type="spellStart"/>
      <w:r w:rsidR="00AD6FEA">
        <w:rPr>
          <w:rFonts w:ascii="Times New Roman" w:hAnsi="Times New Roman" w:cs="Times New Roman"/>
          <w:sz w:val="24"/>
          <w:szCs w:val="24"/>
        </w:rPr>
        <w:t>лигнинной</w:t>
      </w:r>
      <w:proofErr w:type="spellEnd"/>
      <w:r w:rsidR="00434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318">
        <w:rPr>
          <w:rFonts w:ascii="Times New Roman" w:hAnsi="Times New Roman" w:cs="Times New Roman"/>
          <w:sz w:val="24"/>
          <w:szCs w:val="24"/>
        </w:rPr>
        <w:t>бионефт</w:t>
      </w:r>
      <w:r w:rsidR="00AD6FEA">
        <w:rPr>
          <w:rFonts w:ascii="Times New Roman" w:hAnsi="Times New Roman" w:cs="Times New Roman"/>
          <w:sz w:val="24"/>
          <w:szCs w:val="24"/>
        </w:rPr>
        <w:t>ью</w:t>
      </w:r>
      <w:proofErr w:type="spellEnd"/>
      <w:r w:rsidR="00434318">
        <w:rPr>
          <w:rFonts w:ascii="Times New Roman" w:hAnsi="Times New Roman" w:cs="Times New Roman"/>
          <w:sz w:val="24"/>
          <w:szCs w:val="24"/>
        </w:rPr>
        <w:t xml:space="preserve">. </w:t>
      </w:r>
      <w:r w:rsidR="00D17F59">
        <w:rPr>
          <w:rFonts w:ascii="Times New Roman" w:hAnsi="Times New Roman" w:cs="Times New Roman"/>
          <w:sz w:val="24"/>
          <w:szCs w:val="24"/>
        </w:rPr>
        <w:t>Её к</w:t>
      </w:r>
      <w:r w:rsidR="005D3B9B" w:rsidRPr="00434318">
        <w:rPr>
          <w:rFonts w:ascii="Times New Roman" w:hAnsi="Times New Roman" w:cs="Times New Roman"/>
          <w:sz w:val="24"/>
          <w:szCs w:val="24"/>
        </w:rPr>
        <w:t xml:space="preserve">омпонентный </w:t>
      </w:r>
      <w:r w:rsidR="0043431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2D7D39">
        <w:rPr>
          <w:rFonts w:ascii="Times New Roman" w:hAnsi="Times New Roman" w:cs="Times New Roman"/>
          <w:sz w:val="24"/>
          <w:szCs w:val="24"/>
        </w:rPr>
        <w:t xml:space="preserve">схож с </w:t>
      </w:r>
      <w:r w:rsidR="00925F28">
        <w:rPr>
          <w:rFonts w:ascii="Times New Roman" w:hAnsi="Times New Roman" w:cs="Times New Roman"/>
          <w:sz w:val="24"/>
          <w:szCs w:val="24"/>
        </w:rPr>
        <w:t>состав</w:t>
      </w:r>
      <w:r w:rsidR="00F61655">
        <w:rPr>
          <w:rFonts w:ascii="Times New Roman" w:hAnsi="Times New Roman" w:cs="Times New Roman"/>
          <w:sz w:val="24"/>
          <w:szCs w:val="24"/>
        </w:rPr>
        <w:t>ом</w:t>
      </w:r>
      <w:r w:rsidR="00925F28">
        <w:rPr>
          <w:rFonts w:ascii="Times New Roman" w:hAnsi="Times New Roman" w:cs="Times New Roman"/>
          <w:sz w:val="24"/>
          <w:szCs w:val="24"/>
        </w:rPr>
        <w:t xml:space="preserve"> бензол-толуол-</w:t>
      </w:r>
      <w:proofErr w:type="spellStart"/>
      <w:r w:rsidR="00925F28">
        <w:rPr>
          <w:rFonts w:ascii="Times New Roman" w:hAnsi="Times New Roman" w:cs="Times New Roman"/>
          <w:sz w:val="24"/>
          <w:szCs w:val="24"/>
        </w:rPr>
        <w:t>ксилольной</w:t>
      </w:r>
      <w:proofErr w:type="spellEnd"/>
      <w:r w:rsidR="00925F28">
        <w:rPr>
          <w:rFonts w:ascii="Times New Roman" w:hAnsi="Times New Roman" w:cs="Times New Roman"/>
          <w:sz w:val="24"/>
          <w:szCs w:val="24"/>
        </w:rPr>
        <w:t xml:space="preserve"> фракции, о</w:t>
      </w:r>
      <w:r w:rsidR="003008FE">
        <w:rPr>
          <w:rFonts w:ascii="Times New Roman" w:hAnsi="Times New Roman" w:cs="Times New Roman"/>
          <w:sz w:val="24"/>
          <w:szCs w:val="24"/>
        </w:rPr>
        <w:t>днако</w:t>
      </w:r>
      <w:r w:rsidR="0054503B">
        <w:rPr>
          <w:rFonts w:ascii="Times New Roman" w:hAnsi="Times New Roman" w:cs="Times New Roman"/>
          <w:sz w:val="24"/>
          <w:szCs w:val="24"/>
        </w:rPr>
        <w:t xml:space="preserve"> </w:t>
      </w:r>
      <w:r w:rsidR="00C44576">
        <w:rPr>
          <w:rFonts w:ascii="Times New Roman" w:hAnsi="Times New Roman" w:cs="Times New Roman"/>
          <w:sz w:val="24"/>
          <w:szCs w:val="24"/>
        </w:rPr>
        <w:t>большое количество кислородсодержащих соединений</w:t>
      </w:r>
      <w:r w:rsidR="00434318">
        <w:rPr>
          <w:rFonts w:ascii="Times New Roman" w:hAnsi="Times New Roman" w:cs="Times New Roman"/>
          <w:sz w:val="24"/>
          <w:szCs w:val="24"/>
        </w:rPr>
        <w:t xml:space="preserve"> </w:t>
      </w:r>
      <w:r w:rsidR="00E556EE">
        <w:rPr>
          <w:rFonts w:ascii="Times New Roman" w:hAnsi="Times New Roman" w:cs="Times New Roman"/>
          <w:sz w:val="24"/>
          <w:szCs w:val="24"/>
        </w:rPr>
        <w:t xml:space="preserve">ограничивает непосредственное применение </w:t>
      </w:r>
      <w:proofErr w:type="spellStart"/>
      <w:r w:rsidR="00D17F59">
        <w:rPr>
          <w:rFonts w:ascii="Times New Roman" w:hAnsi="Times New Roman" w:cs="Times New Roman"/>
          <w:sz w:val="24"/>
          <w:szCs w:val="24"/>
        </w:rPr>
        <w:t>бионефти</w:t>
      </w:r>
      <w:proofErr w:type="spellEnd"/>
      <w:r w:rsidR="00D17F59">
        <w:rPr>
          <w:rFonts w:ascii="Times New Roman" w:hAnsi="Times New Roman" w:cs="Times New Roman"/>
          <w:sz w:val="24"/>
          <w:szCs w:val="24"/>
        </w:rPr>
        <w:t xml:space="preserve"> </w:t>
      </w:r>
      <w:r w:rsidR="00E556EE">
        <w:rPr>
          <w:rFonts w:ascii="Times New Roman" w:hAnsi="Times New Roman" w:cs="Times New Roman"/>
          <w:sz w:val="24"/>
          <w:szCs w:val="24"/>
        </w:rPr>
        <w:t xml:space="preserve">на нефтеперерабатывающих комплексах. </w:t>
      </w:r>
      <w:r w:rsidR="002306BD">
        <w:rPr>
          <w:rFonts w:ascii="Times New Roman" w:hAnsi="Times New Roman" w:cs="Times New Roman"/>
          <w:sz w:val="24"/>
          <w:szCs w:val="24"/>
        </w:rPr>
        <w:t xml:space="preserve">В связи с этим возникает необходимость </w:t>
      </w:r>
      <w:r w:rsidR="00434318">
        <w:rPr>
          <w:rFonts w:ascii="Times New Roman" w:hAnsi="Times New Roman" w:cs="Times New Roman"/>
          <w:sz w:val="24"/>
          <w:szCs w:val="24"/>
        </w:rPr>
        <w:t xml:space="preserve">стадии </w:t>
      </w:r>
      <w:r w:rsidR="002306BD">
        <w:rPr>
          <w:rFonts w:ascii="Times New Roman" w:hAnsi="Times New Roman" w:cs="Times New Roman"/>
          <w:sz w:val="24"/>
          <w:szCs w:val="24"/>
        </w:rPr>
        <w:t xml:space="preserve">облагораживания, например, с помощью процесса </w:t>
      </w:r>
      <w:proofErr w:type="spellStart"/>
      <w:r w:rsidR="002306BD">
        <w:rPr>
          <w:rFonts w:ascii="Times New Roman" w:hAnsi="Times New Roman" w:cs="Times New Roman"/>
          <w:sz w:val="24"/>
          <w:szCs w:val="24"/>
        </w:rPr>
        <w:t>гидродеоксигенации</w:t>
      </w:r>
      <w:proofErr w:type="spellEnd"/>
      <w:r w:rsidR="00230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929" w:rsidRDefault="001871B0" w:rsidP="002D7D3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247B5">
        <w:rPr>
          <w:rFonts w:ascii="Times New Roman" w:hAnsi="Times New Roman" w:cs="Times New Roman"/>
          <w:sz w:val="24"/>
          <w:szCs w:val="24"/>
        </w:rPr>
        <w:t>данной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47B5">
        <w:rPr>
          <w:rFonts w:ascii="Times New Roman" w:hAnsi="Times New Roman" w:cs="Times New Roman"/>
          <w:sz w:val="24"/>
          <w:szCs w:val="24"/>
        </w:rPr>
        <w:t xml:space="preserve"> </w:t>
      </w:r>
      <w:r w:rsidR="002A21A4">
        <w:rPr>
          <w:rFonts w:ascii="Times New Roman" w:hAnsi="Times New Roman" w:cs="Times New Roman"/>
          <w:sz w:val="24"/>
          <w:szCs w:val="24"/>
        </w:rPr>
        <w:t xml:space="preserve">исследовалась </w:t>
      </w:r>
      <w:r w:rsidR="00F247B5">
        <w:rPr>
          <w:rFonts w:ascii="Times New Roman" w:hAnsi="Times New Roman" w:cs="Times New Roman"/>
          <w:sz w:val="24"/>
          <w:szCs w:val="24"/>
        </w:rPr>
        <w:t>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247B5">
        <w:rPr>
          <w:rFonts w:ascii="Times New Roman" w:hAnsi="Times New Roman" w:cs="Times New Roman"/>
          <w:sz w:val="24"/>
          <w:szCs w:val="24"/>
        </w:rPr>
        <w:t xml:space="preserve"> </w:t>
      </w:r>
      <w:r w:rsidR="002306BD">
        <w:rPr>
          <w:rFonts w:ascii="Times New Roman" w:hAnsi="Times New Roman" w:cs="Times New Roman"/>
          <w:sz w:val="24"/>
          <w:szCs w:val="24"/>
        </w:rPr>
        <w:t xml:space="preserve">платиновых </w:t>
      </w:r>
      <w:r w:rsidR="00F247B5">
        <w:rPr>
          <w:rFonts w:ascii="Times New Roman" w:hAnsi="Times New Roman" w:cs="Times New Roman"/>
          <w:sz w:val="24"/>
          <w:szCs w:val="24"/>
        </w:rPr>
        <w:t>катализаторов на</w:t>
      </w:r>
      <w:r w:rsidR="002306BD">
        <w:rPr>
          <w:rFonts w:ascii="Times New Roman" w:hAnsi="Times New Roman" w:cs="Times New Roman"/>
          <w:sz w:val="24"/>
          <w:szCs w:val="24"/>
        </w:rPr>
        <w:t xml:space="preserve"> основе моди</w:t>
      </w:r>
      <w:r>
        <w:rPr>
          <w:rFonts w:ascii="Times New Roman" w:hAnsi="Times New Roman" w:cs="Times New Roman"/>
          <w:sz w:val="24"/>
          <w:szCs w:val="24"/>
        </w:rPr>
        <w:t xml:space="preserve">фицированных пористых ароматических каркасов </w:t>
      </w:r>
      <w:r w:rsidR="00F247B5">
        <w:rPr>
          <w:rFonts w:ascii="Times New Roman" w:hAnsi="Times New Roman" w:cs="Times New Roman"/>
          <w:sz w:val="24"/>
          <w:szCs w:val="24"/>
        </w:rPr>
        <w:t xml:space="preserve">в </w:t>
      </w:r>
      <w:r w:rsidR="004A7A25">
        <w:rPr>
          <w:rFonts w:ascii="Times New Roman" w:hAnsi="Times New Roman" w:cs="Times New Roman"/>
          <w:sz w:val="24"/>
          <w:szCs w:val="24"/>
        </w:rPr>
        <w:t>реакциях гидрирования-</w:t>
      </w:r>
      <w:proofErr w:type="spellStart"/>
      <w:r w:rsidR="004A7A25">
        <w:rPr>
          <w:rFonts w:ascii="Times New Roman" w:hAnsi="Times New Roman" w:cs="Times New Roman"/>
          <w:sz w:val="24"/>
          <w:szCs w:val="24"/>
        </w:rPr>
        <w:t>деоксигенации</w:t>
      </w:r>
      <w:proofErr w:type="spellEnd"/>
      <w:r w:rsidR="00F247B5">
        <w:rPr>
          <w:rFonts w:ascii="Times New Roman" w:hAnsi="Times New Roman" w:cs="Times New Roman"/>
          <w:sz w:val="24"/>
          <w:szCs w:val="24"/>
        </w:rPr>
        <w:t xml:space="preserve"> </w:t>
      </w:r>
      <w:r w:rsidR="002A21A4">
        <w:rPr>
          <w:rFonts w:ascii="Times New Roman" w:hAnsi="Times New Roman" w:cs="Times New Roman"/>
          <w:sz w:val="24"/>
          <w:szCs w:val="24"/>
        </w:rPr>
        <w:t>компонентов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7B5">
        <w:rPr>
          <w:rFonts w:ascii="Times New Roman" w:hAnsi="Times New Roman" w:cs="Times New Roman"/>
          <w:sz w:val="24"/>
          <w:szCs w:val="24"/>
        </w:rPr>
        <w:t>лигнинной</w:t>
      </w:r>
      <w:proofErr w:type="spellEnd"/>
      <w:r w:rsidR="00F2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7B5">
        <w:rPr>
          <w:rFonts w:ascii="Times New Roman" w:hAnsi="Times New Roman" w:cs="Times New Roman"/>
          <w:sz w:val="24"/>
          <w:szCs w:val="24"/>
        </w:rPr>
        <w:t>бионефти</w:t>
      </w:r>
      <w:proofErr w:type="spellEnd"/>
      <w:r w:rsidR="00817324">
        <w:rPr>
          <w:rFonts w:ascii="Times New Roman" w:hAnsi="Times New Roman" w:cs="Times New Roman"/>
          <w:sz w:val="24"/>
          <w:szCs w:val="24"/>
        </w:rPr>
        <w:t xml:space="preserve"> – гваякола, </w:t>
      </w:r>
      <w:proofErr w:type="spellStart"/>
      <w:r w:rsidR="00817324">
        <w:rPr>
          <w:rFonts w:ascii="Times New Roman" w:hAnsi="Times New Roman" w:cs="Times New Roman"/>
          <w:sz w:val="24"/>
          <w:szCs w:val="24"/>
        </w:rPr>
        <w:t>пропилгваякола</w:t>
      </w:r>
      <w:proofErr w:type="spellEnd"/>
      <w:r w:rsidR="00817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144C">
        <w:rPr>
          <w:rFonts w:ascii="Times New Roman" w:hAnsi="Times New Roman" w:cs="Times New Roman"/>
          <w:sz w:val="24"/>
          <w:szCs w:val="24"/>
        </w:rPr>
        <w:t>диметоксифенола</w:t>
      </w:r>
      <w:proofErr w:type="spellEnd"/>
      <w:r w:rsidR="00FA38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7D3929" w:rsidP="002D7D3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0E5F">
        <w:rPr>
          <w:rFonts w:ascii="Times New Roman" w:hAnsi="Times New Roman" w:cs="Times New Roman"/>
          <w:sz w:val="24"/>
          <w:szCs w:val="24"/>
        </w:rPr>
        <w:t>Был</w:t>
      </w:r>
      <w:r w:rsidR="000933F6">
        <w:rPr>
          <w:rFonts w:ascii="Times New Roman" w:hAnsi="Times New Roman" w:cs="Times New Roman"/>
          <w:sz w:val="24"/>
          <w:szCs w:val="24"/>
        </w:rPr>
        <w:t>и</w:t>
      </w:r>
      <w:r w:rsidRPr="00280E5F">
        <w:rPr>
          <w:rFonts w:ascii="Times New Roman" w:hAnsi="Times New Roman" w:cs="Times New Roman"/>
          <w:sz w:val="24"/>
          <w:szCs w:val="24"/>
        </w:rPr>
        <w:t xml:space="preserve"> синтезирован</w:t>
      </w:r>
      <w:r w:rsidR="00A7380C" w:rsidRPr="00280E5F">
        <w:rPr>
          <w:rFonts w:ascii="Times New Roman" w:hAnsi="Times New Roman" w:cs="Times New Roman"/>
          <w:sz w:val="24"/>
          <w:szCs w:val="24"/>
        </w:rPr>
        <w:t>ы</w:t>
      </w:r>
      <w:r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116749" w:rsidRPr="00280E5F">
        <w:rPr>
          <w:rFonts w:ascii="Times New Roman" w:hAnsi="Times New Roman" w:cs="Times New Roman"/>
          <w:sz w:val="24"/>
          <w:szCs w:val="24"/>
        </w:rPr>
        <w:t>углеродны</w:t>
      </w:r>
      <w:r w:rsidR="00A7380C" w:rsidRPr="00280E5F">
        <w:rPr>
          <w:rFonts w:ascii="Times New Roman" w:hAnsi="Times New Roman" w:cs="Times New Roman"/>
          <w:sz w:val="24"/>
          <w:szCs w:val="24"/>
        </w:rPr>
        <w:t>е</w:t>
      </w:r>
      <w:r w:rsidR="00116749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Pr="00280E5F">
        <w:rPr>
          <w:rFonts w:ascii="Times New Roman" w:hAnsi="Times New Roman" w:cs="Times New Roman"/>
          <w:sz w:val="24"/>
          <w:szCs w:val="24"/>
        </w:rPr>
        <w:t>носител</w:t>
      </w:r>
      <w:r w:rsidR="00A7380C" w:rsidRPr="00280E5F">
        <w:rPr>
          <w:rFonts w:ascii="Times New Roman" w:hAnsi="Times New Roman" w:cs="Times New Roman"/>
          <w:sz w:val="24"/>
          <w:szCs w:val="24"/>
        </w:rPr>
        <w:t>и</w:t>
      </w:r>
      <w:r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00693D" w:rsidRPr="00280E5F">
        <w:rPr>
          <w:rFonts w:ascii="Times New Roman" w:hAnsi="Times New Roman" w:cs="Times New Roman"/>
          <w:sz w:val="24"/>
          <w:szCs w:val="24"/>
          <w:lang w:val="en-US"/>
        </w:rPr>
        <w:t>PAF</w:t>
      </w:r>
      <w:r w:rsidR="0000693D" w:rsidRPr="00280E5F">
        <w:rPr>
          <w:rFonts w:ascii="Times New Roman" w:hAnsi="Times New Roman" w:cs="Times New Roman"/>
          <w:sz w:val="24"/>
          <w:szCs w:val="24"/>
        </w:rPr>
        <w:t>-30-</w:t>
      </w:r>
      <w:r w:rsidR="0000693D" w:rsidRPr="00280E5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0693D" w:rsidRPr="00280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="00116749" w:rsidRPr="00280E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380C" w:rsidRPr="00280E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7380C" w:rsidRPr="00280E5F">
        <w:rPr>
          <w:rFonts w:ascii="Times New Roman" w:hAnsi="Times New Roman" w:cs="Times New Roman"/>
          <w:sz w:val="24"/>
          <w:szCs w:val="24"/>
        </w:rPr>
        <w:t xml:space="preserve">167) и </w:t>
      </w:r>
      <w:r w:rsidR="00A7380C" w:rsidRPr="00280E5F">
        <w:rPr>
          <w:rFonts w:ascii="Times New Roman" w:hAnsi="Times New Roman" w:cs="Times New Roman"/>
          <w:sz w:val="24"/>
          <w:szCs w:val="24"/>
          <w:lang w:val="en-US"/>
        </w:rPr>
        <w:t>PAF</w:t>
      </w:r>
      <w:r w:rsidR="00A7380C" w:rsidRPr="00280E5F">
        <w:rPr>
          <w:rFonts w:ascii="Times New Roman" w:hAnsi="Times New Roman" w:cs="Times New Roman"/>
          <w:sz w:val="24"/>
          <w:szCs w:val="24"/>
        </w:rPr>
        <w:t>-30-</w:t>
      </w:r>
      <w:r w:rsidR="00A7380C" w:rsidRPr="00280E5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A7380C" w:rsidRPr="00280E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380C" w:rsidRPr="00280E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380C" w:rsidRPr="00280E5F">
        <w:rPr>
          <w:rFonts w:ascii="Times New Roman" w:hAnsi="Times New Roman" w:cs="Times New Roman"/>
          <w:sz w:val="24"/>
          <w:szCs w:val="24"/>
        </w:rPr>
        <w:t>(250),</w:t>
      </w:r>
      <w:r w:rsidR="008C271B" w:rsidRPr="00280E5F">
        <w:rPr>
          <w:rFonts w:ascii="Times New Roman" w:hAnsi="Times New Roman" w:cs="Times New Roman"/>
          <w:sz w:val="24"/>
          <w:szCs w:val="24"/>
        </w:rPr>
        <w:t xml:space="preserve"> отличающиеся друг от друга содержанием серы. </w:t>
      </w:r>
      <w:r w:rsidR="00116749" w:rsidRPr="00280E5F">
        <w:rPr>
          <w:rFonts w:ascii="Times New Roman" w:hAnsi="Times New Roman" w:cs="Times New Roman"/>
          <w:sz w:val="24"/>
          <w:szCs w:val="24"/>
        </w:rPr>
        <w:t xml:space="preserve">В поры </w:t>
      </w:r>
      <w:r w:rsidR="008C271B" w:rsidRPr="00280E5F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A7380C" w:rsidRPr="00280E5F">
        <w:rPr>
          <w:rFonts w:ascii="Times New Roman" w:hAnsi="Times New Roman" w:cs="Times New Roman"/>
          <w:sz w:val="24"/>
          <w:szCs w:val="24"/>
        </w:rPr>
        <w:t>материалов</w:t>
      </w:r>
      <w:r w:rsidR="008C271B" w:rsidRPr="00280E5F">
        <w:rPr>
          <w:rFonts w:ascii="Times New Roman" w:hAnsi="Times New Roman" w:cs="Times New Roman"/>
          <w:sz w:val="24"/>
          <w:szCs w:val="24"/>
        </w:rPr>
        <w:t xml:space="preserve"> были нанесены наночастицы платины.</w:t>
      </w:r>
      <w:r w:rsidR="00A7380C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8C271B" w:rsidRPr="00280E5F">
        <w:rPr>
          <w:rFonts w:ascii="Times New Roman" w:hAnsi="Times New Roman" w:cs="Times New Roman"/>
          <w:sz w:val="24"/>
          <w:szCs w:val="24"/>
        </w:rPr>
        <w:t>Модификация</w:t>
      </w:r>
      <w:r w:rsidR="00536C3C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D844FB">
        <w:rPr>
          <w:rFonts w:ascii="Times New Roman" w:hAnsi="Times New Roman" w:cs="Times New Roman"/>
          <w:sz w:val="24"/>
          <w:szCs w:val="24"/>
        </w:rPr>
        <w:t>полимерного каркаса</w:t>
      </w:r>
      <w:r w:rsidR="00536C3C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943487" w:rsidRPr="00280E5F">
        <w:rPr>
          <w:rFonts w:ascii="Times New Roman" w:hAnsi="Times New Roman" w:cs="Times New Roman"/>
          <w:sz w:val="24"/>
          <w:szCs w:val="24"/>
        </w:rPr>
        <w:t>кислотны</w:t>
      </w:r>
      <w:r w:rsidR="008C271B" w:rsidRPr="00280E5F">
        <w:rPr>
          <w:rFonts w:ascii="Times New Roman" w:hAnsi="Times New Roman" w:cs="Times New Roman"/>
          <w:sz w:val="24"/>
          <w:szCs w:val="24"/>
        </w:rPr>
        <w:t>ми</w:t>
      </w:r>
      <w:r w:rsidR="00943487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807F27" w:rsidRPr="00280E5F">
        <w:rPr>
          <w:rFonts w:ascii="Times New Roman" w:hAnsi="Times New Roman" w:cs="Times New Roman"/>
          <w:sz w:val="24"/>
          <w:szCs w:val="24"/>
        </w:rPr>
        <w:t>группами</w:t>
      </w:r>
      <w:r w:rsidR="002226CF" w:rsidRPr="00280E5F">
        <w:rPr>
          <w:rFonts w:ascii="Times New Roman" w:hAnsi="Times New Roman" w:cs="Times New Roman"/>
          <w:sz w:val="24"/>
          <w:szCs w:val="24"/>
        </w:rPr>
        <w:t xml:space="preserve"> способствовал</w:t>
      </w:r>
      <w:r w:rsidR="008C271B" w:rsidRPr="00280E5F">
        <w:rPr>
          <w:rFonts w:ascii="Times New Roman" w:hAnsi="Times New Roman" w:cs="Times New Roman"/>
          <w:sz w:val="24"/>
          <w:szCs w:val="24"/>
        </w:rPr>
        <w:t>а</w:t>
      </w:r>
      <w:r w:rsidR="002226CF" w:rsidRPr="00280E5F">
        <w:rPr>
          <w:rFonts w:ascii="Times New Roman" w:hAnsi="Times New Roman" w:cs="Times New Roman"/>
          <w:sz w:val="24"/>
          <w:szCs w:val="24"/>
        </w:rPr>
        <w:t xml:space="preserve"> увеличению</w:t>
      </w:r>
      <w:r w:rsidR="008C271B" w:rsidRPr="00280E5F">
        <w:rPr>
          <w:rFonts w:ascii="Times New Roman" w:hAnsi="Times New Roman" w:cs="Times New Roman"/>
          <w:sz w:val="24"/>
          <w:szCs w:val="24"/>
        </w:rPr>
        <w:t xml:space="preserve"> активности катализаторов в реакции </w:t>
      </w:r>
      <w:proofErr w:type="spellStart"/>
      <w:r w:rsidR="00280E5F">
        <w:rPr>
          <w:rFonts w:ascii="Times New Roman" w:hAnsi="Times New Roman" w:cs="Times New Roman"/>
          <w:sz w:val="24"/>
          <w:szCs w:val="24"/>
        </w:rPr>
        <w:t>гидро</w:t>
      </w:r>
      <w:r w:rsidR="008C271B" w:rsidRPr="00280E5F">
        <w:rPr>
          <w:rFonts w:ascii="Times New Roman" w:hAnsi="Times New Roman" w:cs="Times New Roman"/>
          <w:sz w:val="24"/>
          <w:szCs w:val="24"/>
        </w:rPr>
        <w:t>деоксигенации</w:t>
      </w:r>
      <w:proofErr w:type="spellEnd"/>
      <w:r w:rsidR="008C271B" w:rsidRPr="00280E5F">
        <w:rPr>
          <w:rFonts w:ascii="Times New Roman" w:hAnsi="Times New Roman" w:cs="Times New Roman"/>
          <w:sz w:val="24"/>
          <w:szCs w:val="24"/>
        </w:rPr>
        <w:t xml:space="preserve">, </w:t>
      </w:r>
      <w:r w:rsidR="002226CF" w:rsidRPr="00280E5F">
        <w:rPr>
          <w:rFonts w:ascii="Times New Roman" w:hAnsi="Times New Roman" w:cs="Times New Roman"/>
          <w:sz w:val="24"/>
          <w:szCs w:val="24"/>
        </w:rPr>
        <w:t xml:space="preserve">а также в процессах С- и О- алкилирования </w:t>
      </w:r>
      <w:r w:rsidR="0074650E" w:rsidRPr="00280E5F">
        <w:rPr>
          <w:rFonts w:ascii="Times New Roman" w:hAnsi="Times New Roman" w:cs="Times New Roman"/>
          <w:sz w:val="24"/>
          <w:szCs w:val="24"/>
        </w:rPr>
        <w:t>ароматического кольца</w:t>
      </w:r>
      <w:r w:rsidR="00F43B4D">
        <w:rPr>
          <w:rFonts w:ascii="Times New Roman" w:hAnsi="Times New Roman" w:cs="Times New Roman"/>
          <w:sz w:val="24"/>
          <w:szCs w:val="24"/>
        </w:rPr>
        <w:t xml:space="preserve"> субстрата</w:t>
      </w:r>
      <w:r w:rsidR="0074650E" w:rsidRPr="00280E5F">
        <w:rPr>
          <w:rFonts w:ascii="Times New Roman" w:hAnsi="Times New Roman" w:cs="Times New Roman"/>
          <w:sz w:val="24"/>
          <w:szCs w:val="24"/>
        </w:rPr>
        <w:t>. Были изучены закономерности</w:t>
      </w:r>
      <w:r w:rsidR="00807F27" w:rsidRPr="0028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E7E" w:rsidRPr="00280E5F">
        <w:rPr>
          <w:rFonts w:ascii="Times New Roman" w:hAnsi="Times New Roman" w:cs="Times New Roman"/>
          <w:sz w:val="24"/>
          <w:szCs w:val="24"/>
        </w:rPr>
        <w:t>гидропревращения</w:t>
      </w:r>
      <w:proofErr w:type="spellEnd"/>
      <w:r w:rsidR="005B4E7E" w:rsidRPr="00280E5F">
        <w:rPr>
          <w:rFonts w:ascii="Times New Roman" w:hAnsi="Times New Roman" w:cs="Times New Roman"/>
          <w:sz w:val="24"/>
          <w:szCs w:val="24"/>
        </w:rPr>
        <w:t xml:space="preserve"> </w:t>
      </w:r>
      <w:r w:rsidR="00807F27" w:rsidRPr="00280E5F">
        <w:rPr>
          <w:rFonts w:ascii="Times New Roman" w:hAnsi="Times New Roman" w:cs="Times New Roman"/>
          <w:sz w:val="24"/>
          <w:szCs w:val="24"/>
        </w:rPr>
        <w:t xml:space="preserve">модельных </w:t>
      </w:r>
      <w:r w:rsidR="00F43B4D">
        <w:rPr>
          <w:rFonts w:ascii="Times New Roman" w:hAnsi="Times New Roman" w:cs="Times New Roman"/>
          <w:sz w:val="24"/>
          <w:szCs w:val="24"/>
        </w:rPr>
        <w:t>соединений</w:t>
      </w:r>
      <w:r w:rsidR="00807F27" w:rsidRPr="00280E5F">
        <w:rPr>
          <w:rFonts w:ascii="Times New Roman" w:hAnsi="Times New Roman" w:cs="Times New Roman"/>
          <w:sz w:val="24"/>
          <w:szCs w:val="24"/>
        </w:rPr>
        <w:t xml:space="preserve">, </w:t>
      </w:r>
      <w:r w:rsidR="00280E5F">
        <w:rPr>
          <w:rFonts w:ascii="Times New Roman" w:hAnsi="Times New Roman" w:cs="Times New Roman"/>
          <w:sz w:val="24"/>
          <w:szCs w:val="24"/>
        </w:rPr>
        <w:t xml:space="preserve">установлено влияние </w:t>
      </w:r>
      <w:r w:rsidR="00D97A7C">
        <w:rPr>
          <w:rFonts w:ascii="Times New Roman" w:hAnsi="Times New Roman" w:cs="Times New Roman"/>
          <w:sz w:val="24"/>
          <w:szCs w:val="24"/>
        </w:rPr>
        <w:t xml:space="preserve">концентрации </w:t>
      </w:r>
      <w:proofErr w:type="spellStart"/>
      <w:r w:rsidR="00D97A7C">
        <w:rPr>
          <w:rFonts w:ascii="Times New Roman" w:hAnsi="Times New Roman" w:cs="Times New Roman"/>
          <w:sz w:val="24"/>
          <w:szCs w:val="24"/>
        </w:rPr>
        <w:t>сульфо</w:t>
      </w:r>
      <w:proofErr w:type="spellEnd"/>
      <w:r w:rsidR="00D97A7C">
        <w:rPr>
          <w:rFonts w:ascii="Times New Roman" w:hAnsi="Times New Roman" w:cs="Times New Roman"/>
          <w:sz w:val="24"/>
          <w:szCs w:val="24"/>
        </w:rPr>
        <w:t xml:space="preserve">-групп в носителе на активность и селективность полученных катализаторов. </w:t>
      </w:r>
      <w:r w:rsidR="00923FB7">
        <w:rPr>
          <w:rFonts w:ascii="Times New Roman" w:hAnsi="Times New Roman" w:cs="Times New Roman"/>
          <w:sz w:val="24"/>
          <w:szCs w:val="24"/>
        </w:rPr>
        <w:t>Результаты экспериментов представлены в</w:t>
      </w:r>
      <w:r w:rsidR="00F43B4D">
        <w:rPr>
          <w:rFonts w:ascii="Times New Roman" w:hAnsi="Times New Roman" w:cs="Times New Roman"/>
          <w:sz w:val="24"/>
          <w:szCs w:val="24"/>
        </w:rPr>
        <w:t xml:space="preserve"> </w:t>
      </w:r>
      <w:r w:rsidR="00F43B4D" w:rsidRPr="00F43B4D">
        <w:rPr>
          <w:rFonts w:ascii="Times New Roman" w:hAnsi="Times New Roman" w:cs="Times New Roman"/>
          <w:sz w:val="24"/>
          <w:szCs w:val="24"/>
        </w:rPr>
        <w:fldChar w:fldCharType="begin"/>
      </w:r>
      <w:r w:rsidR="00F43B4D" w:rsidRPr="00F43B4D">
        <w:rPr>
          <w:rFonts w:ascii="Times New Roman" w:hAnsi="Times New Roman" w:cs="Times New Roman"/>
          <w:sz w:val="24"/>
          <w:szCs w:val="24"/>
        </w:rPr>
        <w:instrText xml:space="preserve"> REF _Ref127471127 \h </w:instrText>
      </w:r>
      <w:r w:rsidR="00F43B4D" w:rsidRPr="00F43B4D">
        <w:rPr>
          <w:rFonts w:ascii="Times New Roman" w:hAnsi="Times New Roman" w:cs="Times New Roman"/>
          <w:sz w:val="24"/>
          <w:szCs w:val="24"/>
        </w:rPr>
      </w:r>
      <w:r w:rsidR="00F43B4D" w:rsidRPr="00F43B4D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F43B4D" w:rsidRPr="00F43B4D">
        <w:rPr>
          <w:rFonts w:ascii="Times New Roman" w:hAnsi="Times New Roman" w:cs="Times New Roman"/>
          <w:sz w:val="24"/>
          <w:szCs w:val="24"/>
        </w:rPr>
        <w:fldChar w:fldCharType="separate"/>
      </w:r>
      <w:r w:rsidR="00F43B4D" w:rsidRPr="00F43B4D">
        <w:rPr>
          <w:rFonts w:ascii="Times New Roman" w:hAnsi="Times New Roman" w:cs="Times New Roman"/>
          <w:sz w:val="24"/>
          <w:szCs w:val="24"/>
        </w:rPr>
        <w:t>Таблиц</w:t>
      </w:r>
      <w:r w:rsidR="00F43B4D">
        <w:rPr>
          <w:rFonts w:ascii="Times New Roman" w:hAnsi="Times New Roman" w:cs="Times New Roman"/>
          <w:sz w:val="24"/>
          <w:szCs w:val="24"/>
        </w:rPr>
        <w:t>е</w:t>
      </w:r>
      <w:r w:rsidR="00F43B4D" w:rsidRPr="00F43B4D">
        <w:rPr>
          <w:rFonts w:ascii="Times New Roman" w:hAnsi="Times New Roman" w:cs="Times New Roman"/>
          <w:sz w:val="24"/>
          <w:szCs w:val="24"/>
        </w:rPr>
        <w:t xml:space="preserve"> </w:t>
      </w:r>
      <w:r w:rsidR="00F43B4D" w:rsidRPr="00F43B4D">
        <w:rPr>
          <w:rFonts w:ascii="Times New Roman" w:hAnsi="Times New Roman" w:cs="Times New Roman"/>
          <w:noProof/>
          <w:sz w:val="24"/>
          <w:szCs w:val="24"/>
        </w:rPr>
        <w:t>1</w:t>
      </w:r>
      <w:r w:rsidR="00F43B4D" w:rsidRPr="00F43B4D">
        <w:rPr>
          <w:rFonts w:ascii="Times New Roman" w:hAnsi="Times New Roman" w:cs="Times New Roman"/>
          <w:sz w:val="24"/>
          <w:szCs w:val="24"/>
        </w:rPr>
        <w:fldChar w:fldCharType="end"/>
      </w:r>
      <w:r w:rsidR="00923FB7">
        <w:rPr>
          <w:rFonts w:ascii="Times New Roman" w:hAnsi="Times New Roman" w:cs="Times New Roman"/>
          <w:sz w:val="24"/>
          <w:szCs w:val="24"/>
        </w:rPr>
        <w:t>.</w:t>
      </w:r>
    </w:p>
    <w:p w:rsidR="00EA3425" w:rsidRPr="00875705" w:rsidRDefault="00EA3425" w:rsidP="00DB021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23FB7" w:rsidRPr="00923FB7" w:rsidRDefault="00923FB7" w:rsidP="002D7D39">
      <w:pPr>
        <w:pStyle w:val="a5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" w:name="_Ref127471127"/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Таблица </w:t>
      </w:r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Таблица \* ARABIC </w:instrText>
      </w:r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923FB7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bookmarkEnd w:id="1"/>
      <w:r w:rsidRPr="00923FB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Каталитическое превращение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гваякола,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пропилгваякола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диметоксифенола</w:t>
      </w:r>
      <w:proofErr w:type="spellEnd"/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на катализаторах 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Pt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PAF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-30-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SO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</w:rPr>
        <w:t>3</w:t>
      </w:r>
      <w:proofErr w:type="gramStart"/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proofErr w:type="gramEnd"/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250) и 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Pt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PAF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-30-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SO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</w:rPr>
        <w:t>3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</w:t>
      </w:r>
      <w:r w:rsidRPr="00923FB7">
        <w:rPr>
          <w:rFonts w:ascii="Times New Roman" w:hAnsi="Times New Roman" w:cs="Times New Roman"/>
          <w:i w:val="0"/>
          <w:color w:val="auto"/>
          <w:sz w:val="24"/>
          <w:szCs w:val="24"/>
        </w:rPr>
        <w:t>(167)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559"/>
        <w:gridCol w:w="1701"/>
        <w:gridCol w:w="1779"/>
      </w:tblGrid>
      <w:tr w:rsidR="009F2145" w:rsidRPr="002F0712" w:rsidTr="009A184E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Субстрат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Катализатор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Выход продуктов, %</w:t>
            </w:r>
          </w:p>
        </w:tc>
      </w:tr>
      <w:tr w:rsidR="009F2145" w:rsidRPr="002F0712" w:rsidTr="009A184E">
        <w:trPr>
          <w:trHeight w:val="34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Гидрирование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Деоксигенация</w:t>
            </w:r>
            <w:proofErr w:type="spellEnd"/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145" w:rsidRPr="00C52674" w:rsidRDefault="009F2145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52674">
              <w:rPr>
                <w:rFonts w:ascii="Times New Roman" w:hAnsi="Times New Roman" w:cs="Times New Roman"/>
                <w:sz w:val="22"/>
                <w:szCs w:val="24"/>
              </w:rPr>
              <w:t>Алкилирование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2F0712" w:rsidRDefault="009A184E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0712">
              <w:rPr>
                <w:sz w:val="22"/>
              </w:rPr>
              <w:object w:dxaOrig="1790" w:dyaOrig="14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46.5pt" o:ole="">
                  <v:imagedata r:id="rId6" o:title=""/>
                </v:shape>
                <o:OLEObject Type="Embed" ProgID="ACD.ChemSketch.20" ShapeID="_x0000_i1025" DrawAspect="Content" ObjectID="_1738094710" r:id="rId7"/>
              </w:objec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250)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4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7EAD" w:rsidRPr="002F0712" w:rsidRDefault="00C97EAD" w:rsidP="002F0712">
            <w:pPr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167)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2F0712" w:rsidRDefault="009A184E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0712">
              <w:rPr>
                <w:sz w:val="22"/>
              </w:rPr>
              <w:object w:dxaOrig="2669" w:dyaOrig="1661">
                <v:shape id="_x0000_i1026" type="#_x0000_t75" style="width:93pt;height:57.75pt" o:ole="">
                  <v:imagedata r:id="rId8" o:title=""/>
                </v:shape>
                <o:OLEObject Type="Embed" ProgID="ACD.ChemSketch.20" ShapeID="_x0000_i1026" DrawAspect="Content" ObjectID="_1738094711" r:id="rId9"/>
              </w:objec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250)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12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7EAD" w:rsidRPr="002F0712" w:rsidRDefault="00C97EAD" w:rsidP="002F0712">
            <w:pPr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167)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5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2F0712" w:rsidRDefault="009A184E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F0712">
              <w:rPr>
                <w:sz w:val="22"/>
              </w:rPr>
              <w:object w:dxaOrig="2659" w:dyaOrig="1421">
                <v:shape id="_x0000_i1027" type="#_x0000_t75" style="width:90pt;height:47.65pt" o:ole="">
                  <v:imagedata r:id="rId10" o:title=""/>
                </v:shape>
                <o:OLEObject Type="Embed" ProgID="ACD.ChemSketch.20" ShapeID="_x0000_i1027" DrawAspect="Content" ObjectID="_1738094712" r:id="rId11"/>
              </w:objec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250)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6</w:t>
            </w:r>
          </w:p>
        </w:tc>
      </w:tr>
      <w:tr w:rsidR="009F2145" w:rsidRPr="002F0712" w:rsidTr="009A184E">
        <w:trPr>
          <w:trHeight w:val="624"/>
        </w:trPr>
        <w:tc>
          <w:tcPr>
            <w:tcW w:w="2093" w:type="dxa"/>
            <w:vMerge/>
            <w:shd w:val="clear" w:color="auto" w:fill="auto"/>
          </w:tcPr>
          <w:p w:rsidR="00C97EAD" w:rsidRPr="002F0712" w:rsidRDefault="00C97EAD" w:rsidP="002F0712">
            <w:pPr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Pt-PAF-30-SO</w:t>
            </w:r>
            <w:r w:rsidRPr="009A184E">
              <w:rPr>
                <w:rFonts w:ascii="Times New Roman" w:hAnsi="Times New Roman" w:cs="Times New Roman"/>
                <w:sz w:val="22"/>
                <w:szCs w:val="24"/>
                <w:vertAlign w:val="subscript"/>
                <w:lang w:val="en-US"/>
              </w:rPr>
              <w:t>3</w:t>
            </w:r>
            <w:proofErr w:type="gramStart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H(</w:t>
            </w:r>
            <w:proofErr w:type="gramEnd"/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97EAD" w:rsidRPr="009A184E" w:rsidRDefault="00C97EAD" w:rsidP="002F0712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9A184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</w:tr>
    </w:tbl>
    <w:p w:rsidR="003E32D3" w:rsidRPr="002129DA" w:rsidRDefault="00923FB7" w:rsidP="002D7D39">
      <w:pPr>
        <w:pStyle w:val="a5"/>
        <w:spacing w:before="240" w:after="0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92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реакции: 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катализатор (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 мг); 0.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ммоль</w:t>
      </w:r>
      <w:proofErr w:type="spellEnd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 субстрата; i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PrOH</w:t>
      </w:r>
      <w:proofErr w:type="spellEnd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>атм</w:t>
      </w:r>
      <w:proofErr w:type="spellEnd"/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0ºС, 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29DA" w:rsidRPr="001D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29D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2129DA" w:rsidRPr="001D083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sectPr w:rsidR="003E32D3" w:rsidRPr="002129DA" w:rsidSect="002D7D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44"/>
    <w:rsid w:val="0000693D"/>
    <w:rsid w:val="000175A1"/>
    <w:rsid w:val="00050CEB"/>
    <w:rsid w:val="0007262F"/>
    <w:rsid w:val="000933F6"/>
    <w:rsid w:val="000B1755"/>
    <w:rsid w:val="000B2D07"/>
    <w:rsid w:val="0010451C"/>
    <w:rsid w:val="00116749"/>
    <w:rsid w:val="00151915"/>
    <w:rsid w:val="00182652"/>
    <w:rsid w:val="001871B0"/>
    <w:rsid w:val="00196293"/>
    <w:rsid w:val="001A6981"/>
    <w:rsid w:val="001D083F"/>
    <w:rsid w:val="001F29CB"/>
    <w:rsid w:val="002129DA"/>
    <w:rsid w:val="002226CF"/>
    <w:rsid w:val="002306BD"/>
    <w:rsid w:val="00230DEC"/>
    <w:rsid w:val="00241B6A"/>
    <w:rsid w:val="00280E5F"/>
    <w:rsid w:val="002A21A4"/>
    <w:rsid w:val="002C6482"/>
    <w:rsid w:val="002D7D39"/>
    <w:rsid w:val="002F0712"/>
    <w:rsid w:val="003008FE"/>
    <w:rsid w:val="003A7702"/>
    <w:rsid w:val="003D09AC"/>
    <w:rsid w:val="003D5F6D"/>
    <w:rsid w:val="003E32D3"/>
    <w:rsid w:val="0041782F"/>
    <w:rsid w:val="00434318"/>
    <w:rsid w:val="004A4A02"/>
    <w:rsid w:val="004A7258"/>
    <w:rsid w:val="004A7A25"/>
    <w:rsid w:val="004B6BDB"/>
    <w:rsid w:val="004C2CF7"/>
    <w:rsid w:val="004C786F"/>
    <w:rsid w:val="005143B3"/>
    <w:rsid w:val="0052508A"/>
    <w:rsid w:val="0053144C"/>
    <w:rsid w:val="00536C3C"/>
    <w:rsid w:val="0054503B"/>
    <w:rsid w:val="005634BE"/>
    <w:rsid w:val="005B4E7E"/>
    <w:rsid w:val="005C2F01"/>
    <w:rsid w:val="005D3B9B"/>
    <w:rsid w:val="00622726"/>
    <w:rsid w:val="006514BD"/>
    <w:rsid w:val="00660BA8"/>
    <w:rsid w:val="00675D72"/>
    <w:rsid w:val="006A7EDE"/>
    <w:rsid w:val="006D0D5F"/>
    <w:rsid w:val="0074650E"/>
    <w:rsid w:val="0075669F"/>
    <w:rsid w:val="00787FD2"/>
    <w:rsid w:val="007C497E"/>
    <w:rsid w:val="007D1AEC"/>
    <w:rsid w:val="007D3929"/>
    <w:rsid w:val="007F056D"/>
    <w:rsid w:val="007F2A8C"/>
    <w:rsid w:val="00807F27"/>
    <w:rsid w:val="00812E6D"/>
    <w:rsid w:val="00817324"/>
    <w:rsid w:val="0084632A"/>
    <w:rsid w:val="00875705"/>
    <w:rsid w:val="00885F44"/>
    <w:rsid w:val="008C271B"/>
    <w:rsid w:val="009016B1"/>
    <w:rsid w:val="00902557"/>
    <w:rsid w:val="00923F72"/>
    <w:rsid w:val="00923FB7"/>
    <w:rsid w:val="00925F28"/>
    <w:rsid w:val="00943487"/>
    <w:rsid w:val="00963779"/>
    <w:rsid w:val="009A1413"/>
    <w:rsid w:val="009A184E"/>
    <w:rsid w:val="009F1A88"/>
    <w:rsid w:val="009F2145"/>
    <w:rsid w:val="00A01393"/>
    <w:rsid w:val="00A3085C"/>
    <w:rsid w:val="00A358B7"/>
    <w:rsid w:val="00A7380C"/>
    <w:rsid w:val="00AD6FEA"/>
    <w:rsid w:val="00B660F5"/>
    <w:rsid w:val="00B72758"/>
    <w:rsid w:val="00BD3B09"/>
    <w:rsid w:val="00C00C8B"/>
    <w:rsid w:val="00C376FC"/>
    <w:rsid w:val="00C44576"/>
    <w:rsid w:val="00C52674"/>
    <w:rsid w:val="00C97EAD"/>
    <w:rsid w:val="00CB4316"/>
    <w:rsid w:val="00CF7782"/>
    <w:rsid w:val="00D17F59"/>
    <w:rsid w:val="00D34A35"/>
    <w:rsid w:val="00D844FB"/>
    <w:rsid w:val="00D97A7C"/>
    <w:rsid w:val="00DB0217"/>
    <w:rsid w:val="00E110BD"/>
    <w:rsid w:val="00E556EE"/>
    <w:rsid w:val="00E6400E"/>
    <w:rsid w:val="00EA3425"/>
    <w:rsid w:val="00EE3A05"/>
    <w:rsid w:val="00F16C1A"/>
    <w:rsid w:val="00F247B5"/>
    <w:rsid w:val="00F43B4D"/>
    <w:rsid w:val="00F61655"/>
    <w:rsid w:val="00F8047A"/>
    <w:rsid w:val="00FA3819"/>
    <w:rsid w:val="00FB7390"/>
    <w:rsid w:val="00FD095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DA5BA31-4D24-4873-BD2C-AF161F4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787FD2"/>
    <w:pPr>
      <w:spacing w:after="200"/>
    </w:pPr>
    <w:rPr>
      <w:i/>
      <w:iCs/>
      <w:color w:val="1F497D"/>
      <w:sz w:val="18"/>
      <w:szCs w:val="18"/>
    </w:rPr>
  </w:style>
  <w:style w:type="character" w:styleId="a6">
    <w:name w:val="Hyperlink"/>
    <w:uiPriority w:val="99"/>
    <w:unhideWhenUsed/>
    <w:rsid w:val="006514BD"/>
    <w:rPr>
      <w:color w:val="0000FF"/>
      <w:u w:val="single"/>
    </w:rPr>
  </w:style>
  <w:style w:type="table" w:styleId="a7">
    <w:name w:val="Table Grid"/>
    <w:basedOn w:val="a1"/>
    <w:uiPriority w:val="39"/>
    <w:rsid w:val="0052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ivanov@yandex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D66F-1068-4ED7-A9B4-F833F5AC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cp:lastModifiedBy>Юлия Больных</cp:lastModifiedBy>
  <cp:revision>2</cp:revision>
  <dcterms:created xsi:type="dcterms:W3CDTF">2023-02-16T20:19:00Z</dcterms:created>
  <dcterms:modified xsi:type="dcterms:W3CDTF">2023-02-16T20:19:00Z</dcterms:modified>
</cp:coreProperties>
</file>