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C701" w14:textId="49F020B8" w:rsidR="00E805C4" w:rsidRPr="00FB7EF2" w:rsidRDefault="00FB7EF2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b/>
          <w:bCs/>
          <w:color w:val="000000"/>
        </w:rPr>
      </w:pPr>
      <w:proofErr w:type="spellStart"/>
      <w:r w:rsidRPr="00FB7EF2">
        <w:rPr>
          <w:b/>
          <w:bCs/>
        </w:rPr>
        <w:t>Темплатный</w:t>
      </w:r>
      <w:proofErr w:type="spellEnd"/>
      <w:r w:rsidRPr="00FB7EF2">
        <w:rPr>
          <w:b/>
          <w:bCs/>
        </w:rPr>
        <w:t xml:space="preserve"> синтез силикагелей различной пористой структуры и исследование их в качестве перспективных носителей для </w:t>
      </w:r>
      <w:proofErr w:type="spellStart"/>
      <w:r w:rsidRPr="00FB7EF2">
        <w:rPr>
          <w:b/>
          <w:bCs/>
        </w:rPr>
        <w:t>хромоксидных</w:t>
      </w:r>
      <w:proofErr w:type="spellEnd"/>
      <w:r w:rsidRPr="00FB7EF2">
        <w:rPr>
          <w:b/>
          <w:bCs/>
        </w:rPr>
        <w:t xml:space="preserve"> катализаторов реакции дегидрирования пропана</w:t>
      </w:r>
      <w:r w:rsidR="00E805C4" w:rsidRPr="00FB7EF2">
        <w:rPr>
          <w:b/>
          <w:bCs/>
          <w:color w:val="000000"/>
        </w:rPr>
        <w:t xml:space="preserve">. </w:t>
      </w:r>
    </w:p>
    <w:p w14:paraId="5517815E" w14:textId="6FC49EC2" w:rsidR="00E805C4" w:rsidRPr="00105149" w:rsidRDefault="00E805C4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105149">
        <w:rPr>
          <w:b/>
          <w:i/>
          <w:color w:val="000000"/>
        </w:rPr>
        <w:t>Куприкова</w:t>
      </w:r>
      <w:proofErr w:type="spellEnd"/>
      <w:r w:rsidRPr="00105149">
        <w:rPr>
          <w:b/>
          <w:i/>
          <w:color w:val="000000"/>
        </w:rPr>
        <w:t xml:space="preserve"> Е.М., </w:t>
      </w:r>
      <w:proofErr w:type="spellStart"/>
      <w:r w:rsidRPr="00105149">
        <w:rPr>
          <w:b/>
          <w:i/>
          <w:color w:val="000000"/>
        </w:rPr>
        <w:t>Тедеева</w:t>
      </w:r>
      <w:proofErr w:type="spellEnd"/>
      <w:r w:rsidRPr="00105149">
        <w:rPr>
          <w:b/>
          <w:i/>
          <w:color w:val="000000"/>
        </w:rPr>
        <w:t xml:space="preserve"> М.А., Машкин М.Ю.</w:t>
      </w:r>
    </w:p>
    <w:p w14:paraId="2600F476" w14:textId="77777777" w:rsidR="00E805C4" w:rsidRPr="00105149" w:rsidRDefault="00E805C4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149">
        <w:rPr>
          <w:i/>
          <w:color w:val="000000"/>
        </w:rPr>
        <w:t xml:space="preserve">Студент, 2 курс </w:t>
      </w:r>
      <w:proofErr w:type="spellStart"/>
      <w:r w:rsidRPr="00105149">
        <w:rPr>
          <w:i/>
          <w:color w:val="000000"/>
        </w:rPr>
        <w:t>специалитета</w:t>
      </w:r>
      <w:proofErr w:type="spellEnd"/>
      <w:r w:rsidRPr="00105149">
        <w:rPr>
          <w:i/>
          <w:color w:val="000000"/>
        </w:rPr>
        <w:t xml:space="preserve"> </w:t>
      </w:r>
    </w:p>
    <w:p w14:paraId="0DAF21D8" w14:textId="77777777" w:rsidR="00E805C4" w:rsidRPr="00105149" w:rsidRDefault="00E805C4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149">
        <w:rPr>
          <w:i/>
          <w:color w:val="000000"/>
        </w:rPr>
        <w:t>Московский государственный университет имени М.В. Ломоносова, </w:t>
      </w:r>
    </w:p>
    <w:p w14:paraId="12B2202E" w14:textId="77777777" w:rsidR="00E805C4" w:rsidRPr="00105149" w:rsidRDefault="00E805C4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149">
        <w:rPr>
          <w:i/>
          <w:color w:val="000000"/>
        </w:rPr>
        <w:t>химический факультет, Москва, Россия</w:t>
      </w:r>
    </w:p>
    <w:p w14:paraId="3771DB90" w14:textId="4E3FAD21" w:rsidR="00E805C4" w:rsidRPr="00E805C4" w:rsidRDefault="00E805C4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035A8D">
        <w:rPr>
          <w:i/>
          <w:color w:val="000000"/>
          <w:lang w:val="en-US"/>
        </w:rPr>
        <w:t>E</w:t>
      </w:r>
      <w:r w:rsidRPr="00E805C4">
        <w:rPr>
          <w:i/>
          <w:color w:val="000000"/>
        </w:rPr>
        <w:t>-</w:t>
      </w:r>
      <w:r w:rsidRPr="00035A8D">
        <w:rPr>
          <w:i/>
          <w:color w:val="000000"/>
          <w:lang w:val="en-US"/>
        </w:rPr>
        <w:t>mail</w:t>
      </w:r>
      <w:r w:rsidRPr="00E805C4">
        <w:rPr>
          <w:i/>
          <w:color w:val="000000"/>
        </w:rPr>
        <w:t>:</w:t>
      </w:r>
      <w:r w:rsidRPr="00E805C4"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  <w:lang w:val="en-GB"/>
        </w:rPr>
        <w:t>elizaveta</w:t>
      </w:r>
      <w:proofErr w:type="spellEnd"/>
      <w:r w:rsidRPr="00E805C4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GB"/>
        </w:rPr>
        <w:t>kuprikova</w:t>
      </w:r>
      <w:proofErr w:type="spellEnd"/>
      <w:r w:rsidRPr="00E805C4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GB"/>
        </w:rPr>
        <w:t>chemistry</w:t>
      </w:r>
      <w:r w:rsidRPr="00E805C4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GB"/>
        </w:rPr>
        <w:t>msu</w:t>
      </w:r>
      <w:proofErr w:type="spellEnd"/>
      <w:r w:rsidRPr="00E805C4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GB"/>
        </w:rPr>
        <w:t>ru</w:t>
      </w:r>
      <w:proofErr w:type="spellEnd"/>
    </w:p>
    <w:p w14:paraId="3B5CFBB9" w14:textId="101EA984" w:rsidR="00E805C4" w:rsidRPr="00FB7EF2" w:rsidRDefault="00E805C4" w:rsidP="00FB7EF2">
      <w:pPr>
        <w:pStyle w:val="20"/>
        <w:spacing w:before="0" w:after="0" w:line="240" w:lineRule="auto"/>
        <w:rPr>
          <w:rFonts w:cs="Times New Roman"/>
          <w:color w:val="000000" w:themeColor="text1"/>
          <w:sz w:val="24"/>
        </w:rPr>
      </w:pPr>
      <w:r w:rsidRPr="00FB7EF2">
        <w:rPr>
          <w:rFonts w:cs="Times New Roman"/>
          <w:sz w:val="24"/>
        </w:rPr>
        <w:t xml:space="preserve">Углекислый газ </w:t>
      </w:r>
      <w:r w:rsidR="000563E8" w:rsidRPr="00FB7EF2">
        <w:rPr>
          <w:rFonts w:cs="Times New Roman"/>
          <w:sz w:val="24"/>
        </w:rPr>
        <w:t>—</w:t>
      </w:r>
      <w:r w:rsidRPr="00FB7EF2">
        <w:rPr>
          <w:rFonts w:cs="Times New Roman"/>
          <w:sz w:val="24"/>
        </w:rPr>
        <w:t xml:space="preserve"> один из парниковых газов, утилизация которого является </w:t>
      </w:r>
      <w:r w:rsidRPr="00FB7EF2">
        <w:rPr>
          <w:rStyle w:val="s1"/>
          <w:rFonts w:ascii="Times New Roman" w:hAnsi="Times New Roman" w:cs="Times New Roman"/>
          <w:sz w:val="24"/>
        </w:rPr>
        <w:t>актуальн</w:t>
      </w:r>
      <w:r w:rsidR="00A55CDF" w:rsidRPr="00FB7EF2">
        <w:rPr>
          <w:rStyle w:val="s1"/>
          <w:rFonts w:ascii="Times New Roman" w:hAnsi="Times New Roman" w:cs="Times New Roman"/>
          <w:sz w:val="24"/>
        </w:rPr>
        <w:t>ой</w:t>
      </w:r>
      <w:r w:rsidRPr="00FB7EF2">
        <w:rPr>
          <w:rStyle w:val="s1"/>
          <w:rFonts w:ascii="Times New Roman" w:hAnsi="Times New Roman" w:cs="Times New Roman"/>
          <w:sz w:val="24"/>
        </w:rPr>
        <w:t xml:space="preserve"> </w:t>
      </w:r>
      <w:r w:rsidRPr="00FB7EF2">
        <w:rPr>
          <w:rFonts w:cs="Times New Roman"/>
          <w:sz w:val="24"/>
        </w:rPr>
        <w:t>задач</w:t>
      </w:r>
      <w:r w:rsidR="00A55CDF" w:rsidRPr="00FB7EF2">
        <w:rPr>
          <w:rFonts w:cs="Times New Roman"/>
          <w:sz w:val="24"/>
        </w:rPr>
        <w:t>ей для</w:t>
      </w:r>
      <w:r w:rsidRPr="00FB7EF2">
        <w:rPr>
          <w:rFonts w:cs="Times New Roman"/>
          <w:sz w:val="24"/>
        </w:rPr>
        <w:t xml:space="preserve"> химической промышленности. </w:t>
      </w:r>
      <w:r w:rsidR="000563E8" w:rsidRPr="00FB7EF2">
        <w:rPr>
          <w:rFonts w:cs="Times New Roman"/>
          <w:sz w:val="24"/>
        </w:rPr>
        <w:t>П</w:t>
      </w:r>
      <w:r w:rsidRPr="00FB7EF2">
        <w:rPr>
          <w:rFonts w:cs="Times New Roman"/>
          <w:sz w:val="24"/>
        </w:rPr>
        <w:t>ерспективны</w:t>
      </w:r>
      <w:r w:rsidR="000563E8" w:rsidRPr="00FB7EF2">
        <w:rPr>
          <w:rFonts w:cs="Times New Roman"/>
          <w:sz w:val="24"/>
        </w:rPr>
        <w:t>м</w:t>
      </w:r>
      <w:r w:rsidRPr="00FB7EF2">
        <w:rPr>
          <w:rFonts w:cs="Times New Roman"/>
          <w:sz w:val="24"/>
        </w:rPr>
        <w:t xml:space="preserve"> </w:t>
      </w:r>
      <w:r w:rsidR="000563E8" w:rsidRPr="00FB7EF2">
        <w:rPr>
          <w:rFonts w:cs="Times New Roman"/>
          <w:sz w:val="24"/>
        </w:rPr>
        <w:t>с точки зрения утилизации углекислого газа является вовлечение его в химические процессы, например, в реакцию</w:t>
      </w:r>
      <w:r w:rsidR="00A55CDF" w:rsidRPr="00FB7EF2">
        <w:rPr>
          <w:rFonts w:cs="Times New Roman"/>
          <w:sz w:val="24"/>
        </w:rPr>
        <w:t xml:space="preserve"> </w:t>
      </w:r>
      <w:r w:rsidR="000563E8" w:rsidRPr="00FB7EF2">
        <w:rPr>
          <w:rFonts w:cs="Times New Roman"/>
          <w:sz w:val="24"/>
        </w:rPr>
        <w:t xml:space="preserve">дегидрирования </w:t>
      </w:r>
      <w:r w:rsidR="00A55CDF" w:rsidRPr="00FB7EF2">
        <w:rPr>
          <w:rFonts w:cs="Times New Roman"/>
          <w:sz w:val="24"/>
        </w:rPr>
        <w:t>пропана в пропилен</w:t>
      </w:r>
      <w:r w:rsidR="000563E8" w:rsidRPr="00FB7EF2">
        <w:rPr>
          <w:rFonts w:cs="Times New Roman"/>
          <w:sz w:val="24"/>
        </w:rPr>
        <w:t xml:space="preserve">, </w:t>
      </w:r>
      <w:proofErr w:type="gramStart"/>
      <w:r w:rsidR="000563E8" w:rsidRPr="00FB7EF2">
        <w:rPr>
          <w:rFonts w:cs="Times New Roman"/>
          <w:sz w:val="24"/>
        </w:rPr>
        <w:t xml:space="preserve">где </w:t>
      </w:r>
      <w:r w:rsidR="00A55CDF" w:rsidRPr="00FB7EF2">
        <w:rPr>
          <w:rFonts w:cs="Times New Roman"/>
          <w:sz w:val="24"/>
        </w:rPr>
        <w:t xml:space="preserve"> СО</w:t>
      </w:r>
      <w:proofErr w:type="gramEnd"/>
      <w:r w:rsidR="00A55CDF" w:rsidRPr="00FB7EF2">
        <w:rPr>
          <w:rFonts w:cs="Times New Roman"/>
          <w:sz w:val="24"/>
          <w:vertAlign w:val="subscript"/>
        </w:rPr>
        <w:t>2</w:t>
      </w:r>
      <w:r w:rsidR="000563E8" w:rsidRPr="00FB7EF2">
        <w:rPr>
          <w:rFonts w:cs="Times New Roman"/>
          <w:sz w:val="24"/>
        </w:rPr>
        <w:t xml:space="preserve"> выступает</w:t>
      </w:r>
      <w:r w:rsidR="00A55CDF" w:rsidRPr="00FB7EF2">
        <w:rPr>
          <w:rFonts w:cs="Times New Roman"/>
          <w:sz w:val="24"/>
        </w:rPr>
        <w:t xml:space="preserve"> в качестве мягкого окислителя. </w:t>
      </w:r>
      <w:r w:rsidRPr="00FB7EF2">
        <w:rPr>
          <w:rFonts w:cs="Times New Roman"/>
          <w:sz w:val="24"/>
        </w:rPr>
        <w:t>Наиболее активн</w:t>
      </w:r>
      <w:r w:rsidR="000563E8" w:rsidRPr="00FB7EF2">
        <w:rPr>
          <w:rFonts w:cs="Times New Roman"/>
          <w:sz w:val="24"/>
        </w:rPr>
        <w:t>ыми</w:t>
      </w:r>
      <w:r w:rsidR="00A55CDF" w:rsidRPr="00FB7EF2">
        <w:rPr>
          <w:rFonts w:cs="Times New Roman"/>
          <w:sz w:val="24"/>
        </w:rPr>
        <w:t xml:space="preserve"> в данной реакции </w:t>
      </w:r>
      <w:r w:rsidR="000563E8" w:rsidRPr="00FB7EF2">
        <w:rPr>
          <w:rFonts w:cs="Times New Roman"/>
          <w:sz w:val="24"/>
        </w:rPr>
        <w:t xml:space="preserve">являются </w:t>
      </w:r>
      <w:proofErr w:type="spellStart"/>
      <w:r w:rsidRPr="00FB7EF2">
        <w:rPr>
          <w:rFonts w:cs="Times New Roman"/>
          <w:color w:val="000000" w:themeColor="text1"/>
          <w:sz w:val="24"/>
        </w:rPr>
        <w:t>хромоксидные</w:t>
      </w:r>
      <w:proofErr w:type="spellEnd"/>
      <w:r w:rsidRPr="00FB7EF2">
        <w:rPr>
          <w:rFonts w:cs="Times New Roman"/>
          <w:color w:val="000000" w:themeColor="text1"/>
          <w:sz w:val="24"/>
        </w:rPr>
        <w:t xml:space="preserve"> </w:t>
      </w:r>
      <w:r w:rsidR="000563E8" w:rsidRPr="00FB7EF2">
        <w:rPr>
          <w:rFonts w:cs="Times New Roman"/>
          <w:color w:val="000000" w:themeColor="text1"/>
          <w:sz w:val="24"/>
        </w:rPr>
        <w:t>катализаторы</w:t>
      </w:r>
      <w:r w:rsidR="00A55CDF" w:rsidRPr="00FB7EF2">
        <w:rPr>
          <w:rFonts w:cs="Times New Roman"/>
          <w:color w:val="000000" w:themeColor="text1"/>
          <w:sz w:val="24"/>
        </w:rPr>
        <w:t xml:space="preserve"> на</w:t>
      </w:r>
      <w:r w:rsidR="000563E8" w:rsidRPr="00FB7EF2">
        <w:rPr>
          <w:rFonts w:cs="Times New Roman"/>
          <w:color w:val="000000" w:themeColor="text1"/>
          <w:sz w:val="24"/>
        </w:rPr>
        <w:t xml:space="preserve"> основе</w:t>
      </w:r>
      <w:r w:rsidR="00A55CDF" w:rsidRPr="00FB7EF2">
        <w:rPr>
          <w:rFonts w:cs="Times New Roman"/>
          <w:color w:val="000000" w:themeColor="text1"/>
          <w:sz w:val="24"/>
        </w:rPr>
        <w:t xml:space="preserve"> </w:t>
      </w:r>
      <w:proofErr w:type="spellStart"/>
      <w:r w:rsidR="00A55CDF" w:rsidRPr="00FB7EF2">
        <w:rPr>
          <w:rFonts w:cs="Times New Roman"/>
          <w:color w:val="000000" w:themeColor="text1"/>
          <w:sz w:val="24"/>
          <w:lang w:val="en-US"/>
        </w:rPr>
        <w:t>SiO</w:t>
      </w:r>
      <w:proofErr w:type="spellEnd"/>
      <w:r w:rsidR="00A55CDF" w:rsidRPr="00FB7EF2">
        <w:rPr>
          <w:rFonts w:cs="Times New Roman"/>
          <w:color w:val="000000" w:themeColor="text1"/>
          <w:sz w:val="24"/>
          <w:vertAlign w:val="subscript"/>
        </w:rPr>
        <w:t>2</w:t>
      </w:r>
      <w:r w:rsidR="00A55CDF" w:rsidRPr="00FB7EF2">
        <w:rPr>
          <w:rFonts w:cs="Times New Roman"/>
          <w:color w:val="000000" w:themeColor="text1"/>
          <w:sz w:val="24"/>
        </w:rPr>
        <w:t xml:space="preserve"> </w:t>
      </w:r>
      <w:r w:rsidR="00A55CDF" w:rsidRPr="00FB7EF2">
        <w:rPr>
          <w:rFonts w:cs="Times New Roman"/>
          <w:color w:val="000000" w:themeColor="text1"/>
          <w:sz w:val="24"/>
          <w:lang w:val="en-US"/>
        </w:rPr>
        <w:t>c</w:t>
      </w:r>
      <w:r w:rsidR="00A55CDF" w:rsidRPr="00FB7EF2">
        <w:rPr>
          <w:rFonts w:cs="Times New Roman"/>
          <w:color w:val="000000" w:themeColor="text1"/>
          <w:sz w:val="24"/>
        </w:rPr>
        <w:t xml:space="preserve"> высокой площадью поверхности</w:t>
      </w:r>
      <w:r w:rsidR="00A55CDF" w:rsidRPr="00FB7EF2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BA2" w:rsidRPr="00FB7EF2">
        <w:rPr>
          <w:rFonts w:cs="Times New Roman"/>
          <w:color w:val="000000" w:themeColor="text1"/>
          <w:sz w:val="24"/>
        </w:rPr>
        <w:t xml:space="preserve">за счет </w:t>
      </w:r>
      <w:r w:rsidR="000563E8" w:rsidRPr="00FB7EF2">
        <w:rPr>
          <w:rFonts w:cs="Times New Roman"/>
          <w:color w:val="000000" w:themeColor="text1"/>
          <w:sz w:val="24"/>
        </w:rPr>
        <w:t xml:space="preserve">достижения </w:t>
      </w:r>
      <w:r w:rsidR="00A55CDF" w:rsidRPr="00FB7EF2">
        <w:rPr>
          <w:rFonts w:cs="Times New Roman"/>
          <w:color w:val="000000" w:themeColor="text1"/>
          <w:sz w:val="24"/>
        </w:rPr>
        <w:t xml:space="preserve">высокой </w:t>
      </w:r>
      <w:r w:rsidR="000563E8" w:rsidRPr="00FB7EF2">
        <w:rPr>
          <w:rFonts w:cs="Times New Roman"/>
          <w:color w:val="000000" w:themeColor="text1"/>
          <w:sz w:val="24"/>
        </w:rPr>
        <w:t xml:space="preserve">дисперсности </w:t>
      </w:r>
      <w:r w:rsidR="00A55CDF" w:rsidRPr="00FB7EF2">
        <w:rPr>
          <w:rFonts w:cs="Times New Roman"/>
          <w:color w:val="000000" w:themeColor="text1"/>
          <w:sz w:val="24"/>
        </w:rPr>
        <w:t>частиц</w:t>
      </w:r>
      <w:r w:rsidR="000563E8" w:rsidRPr="00FB7EF2">
        <w:rPr>
          <w:rFonts w:cs="Times New Roman"/>
          <w:color w:val="000000" w:themeColor="text1"/>
          <w:sz w:val="24"/>
        </w:rPr>
        <w:t xml:space="preserve"> активной фазы</w:t>
      </w:r>
      <w:r w:rsidR="00A55CDF" w:rsidRPr="00FB7EF2">
        <w:rPr>
          <w:rFonts w:cs="Times New Roman"/>
          <w:color w:val="000000" w:themeColor="text1"/>
          <w:sz w:val="24"/>
        </w:rPr>
        <w:t xml:space="preserve"> </w:t>
      </w:r>
      <w:proofErr w:type="spellStart"/>
      <w:r w:rsidR="00A55CDF" w:rsidRPr="00FB7EF2">
        <w:rPr>
          <w:rFonts w:cs="Times New Roman"/>
          <w:color w:val="000000" w:themeColor="text1"/>
          <w:sz w:val="24"/>
        </w:rPr>
        <w:t>CrOx</w:t>
      </w:r>
      <w:proofErr w:type="spellEnd"/>
      <w:r w:rsidR="00A55CDF" w:rsidRPr="00FB7EF2">
        <w:rPr>
          <w:rFonts w:cs="Times New Roman"/>
          <w:color w:val="000000" w:themeColor="text1"/>
          <w:sz w:val="24"/>
        </w:rPr>
        <w:t>.</w:t>
      </w:r>
      <w:r w:rsidRPr="00FB7EF2">
        <w:rPr>
          <w:rFonts w:cs="Times New Roman"/>
          <w:color w:val="000000" w:themeColor="text1"/>
          <w:sz w:val="24"/>
        </w:rPr>
        <w:t xml:space="preserve"> </w:t>
      </w:r>
      <w:r w:rsidR="008779C1" w:rsidRPr="00FB7EF2">
        <w:rPr>
          <w:rFonts w:cs="Times New Roman"/>
          <w:color w:val="000000" w:themeColor="text1"/>
          <w:sz w:val="24"/>
        </w:rPr>
        <w:t xml:space="preserve">Несмотря на то, что некоторые закономерности известны, дальнейшее исследование влияния физико-химических параметров на </w:t>
      </w:r>
      <w:r w:rsidRPr="00FB7EF2">
        <w:rPr>
          <w:rFonts w:cs="Times New Roman"/>
          <w:color w:val="000000" w:themeColor="text1"/>
          <w:sz w:val="24"/>
        </w:rPr>
        <w:t>активность катализаторов</w:t>
      </w:r>
      <w:r w:rsidR="00A55CDF" w:rsidRPr="00FB7EF2">
        <w:rPr>
          <w:rFonts w:cs="Times New Roman"/>
          <w:color w:val="000000" w:themeColor="text1"/>
          <w:sz w:val="24"/>
        </w:rPr>
        <w:t xml:space="preserve"> в реакции дегидрирования пропана с участием СО</w:t>
      </w:r>
      <w:r w:rsidR="00A55CDF" w:rsidRPr="00FB7EF2">
        <w:rPr>
          <w:rFonts w:cs="Times New Roman"/>
          <w:color w:val="000000" w:themeColor="text1"/>
          <w:sz w:val="24"/>
          <w:vertAlign w:val="subscript"/>
        </w:rPr>
        <w:t>2</w:t>
      </w:r>
      <w:r w:rsidR="008779C1" w:rsidRPr="00FB7EF2">
        <w:rPr>
          <w:rFonts w:cs="Times New Roman"/>
          <w:color w:val="000000" w:themeColor="text1"/>
          <w:sz w:val="24"/>
        </w:rPr>
        <w:t xml:space="preserve"> остается актуальной задачей</w:t>
      </w:r>
      <w:r w:rsidRPr="00FB7EF2">
        <w:rPr>
          <w:rFonts w:cs="Times New Roman"/>
          <w:color w:val="000000" w:themeColor="text1"/>
          <w:sz w:val="24"/>
        </w:rPr>
        <w:t xml:space="preserve">. </w:t>
      </w:r>
    </w:p>
    <w:p w14:paraId="7931ACC3" w14:textId="73A7A4B4" w:rsidR="00E805C4" w:rsidRPr="00FB7EF2" w:rsidRDefault="00F81D94" w:rsidP="00FB7EF2">
      <w:pPr>
        <w:pStyle w:val="20"/>
        <w:spacing w:before="0" w:after="0" w:line="240" w:lineRule="auto"/>
        <w:ind w:firstLine="737"/>
        <w:rPr>
          <w:rFonts w:cs="Times New Roman"/>
          <w:sz w:val="24"/>
        </w:rPr>
      </w:pPr>
      <w:r w:rsidRPr="00FB7EF2">
        <w:rPr>
          <w:rFonts w:cs="Times New Roman"/>
          <w:sz w:val="24"/>
        </w:rPr>
        <w:t xml:space="preserve">По литературным данным, интересные результаты показывает использование традиционного </w:t>
      </w:r>
      <w:proofErr w:type="spellStart"/>
      <w:r w:rsidRPr="00FB7EF2">
        <w:rPr>
          <w:rFonts w:cs="Times New Roman"/>
          <w:sz w:val="24"/>
        </w:rPr>
        <w:t>темплата</w:t>
      </w:r>
      <w:proofErr w:type="spellEnd"/>
      <w:r w:rsidRPr="00FB7EF2">
        <w:rPr>
          <w:rFonts w:cs="Times New Roman"/>
          <w:sz w:val="24"/>
        </w:rPr>
        <w:t xml:space="preserve"> — </w:t>
      </w:r>
      <w:proofErr w:type="spellStart"/>
      <w:r w:rsidRPr="00FB7EF2">
        <w:rPr>
          <w:rFonts w:cs="Times New Roman"/>
          <w:sz w:val="24"/>
          <w:lang w:val="en-US"/>
        </w:rPr>
        <w:t>CTMABr</w:t>
      </w:r>
      <w:proofErr w:type="spellEnd"/>
      <w:r w:rsidRPr="00FB7EF2">
        <w:rPr>
          <w:rFonts w:cs="Times New Roman"/>
          <w:sz w:val="24"/>
        </w:rPr>
        <w:t xml:space="preserve">, при одновременной модификации его мицелл за счет </w:t>
      </w:r>
      <w:proofErr w:type="spellStart"/>
      <w:r w:rsidRPr="00FB7EF2">
        <w:rPr>
          <w:rFonts w:cs="Times New Roman"/>
          <w:sz w:val="24"/>
        </w:rPr>
        <w:t>солюбилизации</w:t>
      </w:r>
      <w:proofErr w:type="spellEnd"/>
      <w:r w:rsidRPr="00FB7EF2">
        <w:rPr>
          <w:rFonts w:cs="Times New Roman"/>
          <w:sz w:val="24"/>
        </w:rPr>
        <w:t xml:space="preserve"> различных углеводородов [1]. В данной работе</w:t>
      </w:r>
      <w:r w:rsidR="00E805C4" w:rsidRPr="00FB7EF2">
        <w:rPr>
          <w:rFonts w:cs="Times New Roman"/>
          <w:sz w:val="24"/>
        </w:rPr>
        <w:t xml:space="preserve"> </w:t>
      </w:r>
      <w:r w:rsidRPr="00FB7EF2">
        <w:rPr>
          <w:rFonts w:cs="Times New Roman"/>
          <w:sz w:val="24"/>
        </w:rPr>
        <w:t xml:space="preserve">синтезировали серию </w:t>
      </w:r>
      <w:r w:rsidR="00E805C4" w:rsidRPr="00FB7EF2">
        <w:rPr>
          <w:rFonts w:cs="Times New Roman"/>
          <w:sz w:val="24"/>
        </w:rPr>
        <w:t xml:space="preserve">силикагелей с использованием </w:t>
      </w:r>
      <w:r w:rsidR="00A55CDF" w:rsidRPr="00FB7EF2">
        <w:rPr>
          <w:rFonts w:cs="Times New Roman"/>
          <w:sz w:val="24"/>
        </w:rPr>
        <w:t>толуол</w:t>
      </w:r>
      <w:r w:rsidRPr="00FB7EF2">
        <w:rPr>
          <w:rFonts w:cs="Times New Roman"/>
          <w:sz w:val="24"/>
        </w:rPr>
        <w:t>а</w:t>
      </w:r>
      <w:r w:rsidR="00F66921" w:rsidRPr="00FB7EF2">
        <w:rPr>
          <w:rFonts w:cs="Times New Roman"/>
          <w:sz w:val="24"/>
        </w:rPr>
        <w:t>, н-</w:t>
      </w:r>
      <w:proofErr w:type="spellStart"/>
      <w:r w:rsidR="00F66921" w:rsidRPr="00FB7EF2">
        <w:rPr>
          <w:rFonts w:cs="Times New Roman"/>
          <w:sz w:val="24"/>
        </w:rPr>
        <w:t>гексана</w:t>
      </w:r>
      <w:proofErr w:type="spellEnd"/>
      <w:r w:rsidR="00A55CDF" w:rsidRPr="00FB7EF2">
        <w:rPr>
          <w:rFonts w:cs="Times New Roman"/>
          <w:sz w:val="24"/>
        </w:rPr>
        <w:t xml:space="preserve"> и циклогексан</w:t>
      </w:r>
      <w:r w:rsidRPr="00FB7EF2">
        <w:rPr>
          <w:rFonts w:cs="Times New Roman"/>
          <w:sz w:val="24"/>
        </w:rPr>
        <w:t>а в качестве расширителей мицелл</w:t>
      </w:r>
      <w:r w:rsidR="00E805C4" w:rsidRPr="00FB7EF2">
        <w:rPr>
          <w:rFonts w:cs="Times New Roman"/>
          <w:sz w:val="24"/>
        </w:rPr>
        <w:t xml:space="preserve">. </w:t>
      </w:r>
      <w:r w:rsidRPr="00FB7EF2">
        <w:rPr>
          <w:rFonts w:cs="Times New Roman"/>
          <w:sz w:val="24"/>
        </w:rPr>
        <w:t>Полученные силикагели использовали для приготовления катализаторов</w:t>
      </w:r>
      <w:r w:rsidR="00E805C4" w:rsidRPr="00FB7EF2">
        <w:rPr>
          <w:rFonts w:cs="Times New Roman"/>
          <w:sz w:val="24"/>
        </w:rPr>
        <w:t xml:space="preserve"> методом пропитки по влагоемкости водн</w:t>
      </w:r>
      <w:r w:rsidR="00A55CDF" w:rsidRPr="00FB7EF2">
        <w:rPr>
          <w:rFonts w:cs="Times New Roman"/>
          <w:sz w:val="24"/>
        </w:rPr>
        <w:t>ым</w:t>
      </w:r>
      <w:r w:rsidR="00E805C4" w:rsidRPr="00FB7EF2">
        <w:rPr>
          <w:rFonts w:cs="Times New Roman"/>
          <w:sz w:val="24"/>
        </w:rPr>
        <w:t xml:space="preserve"> раствор</w:t>
      </w:r>
      <w:r w:rsidR="00A55CDF" w:rsidRPr="00FB7EF2">
        <w:rPr>
          <w:rFonts w:cs="Times New Roman"/>
          <w:sz w:val="24"/>
        </w:rPr>
        <w:t>ом</w:t>
      </w:r>
      <w:r w:rsidR="00E805C4" w:rsidRPr="00FB7EF2">
        <w:rPr>
          <w:rFonts w:cs="Times New Roman"/>
          <w:sz w:val="24"/>
        </w:rPr>
        <w:t xml:space="preserve"> </w:t>
      </w:r>
      <w:r w:rsidR="00A55CDF" w:rsidRPr="00FB7EF2">
        <w:rPr>
          <w:rStyle w:val="s1"/>
          <w:rFonts w:ascii="Times New Roman" w:hAnsi="Times New Roman" w:cs="Times New Roman"/>
          <w:sz w:val="24"/>
        </w:rPr>
        <w:t xml:space="preserve">нитрата </w:t>
      </w:r>
      <w:proofErr w:type="gramStart"/>
      <w:r w:rsidR="00A55CDF" w:rsidRPr="00FB7EF2">
        <w:rPr>
          <w:rStyle w:val="s1"/>
          <w:rFonts w:ascii="Times New Roman" w:hAnsi="Times New Roman" w:cs="Times New Roman"/>
          <w:sz w:val="24"/>
        </w:rPr>
        <w:t>хрома</w:t>
      </w:r>
      <w:r w:rsidRPr="00FB7EF2">
        <w:rPr>
          <w:rStyle w:val="s1"/>
          <w:rFonts w:ascii="Times New Roman" w:hAnsi="Times New Roman" w:cs="Times New Roman"/>
          <w:sz w:val="24"/>
        </w:rPr>
        <w:t>(</w:t>
      </w:r>
      <w:proofErr w:type="gramEnd"/>
      <w:r w:rsidRPr="00FB7EF2">
        <w:rPr>
          <w:rStyle w:val="s1"/>
          <w:rFonts w:ascii="Times New Roman" w:hAnsi="Times New Roman" w:cs="Times New Roman"/>
          <w:sz w:val="24"/>
          <w:lang w:val="en-US"/>
        </w:rPr>
        <w:t>III</w:t>
      </w:r>
      <w:r w:rsidRPr="00FB7EF2">
        <w:rPr>
          <w:rStyle w:val="s1"/>
          <w:rFonts w:ascii="Times New Roman" w:hAnsi="Times New Roman" w:cs="Times New Roman"/>
          <w:sz w:val="24"/>
        </w:rPr>
        <w:t>) из расчета на получение образцов, содержащих 5 мас</w:t>
      </w:r>
      <w:r w:rsidR="001E39B9">
        <w:rPr>
          <w:rStyle w:val="s1"/>
          <w:rFonts w:ascii="Times New Roman" w:hAnsi="Times New Roman" w:cs="Times New Roman"/>
          <w:sz w:val="24"/>
        </w:rPr>
        <w:t>с</w:t>
      </w:r>
      <w:r w:rsidRPr="00FB7EF2">
        <w:rPr>
          <w:rStyle w:val="s1"/>
          <w:rFonts w:ascii="Times New Roman" w:hAnsi="Times New Roman" w:cs="Times New Roman"/>
          <w:sz w:val="24"/>
        </w:rPr>
        <w:t>.</w:t>
      </w:r>
      <w:r w:rsidR="00B65BA2" w:rsidRPr="00FB7EF2">
        <w:rPr>
          <w:rStyle w:val="s1"/>
          <w:rFonts w:ascii="Times New Roman" w:hAnsi="Times New Roman" w:cs="Times New Roman"/>
          <w:sz w:val="24"/>
        </w:rPr>
        <w:t xml:space="preserve"> </w:t>
      </w:r>
      <w:r w:rsidRPr="00FB7EF2">
        <w:rPr>
          <w:rStyle w:val="s1"/>
          <w:rFonts w:ascii="Times New Roman" w:hAnsi="Times New Roman" w:cs="Times New Roman"/>
          <w:sz w:val="24"/>
        </w:rPr>
        <w:t>% хрома для каждого носителя</w:t>
      </w:r>
      <w:r w:rsidR="00A55CDF" w:rsidRPr="00FB7EF2">
        <w:rPr>
          <w:rStyle w:val="s1"/>
          <w:rFonts w:ascii="Times New Roman" w:hAnsi="Times New Roman" w:cs="Times New Roman"/>
          <w:sz w:val="24"/>
        </w:rPr>
        <w:t xml:space="preserve">. </w:t>
      </w:r>
    </w:p>
    <w:p w14:paraId="66FF4B7F" w14:textId="3A99E57A" w:rsidR="00E805C4" w:rsidRPr="00FB7EF2" w:rsidRDefault="00E805C4" w:rsidP="00FB7EF2">
      <w:pPr>
        <w:pStyle w:val="20"/>
        <w:spacing w:before="0" w:after="0" w:line="240" w:lineRule="auto"/>
        <w:rPr>
          <w:rFonts w:cs="Times New Roman"/>
          <w:sz w:val="24"/>
        </w:rPr>
      </w:pPr>
      <w:r w:rsidRPr="00FB7EF2">
        <w:rPr>
          <w:rFonts w:cs="Times New Roman"/>
          <w:sz w:val="24"/>
        </w:rPr>
        <w:t>Получ</w:t>
      </w:r>
      <w:r w:rsidR="00A55CDF" w:rsidRPr="00FB7EF2">
        <w:rPr>
          <w:rFonts w:cs="Times New Roman"/>
          <w:sz w:val="24"/>
        </w:rPr>
        <w:t>е</w:t>
      </w:r>
      <w:r w:rsidRPr="00FB7EF2">
        <w:rPr>
          <w:rFonts w:cs="Times New Roman"/>
          <w:sz w:val="24"/>
        </w:rPr>
        <w:t>нные катализаторы</w:t>
      </w:r>
      <w:r w:rsidR="001E39B9">
        <w:rPr>
          <w:rFonts w:cs="Times New Roman"/>
          <w:sz w:val="24"/>
        </w:rPr>
        <w:t xml:space="preserve"> и носители были охарактеризованы</w:t>
      </w:r>
      <w:r w:rsidR="001E39B9" w:rsidRPr="00FB7EF2">
        <w:rPr>
          <w:rFonts w:cs="Times New Roman"/>
          <w:sz w:val="24"/>
        </w:rPr>
        <w:t xml:space="preserve"> </w:t>
      </w:r>
      <w:r w:rsidR="00F81D94" w:rsidRPr="00FB7EF2">
        <w:rPr>
          <w:rFonts w:cs="Times New Roman"/>
          <w:sz w:val="24"/>
        </w:rPr>
        <w:t>рядом методов</w:t>
      </w:r>
      <w:r w:rsidRPr="00FB7EF2">
        <w:rPr>
          <w:rFonts w:cs="Times New Roman"/>
          <w:sz w:val="24"/>
        </w:rPr>
        <w:t xml:space="preserve"> физико-</w:t>
      </w:r>
      <w:r w:rsidR="00F81D94" w:rsidRPr="00FB7EF2">
        <w:rPr>
          <w:rFonts w:cs="Times New Roman"/>
          <w:sz w:val="24"/>
        </w:rPr>
        <w:t>химического анализа</w:t>
      </w:r>
      <w:r w:rsidRPr="00FB7EF2">
        <w:rPr>
          <w:rFonts w:cs="Times New Roman"/>
          <w:sz w:val="24"/>
        </w:rPr>
        <w:t xml:space="preserve">: </w:t>
      </w:r>
      <w:r w:rsidR="00F81D94" w:rsidRPr="00FB7EF2">
        <w:rPr>
          <w:rFonts w:cs="Times New Roman"/>
          <w:sz w:val="24"/>
        </w:rPr>
        <w:t xml:space="preserve">низкотемпературной </w:t>
      </w:r>
      <w:r w:rsidRPr="00FB7EF2">
        <w:rPr>
          <w:rFonts w:cs="Times New Roman"/>
          <w:sz w:val="24"/>
        </w:rPr>
        <w:t>адсорбци</w:t>
      </w:r>
      <w:r w:rsidR="00F81D94" w:rsidRPr="00FB7EF2">
        <w:rPr>
          <w:rFonts w:cs="Times New Roman"/>
          <w:sz w:val="24"/>
        </w:rPr>
        <w:t>и-десорбции</w:t>
      </w:r>
      <w:r w:rsidRPr="00FB7EF2">
        <w:rPr>
          <w:rFonts w:cs="Times New Roman"/>
          <w:sz w:val="24"/>
        </w:rPr>
        <w:t xml:space="preserve"> азота, СЭМ</w:t>
      </w:r>
      <w:r w:rsidR="00F81D94" w:rsidRPr="00FB7EF2">
        <w:rPr>
          <w:rFonts w:cs="Times New Roman"/>
          <w:sz w:val="24"/>
        </w:rPr>
        <w:t xml:space="preserve"> с РСМА</w:t>
      </w:r>
      <w:r w:rsidRPr="00FB7EF2">
        <w:rPr>
          <w:rFonts w:cs="Times New Roman"/>
          <w:sz w:val="24"/>
        </w:rPr>
        <w:t xml:space="preserve">, УФ-ВИД </w:t>
      </w:r>
      <w:r w:rsidR="001E39B9" w:rsidRPr="00FB7EF2">
        <w:rPr>
          <w:rFonts w:cs="Times New Roman"/>
          <w:sz w:val="24"/>
        </w:rPr>
        <w:t>спектроскопи</w:t>
      </w:r>
      <w:r w:rsidR="001E39B9">
        <w:rPr>
          <w:rFonts w:cs="Times New Roman"/>
          <w:sz w:val="24"/>
        </w:rPr>
        <w:t>ей</w:t>
      </w:r>
      <w:r w:rsidR="001E39B9" w:rsidRPr="00FB7EF2">
        <w:rPr>
          <w:rFonts w:cs="Times New Roman"/>
          <w:sz w:val="24"/>
        </w:rPr>
        <w:t xml:space="preserve"> </w:t>
      </w:r>
      <w:r w:rsidRPr="00FB7EF2">
        <w:rPr>
          <w:rFonts w:cs="Times New Roman"/>
          <w:sz w:val="24"/>
        </w:rPr>
        <w:t>диффузного отражения, РФА. Синтезированные катали</w:t>
      </w:r>
      <w:r w:rsidR="00A55CDF" w:rsidRPr="00FB7EF2">
        <w:rPr>
          <w:rFonts w:cs="Times New Roman"/>
          <w:sz w:val="24"/>
        </w:rPr>
        <w:t>тические системы</w:t>
      </w:r>
      <w:r w:rsidRPr="00FB7EF2">
        <w:rPr>
          <w:rFonts w:cs="Times New Roman"/>
          <w:sz w:val="24"/>
        </w:rPr>
        <w:t xml:space="preserve"> были исследованы в реакции дегидрирования пропана в присутствии СО</w:t>
      </w:r>
      <w:r w:rsidRPr="00FB7EF2">
        <w:rPr>
          <w:rFonts w:cs="Times New Roman"/>
          <w:position w:val="-2"/>
          <w:sz w:val="24"/>
          <w:vertAlign w:val="subscript"/>
        </w:rPr>
        <w:t>2</w:t>
      </w:r>
      <w:r w:rsidR="00A55CDF" w:rsidRPr="00FB7EF2">
        <w:rPr>
          <w:rFonts w:cs="Times New Roman"/>
          <w:sz w:val="24"/>
        </w:rPr>
        <w:t xml:space="preserve"> </w:t>
      </w:r>
      <w:r w:rsidRPr="00FB7EF2">
        <w:rPr>
          <w:rFonts w:cs="Times New Roman"/>
          <w:sz w:val="24"/>
        </w:rPr>
        <w:t xml:space="preserve">при атмосферном давлении в </w:t>
      </w:r>
      <w:r w:rsidR="00A55CDF" w:rsidRPr="00FB7EF2">
        <w:rPr>
          <w:rFonts w:cs="Times New Roman"/>
          <w:sz w:val="24"/>
        </w:rPr>
        <w:t xml:space="preserve">диапазоне </w:t>
      </w:r>
      <w:r w:rsidRPr="00FB7EF2">
        <w:rPr>
          <w:rFonts w:cs="Times New Roman"/>
          <w:sz w:val="24"/>
        </w:rPr>
        <w:t>температур 550–750</w:t>
      </w:r>
      <w:r w:rsidR="00A55CDF" w:rsidRPr="00FB7EF2">
        <w:rPr>
          <w:rFonts w:cs="Times New Roman"/>
          <w:color w:val="000000"/>
        </w:rPr>
        <w:t xml:space="preserve"> </w:t>
      </w:r>
      <w:r w:rsidRPr="00FB7EF2">
        <w:rPr>
          <w:rFonts w:cs="Times New Roman"/>
          <w:sz w:val="24"/>
        </w:rPr>
        <w:t xml:space="preserve">°C. </w:t>
      </w:r>
    </w:p>
    <w:p w14:paraId="5E9ADEEF" w14:textId="13AC1910" w:rsidR="00FB7EF2" w:rsidRDefault="00F81D94" w:rsidP="00FB7EF2">
      <w:pPr>
        <w:pStyle w:val="20"/>
        <w:spacing w:before="0" w:after="0" w:line="240" w:lineRule="auto"/>
        <w:rPr>
          <w:rFonts w:cs="Times New Roman"/>
          <w:sz w:val="24"/>
        </w:rPr>
      </w:pPr>
      <w:r w:rsidRPr="00FB7EF2">
        <w:rPr>
          <w:rFonts w:eastAsiaTheme="minorEastAsia" w:cs="Times New Roman"/>
          <w:sz w:val="24"/>
          <w:lang w:eastAsia="ru-RU"/>
        </w:rPr>
        <w:t>Сравнение текстурных характеристик образцов с 5 ма</w:t>
      </w:r>
      <w:r w:rsidR="001E39B9">
        <w:rPr>
          <w:rFonts w:eastAsiaTheme="minorEastAsia" w:cs="Times New Roman"/>
          <w:sz w:val="24"/>
          <w:lang w:eastAsia="ru-RU"/>
        </w:rPr>
        <w:t>с</w:t>
      </w:r>
      <w:r w:rsidRPr="00FB7EF2">
        <w:rPr>
          <w:rFonts w:eastAsiaTheme="minorEastAsia" w:cs="Times New Roman"/>
          <w:sz w:val="24"/>
          <w:lang w:eastAsia="ru-RU"/>
        </w:rPr>
        <w:t>с.</w:t>
      </w:r>
      <w:r w:rsidR="00B65BA2" w:rsidRPr="00FB7EF2">
        <w:rPr>
          <w:rFonts w:eastAsiaTheme="minorEastAsia" w:cs="Times New Roman"/>
          <w:sz w:val="24"/>
          <w:lang w:eastAsia="ru-RU"/>
        </w:rPr>
        <w:t xml:space="preserve"> </w:t>
      </w:r>
      <w:r w:rsidRPr="00FB7EF2">
        <w:rPr>
          <w:rFonts w:eastAsiaTheme="minorEastAsia" w:cs="Times New Roman"/>
          <w:sz w:val="24"/>
          <w:lang w:eastAsia="ru-RU"/>
        </w:rPr>
        <w:t xml:space="preserve">% хрома показало, </w:t>
      </w:r>
      <w:r w:rsidR="00B65BA2" w:rsidRPr="00FB7EF2">
        <w:rPr>
          <w:rFonts w:eastAsiaTheme="minorEastAsia" w:cs="Times New Roman"/>
          <w:sz w:val="24"/>
          <w:lang w:eastAsia="ru-RU"/>
        </w:rPr>
        <w:t>что образцы</w:t>
      </w:r>
      <w:r w:rsidRPr="00FB7EF2">
        <w:rPr>
          <w:rFonts w:eastAsiaTheme="minorEastAsia" w:cs="Times New Roman"/>
          <w:sz w:val="24"/>
          <w:lang w:eastAsia="ru-RU"/>
        </w:rPr>
        <w:t xml:space="preserve"> обладают схожими площадями поверхности (870–900 м</w:t>
      </w:r>
      <w:r w:rsidRPr="00FB7EF2">
        <w:rPr>
          <w:rFonts w:eastAsiaTheme="minorEastAsia" w:cs="Times New Roman"/>
          <w:sz w:val="24"/>
          <w:vertAlign w:val="superscript"/>
          <w:lang w:eastAsia="ru-RU"/>
        </w:rPr>
        <w:t>2</w:t>
      </w:r>
      <w:r w:rsidRPr="00FB7EF2">
        <w:rPr>
          <w:rFonts w:eastAsiaTheme="minorEastAsia" w:cs="Times New Roman"/>
          <w:sz w:val="24"/>
          <w:lang w:eastAsia="ru-RU"/>
        </w:rPr>
        <w:t>г</w:t>
      </w:r>
      <w:r w:rsidRPr="00FB7EF2">
        <w:rPr>
          <w:rFonts w:eastAsiaTheme="minorEastAsia" w:cs="Times New Roman"/>
          <w:sz w:val="24"/>
          <w:vertAlign w:val="superscript"/>
          <w:lang w:eastAsia="ru-RU"/>
        </w:rPr>
        <w:t>-1</w:t>
      </w:r>
      <w:r w:rsidRPr="00FB7EF2">
        <w:rPr>
          <w:rFonts w:eastAsiaTheme="minorEastAsia" w:cs="Times New Roman"/>
          <w:sz w:val="24"/>
          <w:lang w:eastAsia="ru-RU"/>
        </w:rPr>
        <w:t xml:space="preserve">), при этом 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все они являются практически исключительно </w:t>
      </w:r>
      <w:proofErr w:type="spellStart"/>
      <w:r w:rsidR="00F66921" w:rsidRPr="00FB7EF2">
        <w:rPr>
          <w:rFonts w:eastAsiaTheme="minorEastAsia" w:cs="Times New Roman"/>
          <w:sz w:val="24"/>
          <w:lang w:eastAsia="ru-RU"/>
        </w:rPr>
        <w:t>мезопористыми</w:t>
      </w:r>
      <w:proofErr w:type="spellEnd"/>
      <w:r w:rsidR="00F66921" w:rsidRPr="00FB7EF2">
        <w:rPr>
          <w:rFonts w:eastAsiaTheme="minorEastAsia" w:cs="Times New Roman"/>
          <w:sz w:val="24"/>
          <w:lang w:eastAsia="ru-RU"/>
        </w:rPr>
        <w:t xml:space="preserve">, а максимумы распределения пор по диаметрам ведут себя следующим образом: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CTAB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 </w:t>
      </w:r>
      <w:proofErr w:type="gramStart"/>
      <w:r w:rsidR="00F66921" w:rsidRPr="00FB7EF2">
        <w:rPr>
          <w:rFonts w:eastAsiaTheme="minorEastAsia" w:cs="Times New Roman"/>
          <w:sz w:val="24"/>
          <w:lang w:eastAsia="ru-RU"/>
        </w:rPr>
        <w:t xml:space="preserve">&lt;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proofErr w:type="gram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hexane</w:t>
      </w:r>
      <w:r w:rsidR="00F66921" w:rsidRPr="00FB7EF2">
        <w:rPr>
          <w:rFonts w:eastAsiaTheme="minorEastAsia" w:cs="Times New Roman"/>
          <w:sz w:val="24"/>
          <w:lang w:eastAsia="ru-RU"/>
        </w:rPr>
        <w:sym w:font="Symbol" w:char="F020"/>
      </w:r>
      <w:r w:rsidR="00F66921" w:rsidRPr="00FB7EF2">
        <w:rPr>
          <w:rFonts w:eastAsiaTheme="minorEastAsia" w:cs="Times New Roman"/>
          <w:sz w:val="24"/>
          <w:lang w:eastAsia="ru-RU"/>
        </w:rPr>
        <w:sym w:font="Symbol" w:char="F0BB"/>
      </w:r>
      <w:r w:rsidR="00F66921" w:rsidRPr="00FB7EF2">
        <w:rPr>
          <w:rFonts w:eastAsiaTheme="minorEastAsia" w:cs="Times New Roman"/>
          <w:sz w:val="24"/>
          <w:lang w:eastAsia="ru-RU"/>
        </w:rPr>
        <w:t xml:space="preserve">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cyclohexane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 &lt;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toluene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. Картирование по хрому показало равномерность его распределения на поверхности для всех исследованных образцов. УФ-Вид спектроскопия диффузного отражения показала, что доля </w:t>
      </w:r>
      <w:proofErr w:type="gramStart"/>
      <w:r w:rsidR="00F66921" w:rsidRPr="00FB7EF2">
        <w:rPr>
          <w:rFonts w:eastAsiaTheme="minorEastAsia" w:cs="Times New Roman"/>
          <w:sz w:val="24"/>
          <w:lang w:val="en-US" w:eastAsia="ru-RU"/>
        </w:rPr>
        <w:t>Cr</w:t>
      </w:r>
      <w:r w:rsidR="00F66921" w:rsidRPr="00FB7EF2">
        <w:rPr>
          <w:rFonts w:eastAsiaTheme="minorEastAsia" w:cs="Times New Roman"/>
          <w:sz w:val="24"/>
          <w:lang w:eastAsia="ru-RU"/>
        </w:rPr>
        <w:t>(</w:t>
      </w:r>
      <w:proofErr w:type="gramEnd"/>
      <w:r w:rsidR="00F66921" w:rsidRPr="00FB7EF2">
        <w:rPr>
          <w:rFonts w:eastAsiaTheme="minorEastAsia" w:cs="Times New Roman"/>
          <w:sz w:val="24"/>
          <w:lang w:val="en-US" w:eastAsia="ru-RU"/>
        </w:rPr>
        <w:t>VI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) возрастает в ряду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cyclohexane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 &lt;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hexane</w:t>
      </w:r>
      <w:r w:rsidR="00F66921" w:rsidRPr="00FB7EF2">
        <w:rPr>
          <w:rFonts w:eastAsiaTheme="minorEastAsia" w:cs="Times New Roman"/>
          <w:sz w:val="24"/>
          <w:lang w:eastAsia="ru-RU"/>
        </w:rPr>
        <w:sym w:font="Symbol" w:char="F020"/>
      </w:r>
      <w:r w:rsidR="00F66921" w:rsidRPr="00FB7EF2">
        <w:rPr>
          <w:rFonts w:eastAsiaTheme="minorEastAsia" w:cs="Times New Roman"/>
          <w:sz w:val="24"/>
          <w:lang w:eastAsia="ru-RU"/>
        </w:rPr>
        <w:t xml:space="preserve">&lt;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CTAB</w:t>
      </w:r>
      <w:r w:rsidR="00F66921" w:rsidRPr="00FB7EF2">
        <w:rPr>
          <w:rFonts w:eastAsiaTheme="minorEastAsia" w:cs="Times New Roman"/>
          <w:sz w:val="24"/>
          <w:lang w:eastAsia="ru-RU"/>
        </w:rPr>
        <w:t xml:space="preserve"> &lt; </w:t>
      </w:r>
      <w:proofErr w:type="spellStart"/>
      <w:r w:rsidR="00F66921" w:rsidRPr="00FB7EF2">
        <w:rPr>
          <w:rFonts w:eastAsiaTheme="minorEastAsia" w:cs="Times New Roman"/>
          <w:sz w:val="24"/>
          <w:lang w:val="en-US" w:eastAsia="ru-RU"/>
        </w:rPr>
        <w:t>SiO</w:t>
      </w:r>
      <w:proofErr w:type="spellEnd"/>
      <w:r w:rsidR="00F66921" w:rsidRPr="00FB7EF2">
        <w:rPr>
          <w:rFonts w:eastAsiaTheme="minorEastAsia" w:cs="Times New Roman"/>
          <w:sz w:val="24"/>
          <w:vertAlign w:val="subscript"/>
          <w:lang w:eastAsia="ru-RU"/>
        </w:rPr>
        <w:t>2</w:t>
      </w:r>
      <w:r w:rsidR="00F66921" w:rsidRPr="00FB7EF2">
        <w:rPr>
          <w:rFonts w:eastAsiaTheme="minorEastAsia" w:cs="Times New Roman"/>
          <w:sz w:val="24"/>
          <w:lang w:eastAsia="ru-RU"/>
        </w:rPr>
        <w:t>_</w:t>
      </w:r>
      <w:r w:rsidR="00F66921" w:rsidRPr="00FB7EF2">
        <w:rPr>
          <w:rFonts w:eastAsiaTheme="minorEastAsia" w:cs="Times New Roman"/>
          <w:sz w:val="24"/>
          <w:lang w:val="en-US" w:eastAsia="ru-RU"/>
        </w:rPr>
        <w:t>toluene</w:t>
      </w:r>
      <w:r w:rsidR="00F66921" w:rsidRPr="00FB7EF2">
        <w:rPr>
          <w:rFonts w:eastAsiaTheme="minorEastAsia" w:cs="Times New Roman"/>
          <w:sz w:val="24"/>
          <w:lang w:eastAsia="ru-RU"/>
        </w:rPr>
        <w:t>.</w:t>
      </w:r>
      <w:r w:rsidR="00F66921" w:rsidRPr="00FB7EF2" w:rsidDel="00F66921">
        <w:rPr>
          <w:rFonts w:cs="Times New Roman"/>
          <w:sz w:val="24"/>
        </w:rPr>
        <w:t xml:space="preserve"> </w:t>
      </w:r>
      <w:r w:rsidR="00F66921" w:rsidRPr="00FB7EF2">
        <w:rPr>
          <w:rFonts w:cs="Times New Roman"/>
          <w:sz w:val="24"/>
        </w:rPr>
        <w:t>Н</w:t>
      </w:r>
      <w:r w:rsidR="00E805C4" w:rsidRPr="00FB7EF2">
        <w:rPr>
          <w:rFonts w:cs="Times New Roman"/>
          <w:sz w:val="24"/>
        </w:rPr>
        <w:t>аибол</w:t>
      </w:r>
      <w:r w:rsidR="00F66921" w:rsidRPr="00FB7EF2">
        <w:rPr>
          <w:rFonts w:cs="Times New Roman"/>
          <w:sz w:val="24"/>
        </w:rPr>
        <w:t>ьш</w:t>
      </w:r>
      <w:r w:rsidR="00E805C4" w:rsidRPr="00FB7EF2">
        <w:rPr>
          <w:rFonts w:cs="Times New Roman"/>
          <w:sz w:val="24"/>
        </w:rPr>
        <w:t>е</w:t>
      </w:r>
      <w:r w:rsidR="00F66921" w:rsidRPr="00FB7EF2">
        <w:rPr>
          <w:rFonts w:cs="Times New Roman"/>
          <w:sz w:val="24"/>
        </w:rPr>
        <w:t>й</w:t>
      </w:r>
      <w:r w:rsidR="00E805C4" w:rsidRPr="00FB7EF2">
        <w:rPr>
          <w:rFonts w:cs="Times New Roman"/>
          <w:sz w:val="24"/>
        </w:rPr>
        <w:t xml:space="preserve"> каталитической активностью в реакции дегидрирования пропана в присутствии СО</w:t>
      </w:r>
      <w:r w:rsidR="00E805C4" w:rsidRPr="00FB7EF2">
        <w:rPr>
          <w:rFonts w:cs="Times New Roman"/>
          <w:sz w:val="24"/>
          <w:vertAlign w:val="subscript"/>
        </w:rPr>
        <w:t>2</w:t>
      </w:r>
      <w:r w:rsidR="00E805C4" w:rsidRPr="00FB7EF2">
        <w:rPr>
          <w:rFonts w:cs="Times New Roman"/>
          <w:sz w:val="24"/>
        </w:rPr>
        <w:t xml:space="preserve"> обладает образец 5</w:t>
      </w:r>
      <w:r w:rsidR="00E805C4" w:rsidRPr="00FB7EF2">
        <w:rPr>
          <w:rFonts w:cs="Times New Roman"/>
          <w:color w:val="000000"/>
          <w:lang w:val="en-US"/>
        </w:rPr>
        <w:t> </w:t>
      </w:r>
      <w:r w:rsidR="00E805C4" w:rsidRPr="00FB7EF2">
        <w:rPr>
          <w:rFonts w:cs="Times New Roman"/>
          <w:sz w:val="24"/>
        </w:rPr>
        <w:t>мас</w:t>
      </w:r>
      <w:r w:rsidR="001E39B9">
        <w:rPr>
          <w:rFonts w:cs="Times New Roman"/>
          <w:sz w:val="24"/>
        </w:rPr>
        <w:t>с</w:t>
      </w:r>
      <w:r w:rsidR="00E805C4" w:rsidRPr="00FB7EF2">
        <w:rPr>
          <w:rFonts w:cs="Times New Roman"/>
          <w:sz w:val="24"/>
        </w:rPr>
        <w:t>.</w:t>
      </w:r>
      <w:r w:rsidR="00B65BA2" w:rsidRPr="00FB7EF2">
        <w:rPr>
          <w:rFonts w:cs="Times New Roman"/>
          <w:sz w:val="24"/>
        </w:rPr>
        <w:t xml:space="preserve"> </w:t>
      </w:r>
      <w:r w:rsidR="00E805C4" w:rsidRPr="00FB7EF2">
        <w:rPr>
          <w:rFonts w:cs="Times New Roman"/>
          <w:sz w:val="24"/>
        </w:rPr>
        <w:t xml:space="preserve">% </w:t>
      </w:r>
      <w:proofErr w:type="spellStart"/>
      <w:r w:rsidR="00E805C4" w:rsidRPr="00FB7EF2">
        <w:rPr>
          <w:rFonts w:cs="Times New Roman"/>
          <w:sz w:val="24"/>
        </w:rPr>
        <w:t>Сr</w:t>
      </w:r>
      <w:proofErr w:type="spellEnd"/>
      <w:r w:rsidR="00E805C4" w:rsidRPr="00FB7EF2">
        <w:rPr>
          <w:rFonts w:cs="Times New Roman"/>
          <w:sz w:val="24"/>
        </w:rPr>
        <w:t>/SiO</w:t>
      </w:r>
      <w:r w:rsidR="00E805C4" w:rsidRPr="00FB7EF2">
        <w:rPr>
          <w:rFonts w:cs="Times New Roman"/>
          <w:sz w:val="24"/>
          <w:vertAlign w:val="subscript"/>
        </w:rPr>
        <w:t>2</w:t>
      </w:r>
      <w:r w:rsidR="00E805C4" w:rsidRPr="00FB7EF2">
        <w:rPr>
          <w:rFonts w:cs="Times New Roman"/>
          <w:sz w:val="24"/>
        </w:rPr>
        <w:t>_hexane</w:t>
      </w:r>
      <w:r w:rsidR="007B14F0">
        <w:rPr>
          <w:rFonts w:cs="Times New Roman"/>
          <w:sz w:val="24"/>
        </w:rPr>
        <w:t>, н</w:t>
      </w:r>
      <w:r w:rsidR="00ED35B9" w:rsidRPr="00FB7EF2">
        <w:rPr>
          <w:rFonts w:cs="Times New Roman"/>
          <w:sz w:val="24"/>
        </w:rPr>
        <w:t xml:space="preserve">а нем достигнута конверсия пропана </w:t>
      </w:r>
      <w:r w:rsidR="007B14F0">
        <w:rPr>
          <w:rFonts w:cs="Times New Roman"/>
          <w:sz w:val="24"/>
        </w:rPr>
        <w:t>6</w:t>
      </w:r>
      <w:r w:rsidR="00ED35B9" w:rsidRPr="00FB7EF2">
        <w:rPr>
          <w:rFonts w:cs="Times New Roman"/>
          <w:sz w:val="24"/>
        </w:rPr>
        <w:t>0</w:t>
      </w:r>
      <w:r w:rsidR="00FB7EF2">
        <w:rPr>
          <w:rFonts w:cs="Times New Roman"/>
          <w:color w:val="000000"/>
        </w:rPr>
        <w:t xml:space="preserve"> </w:t>
      </w:r>
      <w:r w:rsidR="00ED35B9" w:rsidRPr="00FB7EF2">
        <w:rPr>
          <w:rFonts w:cs="Times New Roman"/>
          <w:sz w:val="24"/>
        </w:rPr>
        <w:t>%, а селективность по пропилену 5</w:t>
      </w:r>
      <w:r w:rsidR="007B14F0">
        <w:rPr>
          <w:rFonts w:cs="Times New Roman"/>
          <w:sz w:val="24"/>
        </w:rPr>
        <w:t>8</w:t>
      </w:r>
      <w:r w:rsidR="00ED35B9" w:rsidRPr="00FB7EF2">
        <w:rPr>
          <w:rFonts w:cs="Times New Roman"/>
          <w:color w:val="000000"/>
        </w:rPr>
        <w:t xml:space="preserve"> </w:t>
      </w:r>
      <w:r w:rsidR="00ED35B9" w:rsidRPr="00FB7EF2">
        <w:rPr>
          <w:rFonts w:cs="Times New Roman"/>
          <w:sz w:val="24"/>
        </w:rPr>
        <w:t xml:space="preserve">% </w:t>
      </w:r>
      <w:r w:rsidR="00E805C4" w:rsidRPr="00FB7EF2">
        <w:rPr>
          <w:rFonts w:cs="Times New Roman"/>
          <w:sz w:val="24"/>
        </w:rPr>
        <w:t>при температуре 750</w:t>
      </w:r>
      <w:r w:rsidR="00E805C4" w:rsidRPr="00FB7EF2">
        <w:rPr>
          <w:rFonts w:cs="Times New Roman"/>
          <w:color w:val="000000"/>
          <w:lang w:val="en-US"/>
        </w:rPr>
        <w:t> </w:t>
      </w:r>
      <w:r w:rsidR="00E805C4" w:rsidRPr="00FB7EF2">
        <w:rPr>
          <w:rFonts w:cs="Times New Roman"/>
          <w:sz w:val="24"/>
        </w:rPr>
        <w:sym w:font="Symbol" w:char="F0B0"/>
      </w:r>
      <w:proofErr w:type="gramStart"/>
      <w:r w:rsidR="00E805C4" w:rsidRPr="00FB7EF2">
        <w:rPr>
          <w:rFonts w:cs="Times New Roman"/>
          <w:sz w:val="24"/>
        </w:rPr>
        <w:t>С .</w:t>
      </w:r>
      <w:proofErr w:type="gramEnd"/>
      <w:r w:rsidR="00E805C4" w:rsidRPr="00FB7EF2">
        <w:rPr>
          <w:rFonts w:cs="Times New Roman"/>
          <w:sz w:val="24"/>
        </w:rPr>
        <w:t xml:space="preserve"> </w:t>
      </w:r>
    </w:p>
    <w:p w14:paraId="13A9FEAF" w14:textId="2948881F" w:rsidR="00E805C4" w:rsidRPr="00FB7EF2" w:rsidRDefault="00E805C4" w:rsidP="00FB7EF2">
      <w:pPr>
        <w:pStyle w:val="20"/>
        <w:spacing w:before="0" w:after="0" w:line="240" w:lineRule="auto"/>
        <w:rPr>
          <w:rFonts w:cs="Times New Roman"/>
          <w:sz w:val="24"/>
        </w:rPr>
      </w:pPr>
      <w:r w:rsidRPr="00A55CDF">
        <w:rPr>
          <w:bCs/>
          <w:i/>
          <w:sz w:val="24"/>
        </w:rPr>
        <w:t>Работа выполнена при финансовой поддержке гранта РНФ № 2</w:t>
      </w:r>
      <w:r w:rsidR="00A55CDF" w:rsidRPr="00A55CDF">
        <w:rPr>
          <w:bCs/>
          <w:i/>
          <w:sz w:val="24"/>
        </w:rPr>
        <w:t>3</w:t>
      </w:r>
      <w:r w:rsidRPr="00A55CDF">
        <w:rPr>
          <w:bCs/>
          <w:i/>
          <w:sz w:val="24"/>
        </w:rPr>
        <w:t>-</w:t>
      </w:r>
      <w:r w:rsidR="00A55CDF" w:rsidRPr="00A55CDF">
        <w:rPr>
          <w:bCs/>
          <w:i/>
          <w:sz w:val="24"/>
        </w:rPr>
        <w:t>2</w:t>
      </w:r>
      <w:r w:rsidRPr="00A55CDF">
        <w:rPr>
          <w:bCs/>
          <w:i/>
          <w:sz w:val="24"/>
        </w:rPr>
        <w:t>3-</w:t>
      </w:r>
      <w:r w:rsidR="00A55CDF" w:rsidRPr="00A55CDF">
        <w:rPr>
          <w:bCs/>
          <w:i/>
          <w:sz w:val="24"/>
        </w:rPr>
        <w:t>00321</w:t>
      </w:r>
      <w:r w:rsidRPr="00A55CDF">
        <w:rPr>
          <w:bCs/>
          <w:i/>
          <w:sz w:val="24"/>
        </w:rPr>
        <w:t>.</w:t>
      </w:r>
    </w:p>
    <w:p w14:paraId="0000000E" w14:textId="77777777" w:rsidR="00130241" w:rsidRPr="007B14F0" w:rsidRDefault="00EB1F49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655F61BD" w:rsidR="00116478" w:rsidRPr="00FB7EF2" w:rsidRDefault="00AE7E53" w:rsidP="00FB7E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B7EF2">
        <w:rPr>
          <w:color w:val="000000"/>
          <w:lang w:val="en-US"/>
        </w:rPr>
        <w:t xml:space="preserve">1. </w:t>
      </w:r>
      <w:r w:rsidRPr="00AE7E53">
        <w:rPr>
          <w:lang w:val="en-US"/>
        </w:rPr>
        <w:t>Fujimoto</w:t>
      </w:r>
      <w:r w:rsidR="00FB7EF2" w:rsidRPr="00FB7EF2">
        <w:rPr>
          <w:lang w:val="en-US"/>
        </w:rPr>
        <w:t xml:space="preserve"> </w:t>
      </w:r>
      <w:r w:rsidR="00FB7EF2" w:rsidRPr="00AE7E53">
        <w:rPr>
          <w:lang w:val="en-US"/>
        </w:rPr>
        <w:t>K</w:t>
      </w:r>
      <w:r w:rsidR="00FB7EF2" w:rsidRPr="00FB7EF2">
        <w:rPr>
          <w:lang w:val="en-US"/>
        </w:rPr>
        <w:t>.</w:t>
      </w:r>
      <w:r w:rsidRPr="00FB7EF2">
        <w:rPr>
          <w:lang w:val="en-US"/>
        </w:rPr>
        <w:t xml:space="preserve">, </w:t>
      </w:r>
      <w:r w:rsidRPr="007A7D1E">
        <w:rPr>
          <w:lang w:val="en-US"/>
        </w:rPr>
        <w:t>Watanabe</w:t>
      </w:r>
      <w:r w:rsidR="00FB7EF2" w:rsidRPr="00FB7EF2">
        <w:rPr>
          <w:lang w:val="en-US"/>
        </w:rPr>
        <w:t xml:space="preserve"> </w:t>
      </w:r>
      <w:r w:rsidR="00FB7EF2" w:rsidRPr="007A7D1E">
        <w:rPr>
          <w:lang w:val="en-US"/>
        </w:rPr>
        <w:t>K</w:t>
      </w:r>
      <w:r w:rsidR="00FB7EF2">
        <w:rPr>
          <w:lang w:val="en-US"/>
        </w:rPr>
        <w:t>.</w:t>
      </w:r>
      <w:r w:rsidRPr="00FB7EF2">
        <w:rPr>
          <w:lang w:val="en-US"/>
        </w:rPr>
        <w:t xml:space="preserve">, </w:t>
      </w:r>
      <w:r w:rsidRPr="007A7D1E">
        <w:rPr>
          <w:lang w:val="en-US"/>
        </w:rPr>
        <w:t>Ishikawa</w:t>
      </w:r>
      <w:r w:rsidR="00FB7EF2" w:rsidRPr="00FB7EF2">
        <w:rPr>
          <w:lang w:val="en-US"/>
        </w:rPr>
        <w:t xml:space="preserve"> </w:t>
      </w:r>
      <w:r w:rsidR="00FB7EF2" w:rsidRPr="007A7D1E">
        <w:rPr>
          <w:lang w:val="en-US"/>
        </w:rPr>
        <w:t>S</w:t>
      </w:r>
      <w:r w:rsidR="00FB7EF2">
        <w:rPr>
          <w:lang w:val="en-US"/>
        </w:rPr>
        <w:t>.</w:t>
      </w:r>
      <w:r w:rsidRPr="00FB7EF2">
        <w:rPr>
          <w:lang w:val="en-US"/>
        </w:rPr>
        <w:t xml:space="preserve">, </w:t>
      </w:r>
      <w:r w:rsidRPr="007A7D1E">
        <w:rPr>
          <w:lang w:val="en-US"/>
        </w:rPr>
        <w:t>Ishii</w:t>
      </w:r>
      <w:r w:rsidR="00FB7EF2" w:rsidRPr="00FB7EF2">
        <w:rPr>
          <w:lang w:val="en-US"/>
        </w:rPr>
        <w:t xml:space="preserve"> </w:t>
      </w:r>
      <w:r w:rsidR="00FB7EF2" w:rsidRPr="007A7D1E">
        <w:rPr>
          <w:lang w:val="en-US"/>
        </w:rPr>
        <w:t>H</w:t>
      </w:r>
      <w:r w:rsidR="00FB7EF2">
        <w:rPr>
          <w:lang w:val="en-US"/>
        </w:rPr>
        <w:t>.</w:t>
      </w:r>
      <w:r w:rsidRPr="00FB7EF2">
        <w:rPr>
          <w:lang w:val="en-US"/>
        </w:rPr>
        <w:t xml:space="preserve">, </w:t>
      </w:r>
      <w:r w:rsidRPr="007A7D1E">
        <w:rPr>
          <w:lang w:val="en-US"/>
        </w:rPr>
        <w:t>Suga</w:t>
      </w:r>
      <w:r w:rsidR="00FB7EF2" w:rsidRPr="00FB7EF2">
        <w:rPr>
          <w:lang w:val="en-US"/>
        </w:rPr>
        <w:t xml:space="preserve"> </w:t>
      </w:r>
      <w:r w:rsidR="00FB7EF2" w:rsidRPr="007A7D1E">
        <w:rPr>
          <w:lang w:val="en-US"/>
        </w:rPr>
        <w:t>K</w:t>
      </w:r>
      <w:r w:rsidR="00FB7EF2">
        <w:rPr>
          <w:lang w:val="en-US"/>
        </w:rPr>
        <w:t>.</w:t>
      </w:r>
      <w:r w:rsidRPr="00FB7EF2">
        <w:rPr>
          <w:lang w:val="en-US"/>
        </w:rPr>
        <w:t xml:space="preserve">, </w:t>
      </w:r>
      <w:r w:rsidRPr="007A7D1E">
        <w:rPr>
          <w:lang w:val="en-US"/>
        </w:rPr>
        <w:t>Nagao</w:t>
      </w:r>
      <w:r w:rsidR="00FB7EF2" w:rsidRPr="00FB7EF2">
        <w:rPr>
          <w:lang w:val="en-US"/>
        </w:rPr>
        <w:t xml:space="preserve"> </w:t>
      </w:r>
      <w:r w:rsidR="00FB7EF2" w:rsidRPr="007A7D1E">
        <w:rPr>
          <w:lang w:val="en-US"/>
        </w:rPr>
        <w:t>D</w:t>
      </w:r>
      <w:r w:rsidR="00FB7EF2">
        <w:rPr>
          <w:lang w:val="en-US"/>
        </w:rPr>
        <w:t>.</w:t>
      </w:r>
      <w:r w:rsidRPr="00FB7EF2">
        <w:rPr>
          <w:lang w:val="en-US"/>
        </w:rPr>
        <w:t xml:space="preserve"> </w:t>
      </w:r>
      <w:r w:rsidRPr="004C7755">
        <w:rPr>
          <w:lang w:val="en-US"/>
        </w:rPr>
        <w:t>Pore expanding effect of hydrophobic agent on 100 nm-sized mesoporous silica particles estimated based on Hansen solubility parameters</w:t>
      </w:r>
      <w:r>
        <w:rPr>
          <w:lang w:val="en-US"/>
        </w:rPr>
        <w:t xml:space="preserve"> // </w:t>
      </w:r>
      <w:r w:rsidRPr="00FB7EF2">
        <w:rPr>
          <w:lang w:val="en-US"/>
        </w:rPr>
        <w:t>Colloids and Surfaces A</w:t>
      </w:r>
      <w:r w:rsidR="00FB7EF2">
        <w:rPr>
          <w:lang w:val="en-US"/>
        </w:rPr>
        <w:t>. 2021. Vol.</w:t>
      </w:r>
      <w:r w:rsidRPr="00FB7EF2">
        <w:rPr>
          <w:lang w:val="en-US"/>
        </w:rPr>
        <w:t xml:space="preserve"> 609</w:t>
      </w:r>
      <w:r w:rsidR="00FB7EF2">
        <w:rPr>
          <w:lang w:val="en-US"/>
        </w:rPr>
        <w:t>.</w:t>
      </w:r>
      <w:r w:rsidRPr="00FB7EF2">
        <w:rPr>
          <w:lang w:val="en-US"/>
        </w:rPr>
        <w:t xml:space="preserve"> </w:t>
      </w:r>
      <w:r w:rsidR="00FB7EF2">
        <w:rPr>
          <w:lang w:val="en-US"/>
        </w:rPr>
        <w:t>P.</w:t>
      </w:r>
      <w:r w:rsidRPr="00FB7EF2">
        <w:rPr>
          <w:lang w:val="en-US"/>
        </w:rPr>
        <w:t xml:space="preserve"> 125647</w:t>
      </w:r>
      <w:r w:rsidR="00FB7EF2">
        <w:rPr>
          <w:lang w:val="en-US"/>
        </w:rPr>
        <w:t>.</w:t>
      </w:r>
    </w:p>
    <w:sectPr w:rsidR="00116478" w:rsidRPr="00FB7EF2" w:rsidSect="00FB7E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ICTFontTextStyleBody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3E8"/>
    <w:rsid w:val="00063966"/>
    <w:rsid w:val="00086081"/>
    <w:rsid w:val="00101A1C"/>
    <w:rsid w:val="00106375"/>
    <w:rsid w:val="00116478"/>
    <w:rsid w:val="00130241"/>
    <w:rsid w:val="001E39B9"/>
    <w:rsid w:val="001E61C2"/>
    <w:rsid w:val="001F0493"/>
    <w:rsid w:val="002264EE"/>
    <w:rsid w:val="0023307C"/>
    <w:rsid w:val="002352D9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B14F0"/>
    <w:rsid w:val="007C36D8"/>
    <w:rsid w:val="007F2744"/>
    <w:rsid w:val="008779C1"/>
    <w:rsid w:val="008931BE"/>
    <w:rsid w:val="00921D45"/>
    <w:rsid w:val="009A66DB"/>
    <w:rsid w:val="009B2F80"/>
    <w:rsid w:val="009B3300"/>
    <w:rsid w:val="009F3380"/>
    <w:rsid w:val="00A02163"/>
    <w:rsid w:val="00A314FE"/>
    <w:rsid w:val="00A55CDF"/>
    <w:rsid w:val="00AE7E53"/>
    <w:rsid w:val="00B65BA2"/>
    <w:rsid w:val="00BF36F8"/>
    <w:rsid w:val="00BF4622"/>
    <w:rsid w:val="00CD00B1"/>
    <w:rsid w:val="00D22306"/>
    <w:rsid w:val="00D42542"/>
    <w:rsid w:val="00D8121C"/>
    <w:rsid w:val="00E22189"/>
    <w:rsid w:val="00E74069"/>
    <w:rsid w:val="00E805C4"/>
    <w:rsid w:val="00EB1F49"/>
    <w:rsid w:val="00ED35B9"/>
    <w:rsid w:val="00F66921"/>
    <w:rsid w:val="00F81D94"/>
    <w:rsid w:val="00F865B3"/>
    <w:rsid w:val="00FB1509"/>
    <w:rsid w:val="00FB7EF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20">
    <w:name w:val="Спец 2"/>
    <w:basedOn w:val="a"/>
    <w:autoRedefine/>
    <w:qFormat/>
    <w:rsid w:val="00E805C4"/>
    <w:pPr>
      <w:spacing w:before="120" w:after="120" w:line="360" w:lineRule="auto"/>
      <w:ind w:firstLine="709"/>
      <w:jc w:val="both"/>
    </w:pPr>
    <w:rPr>
      <w:rFonts w:eastAsiaTheme="minorHAnsi" w:cstheme="minorBidi"/>
      <w:sz w:val="28"/>
      <w:lang w:eastAsia="en-US"/>
    </w:rPr>
  </w:style>
  <w:style w:type="character" w:customStyle="1" w:styleId="s1">
    <w:name w:val="s1"/>
    <w:basedOn w:val="a0"/>
    <w:rsid w:val="00E805C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0563E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63E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63E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63E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563E8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563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63E8"/>
    <w:rPr>
      <w:rFonts w:ascii="Segoe UI" w:eastAsia="Times New Roman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1E39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2022-11-07T09:18:00Z</dcterms:created>
  <dcterms:modified xsi:type="dcterms:W3CDTF">2023-02-15T17:00:00Z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