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22C12">
      <w:pPr>
        <w:shd w:val="clear" w:color="auto" w:fill="FFFFFF"/>
        <w:spacing w:after="0" w:line="240" w:lineRule="auto"/>
        <w:jc w:val="center"/>
      </w:pPr>
      <w:bookmarkStart w:id="0" w:name="_GoBack"/>
      <w:bookmarkEnd w:id="0"/>
      <w:r>
        <w:rPr>
          <w:rFonts w:eastAsia="Times New Roman"/>
          <w:b/>
          <w:bCs/>
          <w:color w:val="333333"/>
          <w:szCs w:val="24"/>
          <w:lang w:eastAsia="ru-RU"/>
        </w:rPr>
        <w:t>Исследование влияния добавок цитрата натрия на устойчивость наночастиц серебра, полученных электро-искровым методом</w:t>
      </w:r>
    </w:p>
    <w:p w:rsidR="00000000" w:rsidRDefault="00022C12">
      <w:pPr>
        <w:spacing w:after="0" w:line="240" w:lineRule="auto"/>
        <w:jc w:val="center"/>
      </w:pPr>
      <w:r>
        <w:rPr>
          <w:b/>
          <w:i/>
          <w:iCs/>
          <w:szCs w:val="24"/>
        </w:rPr>
        <w:t>Юренков Д.И.</w:t>
      </w:r>
      <w:r>
        <w:rPr>
          <w:b/>
          <w:i/>
          <w:iCs/>
          <w:szCs w:val="24"/>
          <w:vertAlign w:val="superscript"/>
        </w:rPr>
        <w:t>1</w:t>
      </w:r>
      <w:r>
        <w:rPr>
          <w:b/>
          <w:i/>
          <w:iCs/>
          <w:szCs w:val="24"/>
        </w:rPr>
        <w:t>, Фадейкина И.Н.</w:t>
      </w:r>
      <w:r>
        <w:rPr>
          <w:b/>
          <w:i/>
          <w:iCs/>
          <w:szCs w:val="24"/>
          <w:vertAlign w:val="superscript"/>
        </w:rPr>
        <w:t>1,2</w:t>
      </w:r>
      <w:r>
        <w:rPr>
          <w:b/>
          <w:i/>
          <w:iCs/>
          <w:szCs w:val="24"/>
        </w:rPr>
        <w:t>, Андреев Е.В.</w:t>
      </w:r>
      <w:r>
        <w:rPr>
          <w:b/>
          <w:i/>
          <w:iCs/>
          <w:szCs w:val="24"/>
          <w:vertAlign w:val="superscript"/>
        </w:rPr>
        <w:t>2</w:t>
      </w:r>
    </w:p>
    <w:p w:rsidR="00000000" w:rsidRDefault="00022C12">
      <w:pPr>
        <w:spacing w:after="0" w:line="240" w:lineRule="auto"/>
        <w:jc w:val="center"/>
      </w:pPr>
      <w:r>
        <w:rPr>
          <w:i/>
          <w:iCs/>
          <w:szCs w:val="24"/>
        </w:rPr>
        <w:t>Студент 1 курс, магистратура</w:t>
      </w:r>
    </w:p>
    <w:p w:rsidR="00000000" w:rsidRDefault="00022C12">
      <w:pPr>
        <w:spacing w:after="0" w:line="240" w:lineRule="auto"/>
        <w:jc w:val="center"/>
      </w:pPr>
      <w:r>
        <w:rPr>
          <w:i/>
          <w:iCs/>
          <w:szCs w:val="24"/>
          <w:vertAlign w:val="superscript"/>
        </w:rPr>
        <w:t>1</w:t>
      </w:r>
      <w:r>
        <w:rPr>
          <w:i/>
          <w:iCs/>
          <w:szCs w:val="24"/>
        </w:rPr>
        <w:t>Государственный университет «Дубна»</w:t>
      </w:r>
    </w:p>
    <w:p w:rsidR="00000000" w:rsidRDefault="00022C12">
      <w:pPr>
        <w:spacing w:after="0" w:line="240" w:lineRule="auto"/>
        <w:jc w:val="center"/>
      </w:pPr>
      <w:r>
        <w:rPr>
          <w:i/>
          <w:iCs/>
          <w:szCs w:val="24"/>
          <w:vertAlign w:val="superscript"/>
        </w:rPr>
        <w:t>2</w:t>
      </w:r>
      <w:r>
        <w:rPr>
          <w:i/>
          <w:iCs/>
          <w:szCs w:val="24"/>
        </w:rPr>
        <w:t>Объединенный институт яде</w:t>
      </w:r>
      <w:r>
        <w:rPr>
          <w:i/>
          <w:iCs/>
          <w:szCs w:val="24"/>
        </w:rPr>
        <w:t>рных исследований</w:t>
      </w:r>
    </w:p>
    <w:p w:rsidR="00000000" w:rsidRDefault="00022C12">
      <w:pPr>
        <w:spacing w:after="0" w:line="240" w:lineRule="auto"/>
        <w:jc w:val="center"/>
        <w:rPr>
          <w:szCs w:val="24"/>
        </w:rPr>
      </w:pPr>
      <w:r>
        <w:rPr>
          <w:i/>
          <w:iCs/>
          <w:szCs w:val="24"/>
          <w:lang w:val="en-US"/>
        </w:rPr>
        <w:t>E</w:t>
      </w:r>
      <w:r>
        <w:rPr>
          <w:i/>
          <w:iCs/>
          <w:szCs w:val="24"/>
        </w:rPr>
        <w:t>-</w:t>
      </w:r>
      <w:r>
        <w:rPr>
          <w:i/>
          <w:iCs/>
          <w:szCs w:val="24"/>
          <w:lang w:val="en-US"/>
        </w:rPr>
        <w:t>mail</w:t>
      </w:r>
      <w:r>
        <w:rPr>
          <w:i/>
          <w:iCs/>
          <w:szCs w:val="24"/>
        </w:rPr>
        <w:t xml:space="preserve">: </w:t>
      </w:r>
      <w:hyperlink r:id="rId4" w:history="1">
        <w:r>
          <w:rPr>
            <w:rStyle w:val="a3"/>
            <w:i/>
            <w:iCs/>
            <w:szCs w:val="24"/>
            <w:lang w:val="en-US"/>
          </w:rPr>
          <w:t>danil</w:t>
        </w:r>
        <w:r>
          <w:rPr>
            <w:rStyle w:val="a3"/>
            <w:i/>
            <w:iCs/>
            <w:szCs w:val="24"/>
          </w:rPr>
          <w:t>_</w:t>
        </w:r>
        <w:r>
          <w:rPr>
            <w:rStyle w:val="a3"/>
            <w:i/>
            <w:iCs/>
            <w:szCs w:val="24"/>
            <w:lang w:val="en-US"/>
          </w:rPr>
          <w:t>yurrenkov</w:t>
        </w:r>
        <w:r>
          <w:rPr>
            <w:rStyle w:val="a3"/>
            <w:i/>
            <w:iCs/>
            <w:szCs w:val="24"/>
          </w:rPr>
          <w:t>@</w:t>
        </w:r>
        <w:r>
          <w:rPr>
            <w:rStyle w:val="a3"/>
            <w:i/>
            <w:iCs/>
            <w:szCs w:val="24"/>
            <w:lang w:val="en-US"/>
          </w:rPr>
          <w:t>mail</w:t>
        </w:r>
        <w:r>
          <w:rPr>
            <w:rStyle w:val="a3"/>
            <w:i/>
            <w:iCs/>
            <w:szCs w:val="24"/>
          </w:rPr>
          <w:t>.</w:t>
        </w:r>
        <w:r>
          <w:rPr>
            <w:rStyle w:val="a3"/>
            <w:i/>
            <w:iCs/>
            <w:szCs w:val="24"/>
            <w:lang w:val="en-US"/>
          </w:rPr>
          <w:t>ru</w:t>
        </w:r>
      </w:hyperlink>
    </w:p>
    <w:p w:rsidR="00000000" w:rsidRDefault="00022C12">
      <w:pPr>
        <w:spacing w:after="0" w:line="240" w:lineRule="auto"/>
        <w:ind w:firstLine="397"/>
      </w:pPr>
      <w:r>
        <w:rPr>
          <w:szCs w:val="24"/>
        </w:rPr>
        <w:t>Одной из наиболее востребованных областей современной химии является получение новых наноструктурированных объектов. Перспективным применением наночастиц благо</w:t>
      </w:r>
      <w:r>
        <w:rPr>
          <w:szCs w:val="24"/>
        </w:rPr>
        <w:t xml:space="preserve">родных металлов, в том числе серебра, является их использование для создания биологических сенсоров, основанных на эффекте гигантского комбинационного рассеяния света (ГКР). </w:t>
      </w:r>
      <w:r>
        <w:rPr>
          <w:color w:val="000000"/>
          <w:szCs w:val="24"/>
          <w:shd w:val="clear" w:color="auto" w:fill="FFFFFF"/>
        </w:rPr>
        <w:t>Спектроскопия ГКР применяется для обнаружения биологических объектов (белков, бакт</w:t>
      </w:r>
      <w:r>
        <w:rPr>
          <w:color w:val="000000"/>
          <w:szCs w:val="24"/>
          <w:shd w:val="clear" w:color="auto" w:fill="FFFFFF"/>
        </w:rPr>
        <w:t xml:space="preserve">ерий, вирусов) за счет явления плазмонного резонанса, при котором происходит усиление сигнала комбинационного рассеяния, что и обеспечивается наночастицами металла. </w:t>
      </w:r>
      <w:r>
        <w:rPr>
          <w:szCs w:val="24"/>
        </w:rPr>
        <w:t>В работе рассматривается способ стабилизации наночастиц серебра (НЧС), полученных электро-и</w:t>
      </w:r>
      <w:r>
        <w:rPr>
          <w:szCs w:val="24"/>
        </w:rPr>
        <w:t xml:space="preserve">скровым методом [1] из деионизованной воды с добавлением цитрата натрия. </w:t>
      </w:r>
    </w:p>
    <w:p w:rsidR="00000000" w:rsidRDefault="00022C12">
      <w:pPr>
        <w:spacing w:after="0" w:line="240" w:lineRule="auto"/>
        <w:ind w:firstLine="397"/>
        <w:rPr>
          <w:szCs w:val="24"/>
        </w:rPr>
      </w:pPr>
    </w:p>
    <w:p w:rsidR="00000000" w:rsidRDefault="001B56B4">
      <w:pPr>
        <w:spacing w:after="0" w:line="240" w:lineRule="auto"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21792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4" r="-6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790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2C12">
      <w:pPr>
        <w:spacing w:after="0" w:line="240" w:lineRule="auto"/>
        <w:ind w:firstLine="708"/>
        <w:jc w:val="center"/>
      </w:pPr>
      <w:r>
        <w:rPr>
          <w:szCs w:val="24"/>
        </w:rPr>
        <w:t xml:space="preserve">Рис. 1. А) Изменение спектров оптического поглощения в УФ и видимой области полученных коллоидных растворов НЧС, синтезированных в деионизованной воде с добавкой </w:t>
      </w:r>
      <w:r>
        <w:rPr>
          <w:color w:val="333333"/>
          <w:szCs w:val="24"/>
          <w:shd w:val="clear" w:color="auto" w:fill="FFFFFF"/>
        </w:rPr>
        <w:t>Na₃C₆H₅O₇</w:t>
      </w:r>
      <w:r>
        <w:rPr>
          <w:szCs w:val="24"/>
          <w:vertAlign w:val="subscript"/>
        </w:rPr>
        <w:t xml:space="preserve">, </w:t>
      </w:r>
      <w:r>
        <w:rPr>
          <w:szCs w:val="24"/>
        </w:rPr>
        <w:t>Б) Мик</w:t>
      </w:r>
      <w:r>
        <w:rPr>
          <w:szCs w:val="24"/>
        </w:rPr>
        <w:t xml:space="preserve">рофотография НЧС, полученная методом ПЭМ В) Микрофотография НЧС, полученная методом СЭМ </w:t>
      </w:r>
    </w:p>
    <w:p w:rsidR="00000000" w:rsidRDefault="00022C12">
      <w:pPr>
        <w:spacing w:after="0" w:line="240" w:lineRule="auto"/>
        <w:ind w:firstLine="708"/>
        <w:jc w:val="center"/>
        <w:rPr>
          <w:szCs w:val="24"/>
        </w:rPr>
      </w:pPr>
    </w:p>
    <w:p w:rsidR="00000000" w:rsidRDefault="00022C12">
      <w:pPr>
        <w:spacing w:after="0" w:line="240" w:lineRule="auto"/>
        <w:ind w:firstLine="397"/>
      </w:pPr>
      <w:r>
        <w:rPr>
          <w:szCs w:val="24"/>
        </w:rPr>
        <w:t>Полученные в работе НЧС устойчивы во времени. По спектрам оптического поглощения видно, что пик плазмонного резонанса, наблюдаемый в районе 400 нм в течение месяца ос</w:t>
      </w:r>
      <w:r>
        <w:rPr>
          <w:szCs w:val="24"/>
        </w:rPr>
        <w:t>тавался практически неизменным. Средний диаметр полученных наночастиц, определенный методом ПЭМ, составил 23±2 нм, что говорит о монодисперстности. НЧС были использованы для осаждения на поверхности трековой мембраны из полиэтилентерефталата. Слой НЧС сфор</w:t>
      </w:r>
      <w:r>
        <w:rPr>
          <w:szCs w:val="24"/>
        </w:rPr>
        <w:t>мировался плотным и равномерным, что видно на микрофотографии. Наличие карбонатной оболочки способствует более эффективной иммобилизации наночастич, что позволит в дальнейшем рассчитывать на получение эффекта ГКР света на таких материалах, а также на их ис</w:t>
      </w:r>
      <w:r>
        <w:rPr>
          <w:szCs w:val="24"/>
        </w:rPr>
        <w:t xml:space="preserve">пользование в качестве биологических сенсоров. </w:t>
      </w:r>
    </w:p>
    <w:p w:rsidR="00000000" w:rsidRDefault="00022C12">
      <w:pPr>
        <w:spacing w:after="0" w:line="240" w:lineRule="auto"/>
        <w:ind w:firstLine="567"/>
        <w:rPr>
          <w:szCs w:val="24"/>
        </w:rPr>
      </w:pPr>
    </w:p>
    <w:p w:rsidR="00000000" w:rsidRDefault="00022C12">
      <w:pPr>
        <w:spacing w:line="240" w:lineRule="auto"/>
        <w:jc w:val="center"/>
      </w:pPr>
      <w:r>
        <w:rPr>
          <w:b/>
          <w:szCs w:val="24"/>
        </w:rPr>
        <w:t>Литература</w:t>
      </w:r>
    </w:p>
    <w:p w:rsidR="00022C12" w:rsidRDefault="00022C12">
      <w:pPr>
        <w:spacing w:line="240" w:lineRule="auto"/>
      </w:pPr>
      <w:r>
        <w:rPr>
          <w:bCs/>
          <w:szCs w:val="24"/>
        </w:rPr>
        <w:t>1. Криставчук О.В., Никифоров И. В., Кукушкин В. И., Нечаев А. Н., Апель П. Ю. Иммобилизация наночастиц серебра, полученных электроискровым методом, на поверхности трековых мембран//Коллоидный жур</w:t>
      </w:r>
      <w:r>
        <w:rPr>
          <w:bCs/>
          <w:szCs w:val="24"/>
        </w:rPr>
        <w:t>нал. - 2019. - том 79. - № 5. - с. 596–605.</w:t>
      </w:r>
    </w:p>
    <w:sectPr w:rsidR="00022C12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3E"/>
    <w:rsid w:val="00022C12"/>
    <w:rsid w:val="001B56B4"/>
    <w:rsid w:val="005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A07DBE1-528B-4B39-A86C-45FF8F00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  <w:jc w:val="both"/>
    </w:pPr>
    <w:rPr>
      <w:rFonts w:eastAsia="Calibri"/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10">
    <w:name w:val="Неразрешенное упоминание1"/>
    <w:rPr>
      <w:color w:val="605E5C"/>
      <w:shd w:val="clear" w:color="auto" w:fill="E1DFDD"/>
    </w:rPr>
  </w:style>
  <w:style w:type="character" w:customStyle="1" w:styleId="a4">
    <w:name w:val="Верхний колонтитул Знак"/>
    <w:rPr>
      <w:rFonts w:ascii="Times New Roman" w:hAnsi="Times New Roman" w:cs="Times New Roman"/>
      <w:sz w:val="24"/>
    </w:rPr>
  </w:style>
  <w:style w:type="character" w:customStyle="1" w:styleId="a5">
    <w:name w:val="Нижний колонтитул Знак"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customStyle="1" w:styleId="HeaderandFooter">
    <w:name w:val="Header and Footer"/>
    <w:basedOn w:val="a"/>
    <w:pPr>
      <w:suppressLineNumbers/>
      <w:tabs>
        <w:tab w:val="center" w:pos="4986"/>
        <w:tab w:val="right" w:pos="9972"/>
      </w:tabs>
    </w:pPr>
  </w:style>
  <w:style w:type="paragraph" w:styleId="a9">
    <w:name w:val="header"/>
    <w:basedOn w:val="a"/>
    <w:pPr>
      <w:spacing w:after="0" w:line="240" w:lineRule="auto"/>
    </w:pPr>
  </w:style>
  <w:style w:type="paragraph" w:styleId="aa">
    <w:name w:val="footer"/>
    <w:basedOn w:val="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anil_yurrenk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Links>
    <vt:vector size="6" baseType="variant">
      <vt:variant>
        <vt:i4>2621476</vt:i4>
      </vt:variant>
      <vt:variant>
        <vt:i4>0</vt:i4>
      </vt:variant>
      <vt:variant>
        <vt:i4>0</vt:i4>
      </vt:variant>
      <vt:variant>
        <vt:i4>5</vt:i4>
      </vt:variant>
      <vt:variant>
        <vt:lpwstr>mailto:danil_yurrenkov@mail.ru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Фадейкина Ирина Николаевна</dc:creator>
  <cp:keywords/>
  <cp:lastModifiedBy>Учетная запись Майкрософт</cp:lastModifiedBy>
  <cp:revision>2</cp:revision>
  <cp:lastPrinted>1601-01-01T00:00:00Z</cp:lastPrinted>
  <dcterms:created xsi:type="dcterms:W3CDTF">2023-02-16T19:12:00Z</dcterms:created>
  <dcterms:modified xsi:type="dcterms:W3CDTF">2023-02-16T19:12:00Z</dcterms:modified>
</cp:coreProperties>
</file>