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41" w:rsidRPr="005420D7" w:rsidRDefault="00AF7108" w:rsidP="00AF7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bookmarkEnd w:id="0"/>
      <w:r w:rsidRPr="005420D7">
        <w:rPr>
          <w:b/>
        </w:rPr>
        <w:t xml:space="preserve">Электрофизические свойства ультратонких гибридных покрытий на основе оксида графена и производных </w:t>
      </w:r>
      <w:proofErr w:type="spellStart"/>
      <w:r w:rsidRPr="005420D7">
        <w:rPr>
          <w:b/>
        </w:rPr>
        <w:t>полидиацетилена</w:t>
      </w:r>
      <w:proofErr w:type="spellEnd"/>
      <w:r w:rsidR="00921D45" w:rsidRPr="005420D7">
        <w:rPr>
          <w:b/>
        </w:rPr>
        <w:t xml:space="preserve"> </w:t>
      </w:r>
    </w:p>
    <w:p w:rsidR="00130241" w:rsidRPr="005420D7" w:rsidRDefault="001E5A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vertAlign w:val="superscript"/>
        </w:rPr>
      </w:pPr>
      <w:proofErr w:type="spellStart"/>
      <w:r w:rsidRPr="005420D7">
        <w:rPr>
          <w:b/>
          <w:i/>
        </w:rPr>
        <w:t>Радыгин</w:t>
      </w:r>
      <w:proofErr w:type="spellEnd"/>
      <w:r w:rsidRPr="005420D7">
        <w:rPr>
          <w:b/>
          <w:i/>
        </w:rPr>
        <w:t xml:space="preserve"> К.О.</w:t>
      </w:r>
      <w:r w:rsidR="00EB1F49" w:rsidRPr="005420D7">
        <w:rPr>
          <w:b/>
          <w:i/>
          <w:vertAlign w:val="superscript"/>
        </w:rPr>
        <w:t>1</w:t>
      </w:r>
      <w:r w:rsidR="00AF7108" w:rsidRPr="005420D7">
        <w:rPr>
          <w:b/>
          <w:i/>
          <w:vertAlign w:val="superscript"/>
        </w:rPr>
        <w:t>,2</w:t>
      </w:r>
      <w:r w:rsidR="00AF7108" w:rsidRPr="005420D7">
        <w:rPr>
          <w:b/>
          <w:i/>
        </w:rPr>
        <w:t>,</w:t>
      </w:r>
      <w:r w:rsidRPr="005420D7">
        <w:rPr>
          <w:b/>
          <w:i/>
        </w:rPr>
        <w:t xml:space="preserve"> </w:t>
      </w:r>
      <w:r w:rsidRPr="005420D7">
        <w:rPr>
          <w:b/>
        </w:rPr>
        <w:t>Гусарова Е.А</w:t>
      </w:r>
      <w:r w:rsidR="00EB1F49" w:rsidRPr="005420D7">
        <w:rPr>
          <w:b/>
        </w:rPr>
        <w:t>.</w:t>
      </w:r>
      <w:r w:rsidR="003B76D6" w:rsidRPr="005420D7">
        <w:rPr>
          <w:b/>
          <w:vertAlign w:val="superscript"/>
        </w:rPr>
        <w:t>1,</w:t>
      </w:r>
      <w:r w:rsidR="00EB1F49" w:rsidRPr="005420D7">
        <w:rPr>
          <w:b/>
          <w:vertAlign w:val="superscript"/>
        </w:rPr>
        <w:t>2</w:t>
      </w:r>
      <w:r w:rsidR="00EB1F49" w:rsidRPr="005420D7">
        <w:rPr>
          <w:b/>
        </w:rPr>
        <w:t xml:space="preserve"> </w:t>
      </w:r>
      <w:r w:rsidRPr="005420D7">
        <w:rPr>
          <w:b/>
        </w:rPr>
        <w:t>, Александров А.А.</w:t>
      </w:r>
      <w:r w:rsidRPr="005420D7">
        <w:rPr>
          <w:b/>
          <w:vertAlign w:val="superscript"/>
        </w:rPr>
        <w:t>2</w:t>
      </w:r>
      <w:r w:rsidRPr="005420D7">
        <w:rPr>
          <w:b/>
        </w:rPr>
        <w:t>, Калинина М.А.</w:t>
      </w:r>
      <w:r w:rsidRPr="005420D7">
        <w:rPr>
          <w:b/>
          <w:vertAlign w:val="superscript"/>
        </w:rPr>
        <w:t>2</w:t>
      </w:r>
    </w:p>
    <w:p w:rsidR="00130241" w:rsidRPr="005420D7" w:rsidRDefault="00AF7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5420D7">
        <w:rPr>
          <w:i/>
        </w:rPr>
        <w:t>Студент, 2</w:t>
      </w:r>
      <w:r w:rsidR="00896515" w:rsidRPr="005420D7">
        <w:rPr>
          <w:i/>
        </w:rPr>
        <w:t xml:space="preserve"> курс специалитета</w:t>
      </w:r>
    </w:p>
    <w:p w:rsidR="00130241" w:rsidRPr="005420D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5420D7">
        <w:rPr>
          <w:i/>
          <w:vertAlign w:val="superscript"/>
        </w:rPr>
        <w:t>1</w:t>
      </w:r>
      <w:r w:rsidRPr="005420D7">
        <w:rPr>
          <w:i/>
        </w:rPr>
        <w:t>Московский государственный университет им</w:t>
      </w:r>
      <w:r w:rsidR="005420D7" w:rsidRPr="005420D7">
        <w:rPr>
          <w:i/>
        </w:rPr>
        <w:t>.</w:t>
      </w:r>
      <w:r w:rsidRPr="005420D7">
        <w:rPr>
          <w:i/>
        </w:rPr>
        <w:t xml:space="preserve"> М.В.</w:t>
      </w:r>
      <w:r w:rsidR="00921D45" w:rsidRPr="005420D7">
        <w:rPr>
          <w:i/>
        </w:rPr>
        <w:t xml:space="preserve"> </w:t>
      </w:r>
      <w:r w:rsidRPr="005420D7">
        <w:rPr>
          <w:i/>
        </w:rPr>
        <w:t>Ломоносова, </w:t>
      </w:r>
    </w:p>
    <w:p w:rsidR="00130241" w:rsidRPr="005420D7" w:rsidRDefault="00AF7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5420D7">
        <w:rPr>
          <w:i/>
        </w:rPr>
        <w:t>Факультет фундаментальной физико-химической инженерии</w:t>
      </w:r>
      <w:r w:rsidR="00EB1F49" w:rsidRPr="005420D7">
        <w:rPr>
          <w:i/>
        </w:rPr>
        <w:t>, Москва, Россия</w:t>
      </w:r>
    </w:p>
    <w:p w:rsidR="00130241" w:rsidRPr="005420D7" w:rsidRDefault="00EB1F49" w:rsidP="00AF7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5420D7">
        <w:rPr>
          <w:i/>
          <w:vertAlign w:val="superscript"/>
        </w:rPr>
        <w:t>2</w:t>
      </w:r>
      <w:r w:rsidR="00AF7108" w:rsidRPr="005420D7">
        <w:rPr>
          <w:i/>
        </w:rPr>
        <w:t>Институт физич</w:t>
      </w:r>
      <w:r w:rsidR="005420D7" w:rsidRPr="005420D7">
        <w:rPr>
          <w:i/>
        </w:rPr>
        <w:t>еской химии и электрохимии им.</w:t>
      </w:r>
      <w:r w:rsidR="00AF7108" w:rsidRPr="005420D7">
        <w:rPr>
          <w:i/>
        </w:rPr>
        <w:t xml:space="preserve"> А.Н. Фрумкина РАН, Москва, Россия</w:t>
      </w:r>
    </w:p>
    <w:p w:rsidR="00130241" w:rsidRPr="005420D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5420D7">
        <w:rPr>
          <w:i/>
        </w:rPr>
        <w:t>E</w:t>
      </w:r>
      <w:r w:rsidR="003B76D6" w:rsidRPr="005420D7">
        <w:rPr>
          <w:i/>
        </w:rPr>
        <w:t>-</w:t>
      </w:r>
      <w:r w:rsidRPr="005420D7">
        <w:rPr>
          <w:i/>
        </w:rPr>
        <w:t xml:space="preserve">mail: </w:t>
      </w:r>
      <w:proofErr w:type="spellStart"/>
      <w:r w:rsidR="00AF7108" w:rsidRPr="005420D7">
        <w:rPr>
          <w:i/>
          <w:u w:val="single"/>
          <w:lang w:val="en-US"/>
        </w:rPr>
        <w:t>maktwisp</w:t>
      </w:r>
      <w:proofErr w:type="spellEnd"/>
      <w:r w:rsidR="00AF7108" w:rsidRPr="005420D7">
        <w:rPr>
          <w:i/>
          <w:u w:val="single"/>
        </w:rPr>
        <w:t>20034920@</w:t>
      </w:r>
      <w:proofErr w:type="spellStart"/>
      <w:r w:rsidR="00AF7108" w:rsidRPr="005420D7">
        <w:rPr>
          <w:i/>
          <w:u w:val="single"/>
          <w:lang w:val="en-US"/>
        </w:rPr>
        <w:t>gmail</w:t>
      </w:r>
      <w:proofErr w:type="spellEnd"/>
      <w:r w:rsidR="00AF7108" w:rsidRPr="005420D7">
        <w:rPr>
          <w:i/>
          <w:u w:val="single"/>
        </w:rPr>
        <w:t>.</w:t>
      </w:r>
      <w:r w:rsidR="00AF7108" w:rsidRPr="005420D7">
        <w:rPr>
          <w:i/>
          <w:u w:val="single"/>
          <w:lang w:val="en-US"/>
        </w:rPr>
        <w:t>com</w:t>
      </w:r>
    </w:p>
    <w:p w:rsidR="00B30834" w:rsidRPr="005420D7" w:rsidRDefault="00B3083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420D7">
        <w:t>На сегодняшний день большое внимание уделяется исследованиям в области органической электроники, направленных на снижение стоимости электронных устройств, увеличение их стабильности, а также минимизацию воздействия на окружающую среду при сохранении высокой эффективности. В этой связи возрос интерес к поиску новых подходов к получению ультратонких гибких покрытий, открывающих возможности создания гибких тонкопленочных устройств нового поколения.</w:t>
      </w:r>
    </w:p>
    <w:p w:rsidR="00A679A6" w:rsidRPr="005420D7" w:rsidRDefault="0096060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420D7">
        <w:t>Особое</w:t>
      </w:r>
      <w:r w:rsidR="007D6B80" w:rsidRPr="005420D7">
        <w:t xml:space="preserve"> значение имеют</w:t>
      </w:r>
      <w:r w:rsidR="00A679A6" w:rsidRPr="005420D7">
        <w:t xml:space="preserve"> ультратонкие гибридные материалы на основе оксида графена (ОГ) и органических хромофоров. В таких системах оксид графена обеспечивает механическую прочность и гибкость материалов, а также задает </w:t>
      </w:r>
      <w:r w:rsidR="007D6B80" w:rsidRPr="005420D7">
        <w:t xml:space="preserve">структурный </w:t>
      </w:r>
      <w:r w:rsidR="00A679A6" w:rsidRPr="005420D7">
        <w:t xml:space="preserve">мотив ансамбля органических молекул. В свою очередь, свойства органического компонента определяют полезные функции материала, поскольку позволяют настраивать </w:t>
      </w:r>
      <w:proofErr w:type="spellStart"/>
      <w:r w:rsidR="00A679A6" w:rsidRPr="005420D7">
        <w:t>фотоактивные</w:t>
      </w:r>
      <w:proofErr w:type="spellEnd"/>
      <w:r w:rsidR="00A679A6" w:rsidRPr="005420D7">
        <w:t xml:space="preserve">, электропроводящие, механические и поверхностные </w:t>
      </w:r>
      <w:r w:rsidR="007D6B80" w:rsidRPr="005420D7">
        <w:t>характеристики</w:t>
      </w:r>
      <w:r w:rsidR="00A679A6" w:rsidRPr="005420D7">
        <w:t xml:space="preserve"> гибрида.</w:t>
      </w:r>
    </w:p>
    <w:p w:rsidR="00A679A6" w:rsidRPr="005420D7" w:rsidRDefault="00A679A6" w:rsidP="00A67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420D7">
        <w:t>Для получения ультратонких покрытий ОГ/органический хромофор</w:t>
      </w:r>
      <w:r w:rsidR="007D6B80" w:rsidRPr="005420D7">
        <w:t>,</w:t>
      </w:r>
      <w:r w:rsidRPr="005420D7">
        <w:t xml:space="preserve"> необходимо иметь в распоряжении методы, позволяющие получать ультратонкие плёнки с контролируемой на молекулярном уровне структурой. В данной работе </w:t>
      </w:r>
      <w:r w:rsidR="007D6B80" w:rsidRPr="005420D7">
        <w:t>был предложен</w:t>
      </w:r>
      <w:r w:rsidRPr="005420D7">
        <w:t xml:space="preserve"> простой одностадийный метод получения ультратонких гибридных материалов на основе ОГ и 10,12-пентакозадииновой кислоты (ПДК)</w:t>
      </w:r>
      <w:r w:rsidR="00875561" w:rsidRPr="005420D7">
        <w:t>.</w:t>
      </w:r>
      <w:r w:rsidRPr="005420D7">
        <w:t xml:space="preserve"> Для этого на лавсановую подложку с оксидом индия-олова (</w:t>
      </w:r>
      <w:r w:rsidRPr="005420D7">
        <w:rPr>
          <w:lang w:val="en-US"/>
        </w:rPr>
        <w:t>ITO</w:t>
      </w:r>
      <w:r w:rsidRPr="005420D7">
        <w:t xml:space="preserve">) вертикально переносили адсорбционные слои ОГ/ПДК с использованием автоматического </w:t>
      </w:r>
      <w:proofErr w:type="spellStart"/>
      <w:r w:rsidRPr="005420D7">
        <w:t>диппера</w:t>
      </w:r>
      <w:proofErr w:type="spellEnd"/>
      <w:r w:rsidRPr="005420D7">
        <w:t>[1]. Присутствие обоих компонентов в пленке было подтверждено с помощью спектроскопии комбинационного рассеяния. По данным атомно-силовой микроскопии толщина таких покрытий составляет 5-10 нм. Для оценки электрофизических свойств гибриды были интегрированы в электронные ячейки с архитектурой лавсан+</w:t>
      </w:r>
      <w:r w:rsidRPr="005420D7">
        <w:rPr>
          <w:lang w:val="en-US"/>
        </w:rPr>
        <w:t>ITO</w:t>
      </w:r>
      <w:r w:rsidRPr="005420D7">
        <w:t>/ОГ/ПДК/С</w:t>
      </w:r>
      <w:r w:rsidRPr="005420D7">
        <w:rPr>
          <w:vertAlign w:val="subscript"/>
        </w:rPr>
        <w:t>60</w:t>
      </w:r>
      <w:r w:rsidRPr="005420D7">
        <w:t>/</w:t>
      </w:r>
      <w:r w:rsidRPr="005420D7">
        <w:rPr>
          <w:lang w:val="en-US"/>
        </w:rPr>
        <w:t>BCP</w:t>
      </w:r>
      <w:r w:rsidRPr="005420D7">
        <w:t>/</w:t>
      </w:r>
      <w:r w:rsidRPr="005420D7">
        <w:rPr>
          <w:lang w:val="en-US"/>
        </w:rPr>
        <w:t>Al</w:t>
      </w:r>
      <w:r w:rsidRPr="005420D7">
        <w:t>.</w:t>
      </w:r>
    </w:p>
    <w:p w:rsidR="00A679A6" w:rsidRPr="005420D7" w:rsidRDefault="00A679A6" w:rsidP="008755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gramStart"/>
      <w:r w:rsidRPr="005420D7">
        <w:t>Анализ вольтамперных характеристик показал, что такие системы демонстрируют ярко выраженное нелинейное поведение, сопровождающееся появлением петли гистерезиса при положительной и отрицательной развёртках потенциала.</w:t>
      </w:r>
      <w:proofErr w:type="gramEnd"/>
      <w:r w:rsidRPr="005420D7">
        <w:t xml:space="preserve"> Эффект может быть усилен за счет образования фототока при поглощении фотонов органическим полимером. Было продемонстрировано, что покрытие остается стабильным при </w:t>
      </w:r>
      <w:proofErr w:type="gramStart"/>
      <w:r w:rsidRPr="005420D7">
        <w:t>многократном</w:t>
      </w:r>
      <w:proofErr w:type="gramEnd"/>
      <w:r w:rsidRPr="005420D7">
        <w:t xml:space="preserve"> </w:t>
      </w:r>
      <w:proofErr w:type="spellStart"/>
      <w:r w:rsidRPr="005420D7">
        <w:t>циклировании</w:t>
      </w:r>
      <w:proofErr w:type="spellEnd"/>
      <w:r w:rsidRPr="005420D7">
        <w:t xml:space="preserve"> и не теряет функциональные свойства спустя 4 месяца эксплуатации. Для сравнения были сделаны контрольные системы со строением стекло+</w:t>
      </w:r>
      <w:r w:rsidRPr="005420D7">
        <w:rPr>
          <w:lang w:val="en-US"/>
        </w:rPr>
        <w:t>ITO</w:t>
      </w:r>
      <w:r w:rsidRPr="005420D7">
        <w:t>/</w:t>
      </w:r>
      <w:r w:rsidRPr="005420D7">
        <w:rPr>
          <w:lang w:val="en-US"/>
        </w:rPr>
        <w:t>C</w:t>
      </w:r>
      <w:r w:rsidRPr="005420D7">
        <w:rPr>
          <w:vertAlign w:val="subscript"/>
        </w:rPr>
        <w:t>60</w:t>
      </w:r>
      <w:r w:rsidRPr="005420D7">
        <w:t>/</w:t>
      </w:r>
      <w:r w:rsidRPr="005420D7">
        <w:rPr>
          <w:lang w:val="en-US"/>
        </w:rPr>
        <w:t>BCP</w:t>
      </w:r>
      <w:r w:rsidRPr="005420D7">
        <w:t>/</w:t>
      </w:r>
      <w:r w:rsidRPr="005420D7">
        <w:rPr>
          <w:lang w:val="en-US"/>
        </w:rPr>
        <w:t>Al</w:t>
      </w:r>
      <w:r w:rsidRPr="005420D7">
        <w:t>, лавсан+</w:t>
      </w:r>
      <w:r w:rsidRPr="005420D7">
        <w:rPr>
          <w:lang w:val="en-US"/>
        </w:rPr>
        <w:t>ITO</w:t>
      </w:r>
      <w:r w:rsidRPr="005420D7">
        <w:t>/С</w:t>
      </w:r>
      <w:r w:rsidRPr="005420D7">
        <w:rPr>
          <w:vertAlign w:val="subscript"/>
        </w:rPr>
        <w:t>60</w:t>
      </w:r>
      <w:r w:rsidRPr="005420D7">
        <w:t>/</w:t>
      </w:r>
      <w:r w:rsidRPr="005420D7">
        <w:rPr>
          <w:lang w:val="en-US"/>
        </w:rPr>
        <w:t>BCP</w:t>
      </w:r>
      <w:r w:rsidRPr="005420D7">
        <w:t>/</w:t>
      </w:r>
      <w:r w:rsidRPr="005420D7">
        <w:rPr>
          <w:lang w:val="en-US"/>
        </w:rPr>
        <w:t>Al</w:t>
      </w:r>
      <w:r w:rsidRPr="005420D7">
        <w:t>, лавсан+</w:t>
      </w:r>
      <w:r w:rsidRPr="005420D7">
        <w:rPr>
          <w:lang w:val="en-US"/>
        </w:rPr>
        <w:t>ITO</w:t>
      </w:r>
      <w:r w:rsidRPr="005420D7">
        <w:t>/ПДК/С</w:t>
      </w:r>
      <w:r w:rsidRPr="005420D7">
        <w:rPr>
          <w:vertAlign w:val="subscript"/>
        </w:rPr>
        <w:t>60</w:t>
      </w:r>
      <w:r w:rsidRPr="005420D7">
        <w:t>/</w:t>
      </w:r>
      <w:r w:rsidRPr="005420D7">
        <w:rPr>
          <w:lang w:val="en-US"/>
        </w:rPr>
        <w:t>BCP</w:t>
      </w:r>
      <w:r w:rsidRPr="005420D7">
        <w:t>/</w:t>
      </w:r>
      <w:r w:rsidRPr="005420D7">
        <w:rPr>
          <w:lang w:val="en-US"/>
        </w:rPr>
        <w:t>Al</w:t>
      </w:r>
      <w:r w:rsidRPr="005420D7">
        <w:t>, лавсан+</w:t>
      </w:r>
      <w:r w:rsidRPr="005420D7">
        <w:rPr>
          <w:lang w:val="en-US"/>
        </w:rPr>
        <w:t>ITO</w:t>
      </w:r>
      <w:r w:rsidRPr="005420D7">
        <w:t>/ОГ/С</w:t>
      </w:r>
      <w:r w:rsidRPr="005420D7">
        <w:rPr>
          <w:vertAlign w:val="subscript"/>
        </w:rPr>
        <w:t>60</w:t>
      </w:r>
      <w:r w:rsidRPr="005420D7">
        <w:t>/</w:t>
      </w:r>
      <w:r w:rsidRPr="005420D7">
        <w:rPr>
          <w:lang w:val="en-US"/>
        </w:rPr>
        <w:t>BCP</w:t>
      </w:r>
      <w:r w:rsidRPr="005420D7">
        <w:t>/</w:t>
      </w:r>
      <w:r w:rsidRPr="005420D7">
        <w:rPr>
          <w:lang w:val="en-US"/>
        </w:rPr>
        <w:t>Al</w:t>
      </w:r>
      <w:r w:rsidRPr="005420D7">
        <w:t xml:space="preserve">, в </w:t>
      </w:r>
      <w:proofErr w:type="gramStart"/>
      <w:r w:rsidRPr="005420D7">
        <w:t>которых</w:t>
      </w:r>
      <w:proofErr w:type="gramEnd"/>
      <w:r w:rsidRPr="005420D7">
        <w:t xml:space="preserve"> данный эффект не наблюдался.</w:t>
      </w:r>
    </w:p>
    <w:p w:rsidR="00A679A6" w:rsidRPr="005420D7" w:rsidRDefault="00A679A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420D7">
        <w:t xml:space="preserve">Гистерезис вольтамперных кривых может быть связан с большой концентрацией ловушек при контакте поверхностей металл/полупроводник в слоистой электронной ячейке. Полученные данные </w:t>
      </w:r>
      <w:r w:rsidR="007D6B80" w:rsidRPr="005420D7">
        <w:t>открывают перспективу</w:t>
      </w:r>
      <w:r w:rsidRPr="005420D7">
        <w:t xml:space="preserve"> применения ультратонких гибридных покры</w:t>
      </w:r>
      <w:r w:rsidR="005420D7" w:rsidRPr="005420D7">
        <w:t>тий ОГ/ПДК в качестве устрой</w:t>
      </w:r>
      <w:proofErr w:type="gramStart"/>
      <w:r w:rsidR="005420D7" w:rsidRPr="005420D7">
        <w:t xml:space="preserve">ств </w:t>
      </w:r>
      <w:r w:rsidRPr="005420D7">
        <w:t>хр</w:t>
      </w:r>
      <w:proofErr w:type="gramEnd"/>
      <w:r w:rsidRPr="005420D7">
        <w:t>анения информации (</w:t>
      </w:r>
      <w:proofErr w:type="spellStart"/>
      <w:r w:rsidRPr="005420D7">
        <w:t>мемристоров</w:t>
      </w:r>
      <w:proofErr w:type="spellEnd"/>
      <w:r w:rsidRPr="005420D7">
        <w:t>).</w:t>
      </w:r>
    </w:p>
    <w:p w:rsidR="00A679A6" w:rsidRPr="005420D7" w:rsidRDefault="00A679A6" w:rsidP="00A67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</w:rPr>
      </w:pPr>
      <w:r w:rsidRPr="005420D7">
        <w:rPr>
          <w:b/>
        </w:rPr>
        <w:t>Литература</w:t>
      </w:r>
    </w:p>
    <w:p w:rsidR="00A679A6" w:rsidRPr="005420D7" w:rsidRDefault="00A679A6" w:rsidP="005420D7">
      <w:pPr>
        <w:widowControl w:val="0"/>
        <w:autoSpaceDE w:val="0"/>
        <w:autoSpaceDN w:val="0"/>
        <w:adjustRightInd w:val="0"/>
        <w:spacing w:line="240" w:lineRule="atLeast"/>
        <w:ind w:left="641" w:hanging="641"/>
        <w:rPr>
          <w:noProof/>
        </w:rPr>
      </w:pPr>
      <w:r w:rsidRPr="005420D7">
        <w:rPr>
          <w:b/>
        </w:rPr>
        <w:fldChar w:fldCharType="begin" w:fldLock="1"/>
      </w:r>
      <w:r w:rsidRPr="005420D7">
        <w:rPr>
          <w:b/>
          <w:lang w:val="en-US"/>
        </w:rPr>
        <w:instrText xml:space="preserve">ADDIN Mendeley Bibliography CSL_BIBLIOGRAPHY </w:instrText>
      </w:r>
      <w:r w:rsidRPr="005420D7">
        <w:rPr>
          <w:b/>
        </w:rPr>
        <w:fldChar w:fldCharType="separate"/>
      </w:r>
      <w:r w:rsidRPr="005420D7">
        <w:rPr>
          <w:noProof/>
          <w:lang w:val="en-US"/>
        </w:rPr>
        <w:t>1.</w:t>
      </w:r>
      <w:r w:rsidRPr="005420D7">
        <w:rPr>
          <w:noProof/>
          <w:lang w:val="en-US"/>
        </w:rPr>
        <w:tab/>
        <w:t xml:space="preserve">Gusarova, E. A. </w:t>
      </w:r>
      <w:r w:rsidRPr="005420D7">
        <w:rPr>
          <w:i/>
          <w:iCs/>
          <w:noProof/>
          <w:lang w:val="en-US"/>
        </w:rPr>
        <w:t>et al.</w:t>
      </w:r>
      <w:r w:rsidRPr="005420D7">
        <w:rPr>
          <w:noProof/>
          <w:lang w:val="en-US"/>
        </w:rPr>
        <w:t xml:space="preserve"> Interfacial self-assembly of ultrathin polydiacetylene/graphene oxide nanocomposites: A new method for synergetic enhancement of surface charge transfer without doping. </w:t>
      </w:r>
      <w:r w:rsidRPr="005420D7">
        <w:rPr>
          <w:i/>
          <w:iCs/>
          <w:noProof/>
          <w:lang w:val="en-US"/>
        </w:rPr>
        <w:t xml:space="preserve">Colloids Interface Sci. </w:t>
      </w:r>
      <w:r w:rsidRPr="005420D7">
        <w:rPr>
          <w:i/>
          <w:iCs/>
          <w:noProof/>
        </w:rPr>
        <w:t>Commun.</w:t>
      </w:r>
      <w:r w:rsidRPr="005420D7">
        <w:rPr>
          <w:noProof/>
        </w:rPr>
        <w:t xml:space="preserve"> </w:t>
      </w:r>
      <w:r w:rsidRPr="005420D7">
        <w:rPr>
          <w:b/>
          <w:bCs/>
          <w:noProof/>
        </w:rPr>
        <w:t>46</w:t>
      </w:r>
      <w:r w:rsidRPr="005420D7">
        <w:rPr>
          <w:noProof/>
        </w:rPr>
        <w:t>, 100575 (2022).</w:t>
      </w:r>
    </w:p>
    <w:p w:rsidR="00A679A6" w:rsidRPr="005420D7" w:rsidRDefault="00A679A6" w:rsidP="00A67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5420D7">
        <w:rPr>
          <w:b/>
        </w:rPr>
        <w:fldChar w:fldCharType="end"/>
      </w:r>
    </w:p>
    <w:sectPr w:rsidR="00A679A6" w:rsidRPr="005420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5A37"/>
    <w:rsid w:val="001E61C2"/>
    <w:rsid w:val="001F0493"/>
    <w:rsid w:val="002264EE"/>
    <w:rsid w:val="0023307C"/>
    <w:rsid w:val="002C0281"/>
    <w:rsid w:val="0031361E"/>
    <w:rsid w:val="00391C38"/>
    <w:rsid w:val="003B76D6"/>
    <w:rsid w:val="004A26A3"/>
    <w:rsid w:val="004D09EF"/>
    <w:rsid w:val="004F0EDF"/>
    <w:rsid w:val="00522BF1"/>
    <w:rsid w:val="005420D7"/>
    <w:rsid w:val="00590166"/>
    <w:rsid w:val="006F7A19"/>
    <w:rsid w:val="00775389"/>
    <w:rsid w:val="00797838"/>
    <w:rsid w:val="007C36D8"/>
    <w:rsid w:val="007D6B80"/>
    <w:rsid w:val="007F2744"/>
    <w:rsid w:val="00875561"/>
    <w:rsid w:val="008931BE"/>
    <w:rsid w:val="00896515"/>
    <w:rsid w:val="00921D45"/>
    <w:rsid w:val="00960602"/>
    <w:rsid w:val="009A66DB"/>
    <w:rsid w:val="009B2F80"/>
    <w:rsid w:val="009B3300"/>
    <w:rsid w:val="009F3380"/>
    <w:rsid w:val="00A02163"/>
    <w:rsid w:val="00A314FE"/>
    <w:rsid w:val="00A679A6"/>
    <w:rsid w:val="00AF7108"/>
    <w:rsid w:val="00B30834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E5A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E5A37"/>
    <w:rPr>
      <w:rFonts w:ascii="Tahoma" w:eastAsia="Times New Roman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79A6"/>
    <w:pPr>
      <w:spacing w:after="200"/>
    </w:pPr>
    <w:rPr>
      <w:rFonts w:ascii="Cambria" w:eastAsia="Cambria" w:hAnsi="Cambria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semiHidden/>
    <w:rsid w:val="00A679A6"/>
    <w:rPr>
      <w:rFonts w:ascii="Cambria" w:eastAsia="Cambria" w:hAnsi="Cambria" w:cs="Times New Roman"/>
      <w:lang w:eastAsia="en-US"/>
    </w:rPr>
  </w:style>
  <w:style w:type="character" w:styleId="ae">
    <w:name w:val="annotation reference"/>
    <w:uiPriority w:val="99"/>
    <w:semiHidden/>
    <w:unhideWhenUsed/>
    <w:rsid w:val="00A679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E5A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E5A37"/>
    <w:rPr>
      <w:rFonts w:ascii="Tahoma" w:eastAsia="Times New Roman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79A6"/>
    <w:pPr>
      <w:spacing w:after="200"/>
    </w:pPr>
    <w:rPr>
      <w:rFonts w:ascii="Cambria" w:eastAsia="Cambria" w:hAnsi="Cambria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semiHidden/>
    <w:rsid w:val="00A679A6"/>
    <w:rPr>
      <w:rFonts w:ascii="Cambria" w:eastAsia="Cambria" w:hAnsi="Cambria" w:cs="Times New Roman"/>
      <w:lang w:eastAsia="en-US"/>
    </w:rPr>
  </w:style>
  <w:style w:type="character" w:styleId="ae">
    <w:name w:val="annotation reference"/>
    <w:uiPriority w:val="99"/>
    <w:semiHidden/>
    <w:unhideWhenUsed/>
    <w:rsid w:val="00A679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2D906-7D74-4D6F-9C46-339D2B1D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Радыгин</dc:creator>
  <cp:lastModifiedBy>maktw</cp:lastModifiedBy>
  <cp:revision>2</cp:revision>
  <dcterms:created xsi:type="dcterms:W3CDTF">2023-02-16T17:00:00Z</dcterms:created>
  <dcterms:modified xsi:type="dcterms:W3CDTF">2023-02-16T17:00:00Z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