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9BB" w:rsidRPr="002309BB" w:rsidRDefault="002309BB" w:rsidP="000A7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309BB">
        <w:rPr>
          <w:rFonts w:ascii="Times New Roman" w:hAnsi="Times New Roman" w:cs="Times New Roman"/>
          <w:b/>
          <w:sz w:val="24"/>
        </w:rPr>
        <w:t>Наноэмульсии</w:t>
      </w:r>
      <w:proofErr w:type="spellEnd"/>
      <w:r w:rsidRPr="002309BB">
        <w:rPr>
          <w:rFonts w:ascii="Times New Roman" w:hAnsi="Times New Roman" w:cs="Times New Roman"/>
          <w:b/>
          <w:sz w:val="24"/>
        </w:rPr>
        <w:t xml:space="preserve"> витамина Е: синтез, </w:t>
      </w:r>
      <w:r w:rsidR="00F23E06">
        <w:rPr>
          <w:rFonts w:ascii="Times New Roman" w:hAnsi="Times New Roman" w:cs="Times New Roman"/>
          <w:b/>
          <w:sz w:val="24"/>
        </w:rPr>
        <w:t>оптимизация</w:t>
      </w:r>
      <w:bookmarkStart w:id="0" w:name="_GoBack"/>
      <w:bookmarkEnd w:id="0"/>
      <w:r w:rsidRPr="002309BB">
        <w:rPr>
          <w:rFonts w:ascii="Times New Roman" w:hAnsi="Times New Roman" w:cs="Times New Roman"/>
          <w:b/>
          <w:sz w:val="24"/>
        </w:rPr>
        <w:t>, антиоксидантная активность</w:t>
      </w:r>
    </w:p>
    <w:p w:rsidR="000A7265" w:rsidRPr="000A7265" w:rsidRDefault="00C73D7F" w:rsidP="000A7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Гвозденко А.А., Блинов А.В., </w:t>
      </w:r>
      <w:r w:rsidR="00F44A82">
        <w:rPr>
          <w:rFonts w:ascii="Times New Roman" w:hAnsi="Times New Roman" w:cs="Times New Roman"/>
          <w:b/>
          <w:sz w:val="24"/>
        </w:rPr>
        <w:t>Голик А. Б., Колодкин М. А.</w:t>
      </w:r>
    </w:p>
    <w:p w:rsidR="00F44A82" w:rsidRDefault="00F44A82" w:rsidP="000A72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 2 курса магистратуры</w:t>
      </w:r>
    </w:p>
    <w:p w:rsidR="000A7265" w:rsidRPr="000A7265" w:rsidRDefault="000A7265" w:rsidP="000A726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A7265">
        <w:rPr>
          <w:rFonts w:ascii="Times New Roman" w:hAnsi="Times New Roman" w:cs="Times New Roman"/>
          <w:sz w:val="24"/>
        </w:rPr>
        <w:t>Северо-Кавказский федеральный университет, Ставрополь, Россия</w:t>
      </w:r>
    </w:p>
    <w:p w:rsidR="00764402" w:rsidRPr="00F44A82" w:rsidRDefault="000A7265" w:rsidP="000A726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F44A82">
        <w:rPr>
          <w:rFonts w:ascii="Times New Roman" w:hAnsi="Times New Roman" w:cs="Times New Roman"/>
          <w:sz w:val="24"/>
          <w:lang w:val="en-US"/>
        </w:rPr>
        <w:t xml:space="preserve">E-mail: </w:t>
      </w:r>
      <w:r w:rsidR="00F44A82">
        <w:rPr>
          <w:rStyle w:val="a3"/>
          <w:rFonts w:ascii="Times New Roman" w:hAnsi="Times New Roman" w:cs="Times New Roman"/>
          <w:sz w:val="24"/>
          <w:lang w:val="en-US"/>
        </w:rPr>
        <w:t>gvozdenko.1999a@gmail.com</w:t>
      </w:r>
    </w:p>
    <w:p w:rsidR="000A7265" w:rsidRPr="00F44A82" w:rsidRDefault="000A7265" w:rsidP="000A726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:rsidR="001F454D" w:rsidRPr="003F1E86" w:rsidRDefault="00BB06FE" w:rsidP="003F1E8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</w:rPr>
      </w:pPr>
      <w:r w:rsidRPr="00BB06FE">
        <w:rPr>
          <w:rFonts w:ascii="Times New Roman" w:hAnsi="Times New Roman" w:cs="Times New Roman"/>
          <w:sz w:val="24"/>
        </w:rPr>
        <w:t xml:space="preserve">Витамин Е </w:t>
      </w:r>
      <w:r>
        <w:rPr>
          <w:rFonts w:ascii="Times New Roman" w:hAnsi="Times New Roman" w:cs="Times New Roman"/>
          <w:sz w:val="24"/>
        </w:rPr>
        <w:t>–</w:t>
      </w:r>
      <w:r w:rsidR="00684C69">
        <w:rPr>
          <w:rFonts w:ascii="Times New Roman" w:hAnsi="Times New Roman" w:cs="Times New Roman"/>
          <w:sz w:val="24"/>
        </w:rPr>
        <w:t xml:space="preserve"> </w:t>
      </w:r>
      <w:r w:rsidRPr="00BB06FE">
        <w:rPr>
          <w:rFonts w:ascii="Times New Roman" w:hAnsi="Times New Roman" w:cs="Times New Roman"/>
          <w:sz w:val="24"/>
        </w:rPr>
        <w:t xml:space="preserve">группа биологически активных веществ: токоферолов и </w:t>
      </w:r>
      <w:proofErr w:type="spellStart"/>
      <w:r w:rsidRPr="00BB06FE">
        <w:rPr>
          <w:rFonts w:ascii="Times New Roman" w:hAnsi="Times New Roman" w:cs="Times New Roman"/>
          <w:sz w:val="24"/>
        </w:rPr>
        <w:t>токотриенолов</w:t>
      </w:r>
      <w:proofErr w:type="spellEnd"/>
      <w:r>
        <w:rPr>
          <w:rFonts w:ascii="Times New Roman" w:hAnsi="Times New Roman" w:cs="Times New Roman"/>
          <w:sz w:val="24"/>
        </w:rPr>
        <w:t>. Витамин Е имеет важное</w:t>
      </w:r>
      <w:r w:rsidRPr="00BB06F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значение для организма человека: он проявляет антиоксидантную активность, </w:t>
      </w:r>
      <w:r w:rsidRPr="00BB06FE">
        <w:rPr>
          <w:rFonts w:ascii="Times New Roman" w:hAnsi="Times New Roman" w:cs="Times New Roman"/>
          <w:sz w:val="24"/>
        </w:rPr>
        <w:t>влияет на свертываемость крови, помогая предупреждать образование тромбов, улучшает эластичность крупных и мелких сосудов</w:t>
      </w:r>
      <w:r w:rsidR="00F44A82" w:rsidRPr="00F44A82">
        <w:rPr>
          <w:rFonts w:ascii="Times New Roman" w:hAnsi="Times New Roman" w:cs="Times New Roman"/>
          <w:sz w:val="24"/>
        </w:rPr>
        <w:t xml:space="preserve"> </w:t>
      </w:r>
      <w:r w:rsidR="00F44A82">
        <w:rPr>
          <w:rFonts w:ascii="Times New Roman" w:hAnsi="Times New Roman" w:cs="Times New Roman"/>
          <w:sz w:val="24"/>
        </w:rPr>
        <w:t xml:space="preserve">и </w:t>
      </w:r>
      <w:r w:rsidR="00F44A82" w:rsidRPr="00BB06FE">
        <w:rPr>
          <w:rFonts w:ascii="Times New Roman" w:hAnsi="Times New Roman" w:cs="Times New Roman"/>
          <w:sz w:val="24"/>
        </w:rPr>
        <w:t>выработк</w:t>
      </w:r>
      <w:r w:rsidR="00F44A82">
        <w:rPr>
          <w:rFonts w:ascii="Times New Roman" w:hAnsi="Times New Roman" w:cs="Times New Roman"/>
          <w:sz w:val="24"/>
        </w:rPr>
        <w:t>у</w:t>
      </w:r>
      <w:r w:rsidR="00F44A82" w:rsidRPr="00BB06FE">
        <w:rPr>
          <w:rFonts w:ascii="Times New Roman" w:hAnsi="Times New Roman" w:cs="Times New Roman"/>
          <w:sz w:val="24"/>
        </w:rPr>
        <w:t xml:space="preserve"> сперматозоидов у мужчин</w:t>
      </w:r>
      <w:r w:rsidR="00F44A82">
        <w:rPr>
          <w:rFonts w:ascii="Times New Roman" w:hAnsi="Times New Roman" w:cs="Times New Roman"/>
          <w:sz w:val="24"/>
        </w:rPr>
        <w:t xml:space="preserve">, </w:t>
      </w:r>
      <w:r w:rsidRPr="00BB06FE">
        <w:rPr>
          <w:rFonts w:ascii="Times New Roman" w:hAnsi="Times New Roman" w:cs="Times New Roman"/>
          <w:sz w:val="24"/>
        </w:rPr>
        <w:t>замедляет образование холестериновых бляшек</w:t>
      </w:r>
      <w:r>
        <w:rPr>
          <w:rFonts w:ascii="Times New Roman" w:hAnsi="Times New Roman" w:cs="Times New Roman"/>
          <w:sz w:val="24"/>
        </w:rPr>
        <w:t xml:space="preserve"> </w:t>
      </w:r>
      <w:r w:rsidRPr="00BB06FE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1</w:t>
      </w:r>
      <w:r w:rsidR="002E0E04">
        <w:rPr>
          <w:rFonts w:ascii="Times New Roman" w:hAnsi="Times New Roman" w:cs="Times New Roman"/>
          <w:sz w:val="24"/>
        </w:rPr>
        <w:t>, 2</w:t>
      </w:r>
      <w:r w:rsidRPr="00BB06FE">
        <w:rPr>
          <w:rFonts w:ascii="Times New Roman" w:hAnsi="Times New Roman" w:cs="Times New Roman"/>
          <w:sz w:val="24"/>
        </w:rPr>
        <w:t>].</w:t>
      </w:r>
      <w:r>
        <w:rPr>
          <w:rFonts w:ascii="Times New Roman" w:hAnsi="Times New Roman" w:cs="Times New Roman"/>
          <w:sz w:val="24"/>
        </w:rPr>
        <w:t xml:space="preserve"> </w:t>
      </w:r>
      <w:r w:rsidR="00F07888">
        <w:rPr>
          <w:rFonts w:ascii="Times New Roman" w:hAnsi="Times New Roman" w:cs="Times New Roman"/>
          <w:sz w:val="24"/>
        </w:rPr>
        <w:t xml:space="preserve">Учитывая, роль данного витамина </w:t>
      </w:r>
      <w:r w:rsidR="003F1E86">
        <w:rPr>
          <w:rFonts w:ascii="Times New Roman" w:hAnsi="Times New Roman" w:cs="Times New Roman"/>
          <w:sz w:val="24"/>
        </w:rPr>
        <w:t xml:space="preserve">перспективным является разработка и исследование биологически-активных добавок на его основе с повышенной биологической доступностью, в частности, </w:t>
      </w:r>
      <w:proofErr w:type="spellStart"/>
      <w:r w:rsidR="003F1E86">
        <w:rPr>
          <w:rFonts w:ascii="Times New Roman" w:hAnsi="Times New Roman" w:cs="Times New Roman"/>
          <w:sz w:val="24"/>
        </w:rPr>
        <w:t>наноформ</w:t>
      </w:r>
      <w:proofErr w:type="spellEnd"/>
      <w:r w:rsidR="003F1E86">
        <w:rPr>
          <w:rFonts w:ascii="Times New Roman" w:hAnsi="Times New Roman" w:cs="Times New Roman"/>
          <w:sz w:val="24"/>
        </w:rPr>
        <w:t xml:space="preserve">. Таким образом, целью данного исследования является </w:t>
      </w:r>
      <w:r w:rsidR="001F454D">
        <w:rPr>
          <w:rFonts w:ascii="Times New Roman" w:hAnsi="Times New Roman" w:cs="Times New Roman"/>
        </w:rPr>
        <w:t xml:space="preserve">синтез </w:t>
      </w:r>
      <w:proofErr w:type="spellStart"/>
      <w:r w:rsidR="003F1E86">
        <w:rPr>
          <w:rFonts w:ascii="Times New Roman" w:hAnsi="Times New Roman" w:cs="Times New Roman"/>
        </w:rPr>
        <w:t>наноэмульсии</w:t>
      </w:r>
      <w:proofErr w:type="spellEnd"/>
      <w:r w:rsidR="003F1E86">
        <w:rPr>
          <w:rFonts w:ascii="Times New Roman" w:hAnsi="Times New Roman" w:cs="Times New Roman"/>
        </w:rPr>
        <w:t xml:space="preserve"> витамина Е </w:t>
      </w:r>
      <w:r w:rsidR="001F454D">
        <w:rPr>
          <w:rFonts w:ascii="Times New Roman" w:hAnsi="Times New Roman" w:cs="Times New Roman"/>
        </w:rPr>
        <w:t xml:space="preserve">и </w:t>
      </w:r>
      <w:r w:rsidR="002E0E04">
        <w:rPr>
          <w:rFonts w:ascii="Times New Roman" w:hAnsi="Times New Roman" w:cs="Times New Roman"/>
        </w:rPr>
        <w:t xml:space="preserve">исследование </w:t>
      </w:r>
      <w:r w:rsidR="00C73D7F">
        <w:rPr>
          <w:rFonts w:ascii="Times New Roman" w:hAnsi="Times New Roman" w:cs="Times New Roman"/>
        </w:rPr>
        <w:t>антиоксидантных свойств</w:t>
      </w:r>
      <w:r w:rsidR="003F1E86">
        <w:rPr>
          <w:rFonts w:ascii="Times New Roman" w:hAnsi="Times New Roman" w:cs="Times New Roman"/>
        </w:rPr>
        <w:t xml:space="preserve"> продуктов питания на ее основе</w:t>
      </w:r>
      <w:r w:rsidR="001F454D">
        <w:rPr>
          <w:rFonts w:ascii="Times New Roman" w:hAnsi="Times New Roman" w:cs="Times New Roman"/>
        </w:rPr>
        <w:t>.</w:t>
      </w:r>
    </w:p>
    <w:p w:rsidR="001F454D" w:rsidRDefault="001F454D" w:rsidP="000A7265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1F454D">
        <w:rPr>
          <w:rFonts w:ascii="Times New Roman" w:hAnsi="Times New Roman" w:cs="Times New Roman"/>
        </w:rPr>
        <w:t>Для синтеза</w:t>
      </w:r>
      <w:r w:rsidR="002E0E04">
        <w:rPr>
          <w:rFonts w:ascii="Times New Roman" w:hAnsi="Times New Roman" w:cs="Times New Roman"/>
        </w:rPr>
        <w:t xml:space="preserve"> </w:t>
      </w:r>
      <w:proofErr w:type="spellStart"/>
      <w:r w:rsidR="002E0E04">
        <w:rPr>
          <w:rFonts w:ascii="Times New Roman" w:hAnsi="Times New Roman" w:cs="Times New Roman"/>
        </w:rPr>
        <w:t>наноэмульсии</w:t>
      </w:r>
      <w:proofErr w:type="spellEnd"/>
      <w:r w:rsidR="002E0E04">
        <w:rPr>
          <w:rFonts w:ascii="Times New Roman" w:hAnsi="Times New Roman" w:cs="Times New Roman"/>
        </w:rPr>
        <w:t xml:space="preserve"> витамина Е </w:t>
      </w:r>
      <w:r w:rsidR="002E0E04" w:rsidRPr="002E0E04">
        <w:rPr>
          <w:rFonts w:ascii="Times New Roman" w:hAnsi="Times New Roman" w:cs="Times New Roman"/>
        </w:rPr>
        <w:t xml:space="preserve">смешивали витамин E и </w:t>
      </w:r>
      <w:proofErr w:type="spellStart"/>
      <w:r w:rsidR="002E0E04" w:rsidRPr="002E0E04">
        <w:rPr>
          <w:rFonts w:ascii="Times New Roman" w:hAnsi="Times New Roman" w:cs="Times New Roman"/>
        </w:rPr>
        <w:t>Twin</w:t>
      </w:r>
      <w:proofErr w:type="spellEnd"/>
      <w:r w:rsidR="002E0E04" w:rsidRPr="002E0E04">
        <w:rPr>
          <w:rFonts w:ascii="Times New Roman" w:hAnsi="Times New Roman" w:cs="Times New Roman"/>
        </w:rPr>
        <w:t xml:space="preserve"> 80 на магнитной мешалке при 500 об/мин в течение 10 минут, затем в полученную дисперсную систему добавляли дистиллированную воду и перемешивали с помощью </w:t>
      </w:r>
      <w:proofErr w:type="spellStart"/>
      <w:r w:rsidR="002E0E04" w:rsidRPr="002E0E04">
        <w:rPr>
          <w:rFonts w:ascii="Times New Roman" w:hAnsi="Times New Roman" w:cs="Times New Roman"/>
        </w:rPr>
        <w:t>диспергатора</w:t>
      </w:r>
      <w:proofErr w:type="spellEnd"/>
      <w:r w:rsidR="002E0E04" w:rsidRPr="002E0E04">
        <w:rPr>
          <w:rFonts w:ascii="Times New Roman" w:hAnsi="Times New Roman" w:cs="Times New Roman"/>
        </w:rPr>
        <w:t>.</w:t>
      </w:r>
    </w:p>
    <w:p w:rsidR="00C0388B" w:rsidRDefault="00C0388B" w:rsidP="00C0388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первом этапе проводили исследование влияния параметров синтеза на размер мицелл витамина Е. </w:t>
      </w:r>
      <w:r w:rsidR="005C0C30">
        <w:rPr>
          <w:rFonts w:ascii="Times New Roman" w:hAnsi="Times New Roman" w:cs="Times New Roman"/>
          <w:sz w:val="24"/>
          <w:szCs w:val="24"/>
        </w:rPr>
        <w:t xml:space="preserve">Размер мицелл исследовали методом динамического рассеяния света. </w:t>
      </w:r>
      <w:r>
        <w:rPr>
          <w:rFonts w:ascii="Times New Roman" w:hAnsi="Times New Roman" w:cs="Times New Roman"/>
          <w:sz w:val="24"/>
          <w:szCs w:val="24"/>
        </w:rPr>
        <w:t>Установлено, что значимое влияние на размер мицелл оказывает скорость перемешивания</w:t>
      </w:r>
      <w:r w:rsidR="00E216E5">
        <w:rPr>
          <w:rFonts w:ascii="Times New Roman" w:hAnsi="Times New Roman" w:cs="Times New Roman"/>
          <w:sz w:val="24"/>
          <w:szCs w:val="24"/>
        </w:rPr>
        <w:t xml:space="preserve"> (с 210 до 44 </w:t>
      </w:r>
      <w:proofErr w:type="spellStart"/>
      <w:r w:rsidR="00E216E5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E216E5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Для объяснения полученных данных проводили моделирование процесса синтеза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наноэмульсий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 моделировании рассматривали</w:t>
      </w:r>
      <w:r w:rsidRPr="00C0388B">
        <w:rPr>
          <w:rFonts w:ascii="Times New Roman" w:hAnsi="Times New Roman" w:cs="Times New Roman"/>
          <w:sz w:val="24"/>
          <w:szCs w:val="24"/>
        </w:rPr>
        <w:t xml:space="preserve"> изменение свободной энергии, форм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0388B">
        <w:rPr>
          <w:rFonts w:ascii="Times New Roman" w:hAnsi="Times New Roman" w:cs="Times New Roman"/>
          <w:sz w:val="24"/>
          <w:szCs w:val="24"/>
        </w:rPr>
        <w:t xml:space="preserve"> и площад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0388B">
        <w:rPr>
          <w:rFonts w:ascii="Times New Roman" w:hAnsi="Times New Roman" w:cs="Times New Roman"/>
          <w:sz w:val="24"/>
          <w:szCs w:val="24"/>
        </w:rPr>
        <w:t xml:space="preserve"> поверхности </w:t>
      </w:r>
      <w:r>
        <w:rPr>
          <w:rFonts w:ascii="Times New Roman" w:hAnsi="Times New Roman" w:cs="Times New Roman"/>
          <w:sz w:val="24"/>
          <w:szCs w:val="24"/>
        </w:rPr>
        <w:t>мицеллы</w:t>
      </w:r>
      <w:r w:rsidRPr="00C0388B">
        <w:rPr>
          <w:rFonts w:ascii="Times New Roman" w:hAnsi="Times New Roman" w:cs="Times New Roman"/>
          <w:sz w:val="24"/>
          <w:szCs w:val="24"/>
        </w:rPr>
        <w:t xml:space="preserve"> при вращательном движении в вязкой жидкости.</w:t>
      </w:r>
      <w:r>
        <w:rPr>
          <w:rFonts w:ascii="Times New Roman" w:hAnsi="Times New Roman" w:cs="Times New Roman"/>
          <w:sz w:val="24"/>
          <w:szCs w:val="24"/>
        </w:rPr>
        <w:t xml:space="preserve"> Показано, что </w:t>
      </w:r>
      <w:r w:rsidRPr="00C0388B">
        <w:rPr>
          <w:rFonts w:ascii="Times New Roman" w:hAnsi="Times New Roman" w:cs="Times New Roman"/>
          <w:sz w:val="24"/>
          <w:szCs w:val="24"/>
        </w:rPr>
        <w:t xml:space="preserve">число Рейнольдса, но при увеличении скорости вращения увеличивается более, чем в 70 раз. С увеличением скорости вращения в тех же пределах число Вебера увеличивается почти на два порядка, а эксцентриситет деформированной мицеллы резко уменьшается и при больших скоростях становится мнимой величиной. </w:t>
      </w:r>
      <w:r w:rsidR="00C8112C">
        <w:rPr>
          <w:rFonts w:ascii="Times New Roman" w:hAnsi="Times New Roman" w:cs="Times New Roman"/>
          <w:sz w:val="24"/>
          <w:szCs w:val="24"/>
        </w:rPr>
        <w:t xml:space="preserve">В связи с этим можно сделать </w:t>
      </w:r>
      <w:r w:rsidRPr="00C0388B">
        <w:rPr>
          <w:rFonts w:ascii="Times New Roman" w:hAnsi="Times New Roman" w:cs="Times New Roman"/>
          <w:sz w:val="24"/>
          <w:szCs w:val="24"/>
        </w:rPr>
        <w:t>вывод о росте неустойчивости мицеллы с ростом скорости и ее самопроизвольного дробления при больших скоростях вращения.</w:t>
      </w:r>
    </w:p>
    <w:p w:rsidR="002E0E04" w:rsidRDefault="002E0E04" w:rsidP="00C0388B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следующем этапе получали молочные напитки обогащенные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наноэмульсией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витамина Е. </w:t>
      </w:r>
      <w:r>
        <w:rPr>
          <w:rFonts w:ascii="Times New Roman" w:hAnsi="Times New Roman" w:cs="Times New Roman"/>
        </w:rPr>
        <w:t xml:space="preserve">Анализ антиоксидантной активности обогащенного молочного напитка проводили методом АБТС, где в качестве стандарта использовали раствор </w:t>
      </w:r>
      <w:proofErr w:type="spellStart"/>
      <w:r>
        <w:rPr>
          <w:rFonts w:ascii="Times New Roman" w:hAnsi="Times New Roman" w:cs="Times New Roman"/>
        </w:rPr>
        <w:t>троллокса</w:t>
      </w:r>
      <w:proofErr w:type="spellEnd"/>
      <w:r>
        <w:rPr>
          <w:rFonts w:ascii="Times New Roman" w:hAnsi="Times New Roman" w:cs="Times New Roman"/>
        </w:rPr>
        <w:t xml:space="preserve"> с концентрацией 1 </w:t>
      </w:r>
      <w:proofErr w:type="spellStart"/>
      <w:r>
        <w:rPr>
          <w:rFonts w:ascii="Times New Roman" w:hAnsi="Times New Roman" w:cs="Times New Roman"/>
        </w:rPr>
        <w:t>мМ</w:t>
      </w:r>
      <w:proofErr w:type="spellEnd"/>
      <w:r>
        <w:rPr>
          <w:rFonts w:ascii="Times New Roman" w:hAnsi="Times New Roman" w:cs="Times New Roman"/>
        </w:rPr>
        <w:t xml:space="preserve">. Анализ полученных данных показал, что антиоксидантная активность молочного напитка, обогащенного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наноэмульсией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витамина Е</w:t>
      </w:r>
      <w:r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</w:rPr>
        <w:t xml:space="preserve"> составляет 0,327 </w:t>
      </w:r>
      <w:proofErr w:type="spellStart"/>
      <w:r>
        <w:rPr>
          <w:rFonts w:ascii="Times New Roman" w:hAnsi="Times New Roman" w:cs="Times New Roman"/>
        </w:rPr>
        <w:t>мМ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троллокса</w:t>
      </w:r>
      <w:proofErr w:type="spellEnd"/>
      <w:r>
        <w:rPr>
          <w:rFonts w:ascii="Times New Roman" w:hAnsi="Times New Roman" w:cs="Times New Roman"/>
        </w:rPr>
        <w:t>.</w:t>
      </w:r>
    </w:p>
    <w:p w:rsidR="002E0E04" w:rsidRDefault="002E0E04" w:rsidP="002E0E0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E0E04" w:rsidRPr="002E0E04" w:rsidRDefault="002E0E04" w:rsidP="00DC2C5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2E0E04">
        <w:rPr>
          <w:rFonts w:ascii="Times New Roman" w:hAnsi="Times New Roman" w:cs="Times New Roman"/>
          <w:i/>
        </w:rPr>
        <w:t>Работа выполнена при финансовой поддержке Совета по грантам Президента Российской Федерации (проект МК-478.2022.5).</w:t>
      </w:r>
    </w:p>
    <w:p w:rsidR="00A14D65" w:rsidRPr="002E0E04" w:rsidRDefault="00A14D65" w:rsidP="000A7265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</w:rPr>
      </w:pPr>
    </w:p>
    <w:p w:rsidR="00A14D65" w:rsidRDefault="00A14D65" w:rsidP="00A14D65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</w:rPr>
      </w:pPr>
      <w:r w:rsidRPr="00A14D65">
        <w:rPr>
          <w:rFonts w:ascii="Times New Roman" w:hAnsi="Times New Roman" w:cs="Times New Roman"/>
          <w:b/>
        </w:rPr>
        <w:t>Литература</w:t>
      </w:r>
    </w:p>
    <w:p w:rsidR="00A14D65" w:rsidRPr="00A14D65" w:rsidRDefault="00A14D65" w:rsidP="00A14D6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C30" w:rsidRPr="005C0C30" w:rsidRDefault="005C0C30" w:rsidP="00DC2C57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5C0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Violi</w:t>
      </w:r>
      <w:proofErr w:type="spellEnd"/>
      <w:r w:rsidRPr="005C0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F. et al. Interventional study with vitamin E in cardiovascular disease and meta-analysis //</w:t>
      </w:r>
      <w:r w:rsidR="00DC2C57" w:rsidRPr="00DC2C5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5C0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Free Radical Biology and Medicine. – 2022. – Т. 178. – С. 26-41.</w:t>
      </w:r>
    </w:p>
    <w:p w:rsidR="005C0C30" w:rsidRPr="005C0C30" w:rsidRDefault="005C0C30" w:rsidP="00DC2C57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5C0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Niki E. Lipid oxidation that is, and is not, inhibited by vitamin E: Consideration about physiological functions of vitamin E //Free Radical Biology and Medicine. – 2021. – Т. 176. – С. 1-15.</w:t>
      </w:r>
    </w:p>
    <w:p w:rsidR="00A14D65" w:rsidRPr="00DC2C57" w:rsidRDefault="005C0C30" w:rsidP="00DC2C57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5C0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Ghafarizadeh</w:t>
      </w:r>
      <w:proofErr w:type="spellEnd"/>
      <w:r w:rsidRPr="005C0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A. A. et al. The effect of vitamin E on sperm motility and viability in </w:t>
      </w:r>
      <w:proofErr w:type="spellStart"/>
      <w:r w:rsidRPr="005C0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asthenoteratozoospermic</w:t>
      </w:r>
      <w:proofErr w:type="spellEnd"/>
      <w:r w:rsidRPr="005C0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men: In vitro study //</w:t>
      </w:r>
      <w:proofErr w:type="spellStart"/>
      <w:r w:rsidRPr="005C0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Andrologia</w:t>
      </w:r>
      <w:proofErr w:type="spellEnd"/>
      <w:r w:rsidRPr="005C0C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– 2021. – Т. 53. – №. 1. – С. e13891.</w:t>
      </w:r>
    </w:p>
    <w:sectPr w:rsidR="00A14D65" w:rsidRPr="00DC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13FD5"/>
    <w:multiLevelType w:val="hybridMultilevel"/>
    <w:tmpl w:val="6BF4D83A"/>
    <w:lvl w:ilvl="0" w:tplc="E88E4D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22222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C5"/>
    <w:rsid w:val="00037E0C"/>
    <w:rsid w:val="000A7265"/>
    <w:rsid w:val="001F454D"/>
    <w:rsid w:val="002309BB"/>
    <w:rsid w:val="002E0E04"/>
    <w:rsid w:val="003F1E86"/>
    <w:rsid w:val="005C0C30"/>
    <w:rsid w:val="005C5B5E"/>
    <w:rsid w:val="0067189B"/>
    <w:rsid w:val="00684C69"/>
    <w:rsid w:val="006947AC"/>
    <w:rsid w:val="00754224"/>
    <w:rsid w:val="00A14D65"/>
    <w:rsid w:val="00AA6830"/>
    <w:rsid w:val="00AE35C5"/>
    <w:rsid w:val="00B2767F"/>
    <w:rsid w:val="00B314D4"/>
    <w:rsid w:val="00BA35F6"/>
    <w:rsid w:val="00BB06FE"/>
    <w:rsid w:val="00BF2B84"/>
    <w:rsid w:val="00C0388B"/>
    <w:rsid w:val="00C73D7F"/>
    <w:rsid w:val="00C8112C"/>
    <w:rsid w:val="00C8796F"/>
    <w:rsid w:val="00D13139"/>
    <w:rsid w:val="00DC2C57"/>
    <w:rsid w:val="00E216E5"/>
    <w:rsid w:val="00E8705A"/>
    <w:rsid w:val="00F07888"/>
    <w:rsid w:val="00F23E06"/>
    <w:rsid w:val="00F4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A78D"/>
  <w15:chartTrackingRefBased/>
  <w15:docId w15:val="{8B7AD733-A2A9-44C9-8455-40364A6E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26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4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Алексеевич</cp:lastModifiedBy>
  <cp:revision>21</cp:revision>
  <dcterms:created xsi:type="dcterms:W3CDTF">2023-02-15T07:23:00Z</dcterms:created>
  <dcterms:modified xsi:type="dcterms:W3CDTF">2023-03-03T18:29:00Z</dcterms:modified>
</cp:coreProperties>
</file>