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EBFA6" w14:textId="553A3F16" w:rsidR="00594D73" w:rsidRDefault="00594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94D73">
        <w:rPr>
          <w:b/>
          <w:color w:val="000000"/>
        </w:rPr>
        <w:t xml:space="preserve">Дисперсные системы на основе гидролизованного полиакрилонитрила и </w:t>
      </w:r>
      <w:proofErr w:type="spellStart"/>
      <w:r w:rsidRPr="00594D73">
        <w:rPr>
          <w:b/>
          <w:color w:val="000000"/>
        </w:rPr>
        <w:t>одностенных</w:t>
      </w:r>
      <w:proofErr w:type="spellEnd"/>
      <w:r w:rsidRPr="00594D73">
        <w:rPr>
          <w:b/>
          <w:color w:val="000000"/>
        </w:rPr>
        <w:t xml:space="preserve"> углеродных </w:t>
      </w:r>
      <w:proofErr w:type="spellStart"/>
      <w:r w:rsidRPr="00594D73">
        <w:rPr>
          <w:b/>
          <w:color w:val="000000"/>
        </w:rPr>
        <w:t>нанотрубок</w:t>
      </w:r>
      <w:proofErr w:type="spellEnd"/>
      <w:r w:rsidRPr="00594D73">
        <w:rPr>
          <w:b/>
          <w:color w:val="000000"/>
        </w:rPr>
        <w:t xml:space="preserve"> в качестве связующих компонен</w:t>
      </w:r>
      <w:r w:rsidR="005523E4">
        <w:rPr>
          <w:b/>
          <w:color w:val="000000"/>
        </w:rPr>
        <w:t>тов в аккумуляторных электродах</w:t>
      </w:r>
    </w:p>
    <w:p w14:paraId="00000002" w14:textId="1EE714AF" w:rsidR="00130241" w:rsidRPr="005523E4" w:rsidRDefault="00594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Ашарчук</w:t>
      </w:r>
      <w:proofErr w:type="spellEnd"/>
      <w:r>
        <w:rPr>
          <w:b/>
          <w:i/>
          <w:color w:val="000000"/>
        </w:rPr>
        <w:t xml:space="preserve"> А</w:t>
      </w:r>
      <w:r w:rsidR="00EB1F49">
        <w:rPr>
          <w:b/>
          <w:i/>
          <w:color w:val="000000"/>
        </w:rPr>
        <w:t>.А.,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Кубарьков</w:t>
      </w:r>
      <w:proofErr w:type="spellEnd"/>
      <w:r>
        <w:rPr>
          <w:b/>
          <w:i/>
          <w:color w:val="000000"/>
        </w:rPr>
        <w:t xml:space="preserve"> А.В</w:t>
      </w:r>
      <w:r w:rsidR="00EB1F49">
        <w:rPr>
          <w:b/>
          <w:i/>
          <w:color w:val="000000"/>
        </w:rPr>
        <w:t>.</w:t>
      </w:r>
      <w:r w:rsidR="005523E4">
        <w:rPr>
          <w:b/>
          <w:i/>
          <w:color w:val="000000"/>
        </w:rPr>
        <w:t>, Сергеев В.Г.</w:t>
      </w:r>
      <w:bookmarkStart w:id="0" w:name="_GoBack"/>
      <w:bookmarkEnd w:id="0"/>
    </w:p>
    <w:p w14:paraId="00000003" w14:textId="0AC9061D" w:rsidR="00130241" w:rsidRDefault="00594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DA5F40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18B607A" w:rsidR="00130241" w:rsidRPr="00594D7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94D73">
        <w:rPr>
          <w:i/>
          <w:color w:val="000000"/>
          <w:lang w:val="en-US"/>
        </w:rPr>
        <w:t>E</w:t>
      </w:r>
      <w:r w:rsidR="003B76D6" w:rsidRPr="00594D73">
        <w:rPr>
          <w:i/>
          <w:color w:val="000000"/>
          <w:lang w:val="en-US"/>
        </w:rPr>
        <w:t>-</w:t>
      </w:r>
      <w:r w:rsidRPr="00594D73">
        <w:rPr>
          <w:i/>
          <w:color w:val="000000"/>
          <w:lang w:val="en-US"/>
        </w:rPr>
        <w:t xml:space="preserve">mail: </w:t>
      </w:r>
      <w:r w:rsidR="00594D73" w:rsidRPr="00594D73">
        <w:rPr>
          <w:i/>
          <w:color w:val="000000"/>
          <w:u w:val="single"/>
          <w:lang w:val="en-US"/>
        </w:rPr>
        <w:t>asharchuk.artem@mail.ru</w:t>
      </w:r>
    </w:p>
    <w:p w14:paraId="3F871D98" w14:textId="73295D7F" w:rsidR="00D42542" w:rsidRDefault="00594D7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4D73">
        <w:rPr>
          <w:color w:val="000000"/>
        </w:rPr>
        <w:t xml:space="preserve">На сегодняшний день литий-ионные аккумуляторы получили широкое распространение. При этом они имеют ряд недостатков, среди которых высокая стоимость изготовления и низкая </w:t>
      </w:r>
      <w:proofErr w:type="spellStart"/>
      <w:r w:rsidRPr="00594D73">
        <w:rPr>
          <w:color w:val="000000"/>
        </w:rPr>
        <w:t>экологичность</w:t>
      </w:r>
      <w:proofErr w:type="spellEnd"/>
      <w:r w:rsidRPr="00594D73">
        <w:rPr>
          <w:color w:val="000000"/>
        </w:rPr>
        <w:t xml:space="preserve">. </w:t>
      </w:r>
      <w:r w:rsidR="005523E4" w:rsidRPr="005523E4">
        <w:rPr>
          <w:color w:val="000000"/>
        </w:rPr>
        <w:t>Разработка водорастворимых полимерных связующих для аккумуляторных электродов может служить одним из способов устранения данных недостатков, поскольку они обеспечивают возможность получения электродов без использования органических растворителей</w:t>
      </w:r>
      <w:r w:rsidR="005523E4">
        <w:rPr>
          <w:color w:val="000000"/>
        </w:rPr>
        <w:t xml:space="preserve"> </w:t>
      </w:r>
      <w:r w:rsidR="00400EF9">
        <w:rPr>
          <w:color w:val="000000"/>
        </w:rPr>
        <w:t>[1]</w:t>
      </w:r>
      <w:r w:rsidRPr="00594D73">
        <w:rPr>
          <w:color w:val="000000"/>
        </w:rPr>
        <w:t>.</w:t>
      </w:r>
    </w:p>
    <w:p w14:paraId="6E93BEFB" w14:textId="37E83A37" w:rsidR="00A57C4C" w:rsidRDefault="00A57C4C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7C4C">
        <w:rPr>
          <w:color w:val="000000"/>
        </w:rPr>
        <w:t xml:space="preserve">В данной работе </w:t>
      </w:r>
      <w:r w:rsidR="005523E4">
        <w:rPr>
          <w:color w:val="000000"/>
        </w:rPr>
        <w:t>получены</w:t>
      </w:r>
      <w:r w:rsidRPr="00A57C4C">
        <w:rPr>
          <w:color w:val="000000"/>
        </w:rPr>
        <w:t xml:space="preserve"> аккумуляторные катоды для литий-ионных аккумуляторов на основе LiFePO</w:t>
      </w:r>
      <w:r w:rsidRPr="00A57C4C">
        <w:rPr>
          <w:color w:val="000000"/>
          <w:vertAlign w:val="subscript"/>
        </w:rPr>
        <w:t>4</w:t>
      </w:r>
      <w:r w:rsidRPr="00A57C4C">
        <w:rPr>
          <w:color w:val="000000"/>
        </w:rPr>
        <w:t xml:space="preserve">, в качестве проводящего компонента использовали </w:t>
      </w:r>
      <w:proofErr w:type="spellStart"/>
      <w:r w:rsidRPr="00A57C4C">
        <w:rPr>
          <w:color w:val="000000"/>
        </w:rPr>
        <w:t>одностенные</w:t>
      </w:r>
      <w:proofErr w:type="spellEnd"/>
      <w:r w:rsidRPr="00A57C4C">
        <w:rPr>
          <w:color w:val="000000"/>
        </w:rPr>
        <w:t xml:space="preserve"> углеродные </w:t>
      </w:r>
      <w:proofErr w:type="spellStart"/>
      <w:r w:rsidRPr="00A57C4C">
        <w:rPr>
          <w:color w:val="000000"/>
        </w:rPr>
        <w:t>нанотрубки</w:t>
      </w:r>
      <w:proofErr w:type="spellEnd"/>
      <w:r w:rsidRPr="00A57C4C">
        <w:rPr>
          <w:color w:val="000000"/>
        </w:rPr>
        <w:t>, в качестве связующего использовали</w:t>
      </w:r>
      <w:r w:rsidR="005523E4">
        <w:rPr>
          <w:color w:val="000000"/>
        </w:rPr>
        <w:t xml:space="preserve"> водорастворимый</w:t>
      </w:r>
      <w:r w:rsidRPr="00A57C4C">
        <w:rPr>
          <w:color w:val="000000"/>
        </w:rPr>
        <w:t xml:space="preserve"> гидролизованный полиакрилонитрил. Для достижения хороших показателей емкости и устойчивости при </w:t>
      </w:r>
      <w:proofErr w:type="spellStart"/>
      <w:r w:rsidRPr="00A57C4C">
        <w:rPr>
          <w:color w:val="000000"/>
        </w:rPr>
        <w:t>циклир</w:t>
      </w:r>
      <w:r w:rsidR="005523E4">
        <w:rPr>
          <w:color w:val="000000"/>
        </w:rPr>
        <w:t>овании</w:t>
      </w:r>
      <w:proofErr w:type="spellEnd"/>
      <w:r w:rsidR="005523E4">
        <w:rPr>
          <w:color w:val="000000"/>
        </w:rPr>
        <w:t xml:space="preserve"> аккумуляторов важно</w:t>
      </w:r>
      <w:r w:rsidRPr="00A57C4C">
        <w:rPr>
          <w:color w:val="000000"/>
        </w:rPr>
        <w:t xml:space="preserve"> получать устойчивые дисперсии проводящего компонента в </w:t>
      </w:r>
      <w:r w:rsidR="005523E4">
        <w:rPr>
          <w:color w:val="000000"/>
        </w:rPr>
        <w:t>электродной суспензии. У</w:t>
      </w:r>
      <w:r w:rsidRPr="00A57C4C">
        <w:rPr>
          <w:color w:val="000000"/>
        </w:rPr>
        <w:t xml:space="preserve">становлено, что устойчивые дисперсии с углеродными </w:t>
      </w:r>
      <w:proofErr w:type="spellStart"/>
      <w:r w:rsidRPr="00A57C4C">
        <w:rPr>
          <w:color w:val="000000"/>
        </w:rPr>
        <w:t>нанотрубками</w:t>
      </w:r>
      <w:proofErr w:type="spellEnd"/>
      <w:r w:rsidRPr="00A57C4C">
        <w:rPr>
          <w:color w:val="000000"/>
        </w:rPr>
        <w:t xml:space="preserve"> в водном растворе гидролизованного полиакрилонитрила образуются при pH≈5. На свойства получаемого электрода замет</w:t>
      </w:r>
      <w:r w:rsidR="00A66434">
        <w:rPr>
          <w:color w:val="000000"/>
        </w:rPr>
        <w:t>ное влияние так</w:t>
      </w:r>
      <w:r w:rsidRPr="00A57C4C">
        <w:rPr>
          <w:color w:val="000000"/>
        </w:rPr>
        <w:t xml:space="preserve">же оказывает кислота, </w:t>
      </w:r>
      <w:r w:rsidR="00A66434">
        <w:rPr>
          <w:color w:val="000000"/>
        </w:rPr>
        <w:t xml:space="preserve">используемая для понижения </w:t>
      </w:r>
      <w:r w:rsidRPr="00A57C4C">
        <w:rPr>
          <w:color w:val="000000"/>
        </w:rPr>
        <w:t>кислотности исходного раствора</w:t>
      </w:r>
      <w:r w:rsidR="00A66434">
        <w:rPr>
          <w:color w:val="000000"/>
        </w:rPr>
        <w:t xml:space="preserve"> полимерного связующего</w:t>
      </w:r>
      <w:r w:rsidRPr="00A57C4C">
        <w:rPr>
          <w:color w:val="000000"/>
        </w:rPr>
        <w:t>.</w:t>
      </w:r>
      <w:r w:rsidR="00F44BE6">
        <w:rPr>
          <w:color w:val="000000"/>
        </w:rPr>
        <w:t xml:space="preserve"> </w:t>
      </w:r>
      <w:r w:rsidR="00A66434">
        <w:rPr>
          <w:color w:val="000000"/>
        </w:rPr>
        <w:t>Ч</w:t>
      </w:r>
      <w:r w:rsidR="00A66434" w:rsidRPr="00A66434">
        <w:rPr>
          <w:color w:val="000000"/>
        </w:rPr>
        <w:t>астицы LiFePO</w:t>
      </w:r>
      <w:r w:rsidR="00A66434" w:rsidRPr="00A66434">
        <w:rPr>
          <w:color w:val="000000"/>
          <w:vertAlign w:val="subscript"/>
        </w:rPr>
        <w:t>4</w:t>
      </w:r>
      <w:r w:rsidR="00A66434" w:rsidRPr="00A66434">
        <w:rPr>
          <w:color w:val="000000"/>
        </w:rPr>
        <w:t xml:space="preserve"> и токосъемник более устойчивы в присутствии CH</w:t>
      </w:r>
      <w:r w:rsidR="00A66434" w:rsidRPr="00A66434">
        <w:rPr>
          <w:color w:val="000000"/>
          <w:vertAlign w:val="subscript"/>
        </w:rPr>
        <w:t>3</w:t>
      </w:r>
      <w:r w:rsidR="00A66434" w:rsidRPr="00A66434">
        <w:rPr>
          <w:color w:val="000000"/>
        </w:rPr>
        <w:t>COOH и H</w:t>
      </w:r>
      <w:r w:rsidR="00A66434" w:rsidRPr="00A66434">
        <w:rPr>
          <w:color w:val="000000"/>
          <w:vertAlign w:val="subscript"/>
        </w:rPr>
        <w:t>3</w:t>
      </w:r>
      <w:r w:rsidR="00A66434" w:rsidRPr="00A66434">
        <w:rPr>
          <w:color w:val="000000"/>
        </w:rPr>
        <w:t>PO</w:t>
      </w:r>
      <w:r w:rsidR="00A66434" w:rsidRPr="00A66434">
        <w:rPr>
          <w:color w:val="000000"/>
          <w:vertAlign w:val="subscript"/>
        </w:rPr>
        <w:t>4</w:t>
      </w:r>
      <w:r w:rsidR="00A66434" w:rsidRPr="00A66434">
        <w:rPr>
          <w:color w:val="000000"/>
        </w:rPr>
        <w:t xml:space="preserve">, чем в </w:t>
      </w:r>
      <w:proofErr w:type="spellStart"/>
      <w:r w:rsidR="00A66434" w:rsidRPr="00A66434">
        <w:rPr>
          <w:color w:val="000000"/>
        </w:rPr>
        <w:t>HCl</w:t>
      </w:r>
      <w:proofErr w:type="spellEnd"/>
      <w:r w:rsidR="00A66434" w:rsidRPr="00A66434">
        <w:rPr>
          <w:color w:val="000000"/>
        </w:rPr>
        <w:t>, что позволяет достигать больших значений удельной емкости</w:t>
      </w:r>
      <w:r w:rsidR="00A66434">
        <w:rPr>
          <w:color w:val="000000"/>
        </w:rPr>
        <w:t xml:space="preserve">. </w:t>
      </w:r>
      <w:r w:rsidRPr="00A57C4C">
        <w:rPr>
          <w:color w:val="000000"/>
        </w:rPr>
        <w:t>Еще одним важным параметром системы является</w:t>
      </w:r>
      <w:r w:rsidR="00A66434">
        <w:rPr>
          <w:color w:val="000000"/>
        </w:rPr>
        <w:t xml:space="preserve"> структура поверхности</w:t>
      </w:r>
      <w:r w:rsidRPr="00A57C4C">
        <w:rPr>
          <w:color w:val="000000"/>
        </w:rPr>
        <w:t xml:space="preserve"> токосъемника, поэтому было проведено сравнение свойств электродов, нанесенных на обычную алюминиевую фольгу и алюминиевую фольгу с углеродным покрытием.</w:t>
      </w:r>
    </w:p>
    <w:p w14:paraId="4180F042" w14:textId="1D676CA0" w:rsidR="00A57C4C" w:rsidRPr="000B3FB1" w:rsidRDefault="00A57C4C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7C4C">
        <w:rPr>
          <w:bCs/>
          <w:color w:val="000000"/>
        </w:rPr>
        <w:t>В результате удалось добиться емкости электродов 160 мА</w:t>
      </w:r>
      <w:r w:rsidRPr="00A57C4C">
        <w:rPr>
          <w:rFonts w:ascii="Cambria Math" w:hAnsi="Cambria Math" w:cs="Cambria Math"/>
          <w:bCs/>
          <w:color w:val="000000"/>
        </w:rPr>
        <w:t>⋅</w:t>
      </w:r>
      <w:r w:rsidRPr="00A57C4C">
        <w:rPr>
          <w:bCs/>
          <w:color w:val="000000"/>
        </w:rPr>
        <w:t>ч</w:t>
      </w:r>
      <w:r w:rsidRPr="00A57C4C">
        <w:rPr>
          <w:rFonts w:ascii="Cambria Math" w:hAnsi="Cambria Math" w:cs="Cambria Math"/>
          <w:bCs/>
          <w:color w:val="000000"/>
        </w:rPr>
        <w:t>⋅</w:t>
      </w:r>
      <w:r w:rsidRPr="00A57C4C">
        <w:rPr>
          <w:bCs/>
          <w:color w:val="000000"/>
        </w:rPr>
        <w:t>г</w:t>
      </w:r>
      <w:r w:rsidRPr="00A57C4C">
        <w:rPr>
          <w:bCs/>
          <w:color w:val="000000"/>
          <w:vertAlign w:val="superscript"/>
        </w:rPr>
        <w:t>-1</w:t>
      </w:r>
      <w:r w:rsidRPr="00A57C4C">
        <w:rPr>
          <w:bCs/>
          <w:color w:val="000000"/>
        </w:rPr>
        <w:t>, что близко к теоретическому значению для LiFePO</w:t>
      </w:r>
      <w:r w:rsidRPr="00A57C4C">
        <w:rPr>
          <w:bCs/>
          <w:color w:val="000000"/>
          <w:vertAlign w:val="subscript"/>
        </w:rPr>
        <w:t>4</w:t>
      </w:r>
      <w:r w:rsidRPr="00A57C4C">
        <w:rPr>
          <w:bCs/>
          <w:color w:val="000000"/>
        </w:rPr>
        <w:t xml:space="preserve"> в 170 мА</w:t>
      </w:r>
      <w:r w:rsidRPr="00A57C4C">
        <w:rPr>
          <w:rFonts w:ascii="Cambria Math" w:hAnsi="Cambria Math" w:cs="Cambria Math"/>
          <w:bCs/>
          <w:color w:val="000000"/>
        </w:rPr>
        <w:t>⋅</w:t>
      </w:r>
      <w:r w:rsidRPr="00A57C4C">
        <w:rPr>
          <w:bCs/>
          <w:color w:val="000000"/>
        </w:rPr>
        <w:t>ч</w:t>
      </w:r>
      <w:r w:rsidRPr="00A57C4C">
        <w:rPr>
          <w:rFonts w:ascii="Cambria Math" w:hAnsi="Cambria Math" w:cs="Cambria Math"/>
          <w:bCs/>
          <w:color w:val="000000"/>
        </w:rPr>
        <w:t>⋅</w:t>
      </w:r>
      <w:r w:rsidRPr="00A57C4C">
        <w:rPr>
          <w:bCs/>
          <w:color w:val="000000"/>
        </w:rPr>
        <w:t>г</w:t>
      </w:r>
      <w:r w:rsidRPr="00A57C4C">
        <w:rPr>
          <w:bCs/>
          <w:color w:val="000000"/>
          <w:vertAlign w:val="superscript"/>
        </w:rPr>
        <w:t>-1</w:t>
      </w:r>
      <w:r w:rsidR="000B3FB1" w:rsidRPr="000B3FB1">
        <w:rPr>
          <w:bCs/>
          <w:color w:val="000000"/>
        </w:rPr>
        <w:t xml:space="preserve"> [2]</w:t>
      </w:r>
      <w:r w:rsidRPr="00A57C4C">
        <w:rPr>
          <w:bCs/>
          <w:color w:val="000000"/>
        </w:rPr>
        <w:t>.</w:t>
      </w:r>
      <w:r w:rsidR="000B3FB1" w:rsidRPr="000B3FB1">
        <w:rPr>
          <w:bCs/>
          <w:color w:val="000000"/>
        </w:rPr>
        <w:t xml:space="preserve"> </w:t>
      </w:r>
      <w:r w:rsidR="00A66434">
        <w:rPr>
          <w:bCs/>
          <w:color w:val="000000"/>
        </w:rPr>
        <w:t>У</w:t>
      </w:r>
      <w:r w:rsidR="000B3FB1">
        <w:rPr>
          <w:bCs/>
          <w:color w:val="000000"/>
        </w:rPr>
        <w:t>становлено, что э</w:t>
      </w:r>
      <w:r w:rsidR="000B3FB1" w:rsidRPr="000B3FB1">
        <w:rPr>
          <w:bCs/>
          <w:color w:val="000000"/>
        </w:rPr>
        <w:t>лектроды, приготовленные из растворов полимера с</w:t>
      </w:r>
      <w:r w:rsidR="000B3FB1">
        <w:rPr>
          <w:bCs/>
          <w:color w:val="000000"/>
        </w:rPr>
        <w:t xml:space="preserve"> полностью диспергированными углеродными </w:t>
      </w:r>
      <w:proofErr w:type="spellStart"/>
      <w:r w:rsidR="000B3FB1">
        <w:rPr>
          <w:bCs/>
          <w:color w:val="000000"/>
        </w:rPr>
        <w:t>нанотрубками</w:t>
      </w:r>
      <w:proofErr w:type="spellEnd"/>
      <w:r w:rsidR="000B3FB1">
        <w:rPr>
          <w:bCs/>
          <w:color w:val="000000"/>
        </w:rPr>
        <w:t xml:space="preserve">, имели </w:t>
      </w:r>
      <w:r w:rsidR="000B3FB1" w:rsidRPr="000B3FB1">
        <w:rPr>
          <w:bCs/>
          <w:color w:val="000000"/>
        </w:rPr>
        <w:t>большую емкость при высоких плотностях тока</w:t>
      </w:r>
      <w:r w:rsidR="00A66434">
        <w:rPr>
          <w:bCs/>
          <w:color w:val="000000"/>
        </w:rPr>
        <w:t xml:space="preserve"> и </w:t>
      </w:r>
      <w:r w:rsidR="00A66434" w:rsidRPr="00A66434">
        <w:rPr>
          <w:bCs/>
          <w:color w:val="000000"/>
        </w:rPr>
        <w:t>более равномерное распределение углеродны</w:t>
      </w:r>
      <w:r w:rsidR="00BC23E4">
        <w:rPr>
          <w:bCs/>
          <w:color w:val="000000"/>
        </w:rPr>
        <w:t xml:space="preserve">х </w:t>
      </w:r>
      <w:proofErr w:type="spellStart"/>
      <w:r w:rsidR="00BC23E4">
        <w:rPr>
          <w:bCs/>
          <w:color w:val="000000"/>
        </w:rPr>
        <w:t>нанотрубо</w:t>
      </w:r>
      <w:r w:rsidR="00517174">
        <w:rPr>
          <w:bCs/>
          <w:color w:val="000000"/>
        </w:rPr>
        <w:t>к</w:t>
      </w:r>
      <w:proofErr w:type="spellEnd"/>
      <w:r w:rsidR="00517174">
        <w:rPr>
          <w:bCs/>
          <w:color w:val="000000"/>
        </w:rPr>
        <w:t xml:space="preserve"> в композите</w:t>
      </w:r>
      <w:r w:rsidR="000B3FB1">
        <w:rPr>
          <w:bCs/>
          <w:color w:val="000000"/>
        </w:rPr>
        <w:t>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4A9EF627" w:rsidR="00A02163" w:rsidRPr="00BC23E4" w:rsidRDefault="00BC23E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C23E4">
        <w:rPr>
          <w:i/>
          <w:iCs/>
          <w:color w:val="000000"/>
        </w:rPr>
        <w:t>Работа выполнена при финансовой поддержке Российского научного фонда, проект 17-73-30006-П.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295BFE4" w14:textId="4852BDA8" w:rsidR="00400EF9" w:rsidRPr="00400EF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400EF9" w:rsidRPr="00400EF9">
        <w:rPr>
          <w:color w:val="000000"/>
          <w:lang w:val="en-US"/>
        </w:rPr>
        <w:t>Bresser</w:t>
      </w:r>
      <w:proofErr w:type="spellEnd"/>
      <w:r w:rsidR="00400EF9" w:rsidRPr="00400EF9">
        <w:rPr>
          <w:color w:val="000000"/>
          <w:lang w:val="en-US"/>
        </w:rPr>
        <w:t xml:space="preserve"> D.</w:t>
      </w:r>
      <w:r w:rsidR="00BC23E4" w:rsidRPr="00BC23E4">
        <w:rPr>
          <w:color w:val="000000"/>
          <w:lang w:val="en-US"/>
        </w:rPr>
        <w:t>,</w:t>
      </w:r>
      <w:r w:rsidR="00400EF9" w:rsidRPr="00400EF9">
        <w:rPr>
          <w:color w:val="000000"/>
          <w:lang w:val="en-US"/>
        </w:rPr>
        <w:t xml:space="preserve"> </w:t>
      </w:r>
      <w:r w:rsidR="00BC23E4" w:rsidRPr="00BC23E4">
        <w:rPr>
          <w:color w:val="000000"/>
          <w:lang w:val="en-US"/>
        </w:rPr>
        <w:t xml:space="preserve">Buchholz D., Moretti A., </w:t>
      </w:r>
      <w:proofErr w:type="spellStart"/>
      <w:r w:rsidR="00BC23E4" w:rsidRPr="00BC23E4">
        <w:rPr>
          <w:color w:val="000000"/>
          <w:lang w:val="en-US"/>
        </w:rPr>
        <w:t>Varzi</w:t>
      </w:r>
      <w:proofErr w:type="spellEnd"/>
      <w:r w:rsidR="00BC23E4" w:rsidRPr="00BC23E4">
        <w:rPr>
          <w:color w:val="000000"/>
          <w:lang w:val="en-US"/>
        </w:rPr>
        <w:t xml:space="preserve"> A., </w:t>
      </w:r>
      <w:proofErr w:type="spellStart"/>
      <w:r w:rsidR="00BC23E4" w:rsidRPr="00BC23E4">
        <w:rPr>
          <w:color w:val="000000"/>
          <w:lang w:val="en-US"/>
        </w:rPr>
        <w:t>Passerini</w:t>
      </w:r>
      <w:proofErr w:type="spellEnd"/>
      <w:r w:rsidR="00BC23E4" w:rsidRPr="00BC23E4">
        <w:rPr>
          <w:color w:val="000000"/>
          <w:lang w:val="en-US"/>
        </w:rPr>
        <w:t xml:space="preserve"> S.</w:t>
      </w:r>
      <w:r w:rsidR="00400EF9" w:rsidRPr="00400EF9">
        <w:rPr>
          <w:color w:val="000000"/>
          <w:lang w:val="en-US"/>
        </w:rPr>
        <w:t xml:space="preserve"> Alternative binders for sustainable electrochemical energy storage–the transition to aqueous electrode processing and bio-derived polymers //En</w:t>
      </w:r>
      <w:r w:rsidR="00400EF9">
        <w:rPr>
          <w:color w:val="000000"/>
          <w:lang w:val="en-US"/>
        </w:rPr>
        <w:t xml:space="preserve">ergy </w:t>
      </w:r>
      <w:r w:rsidR="00BC23E4" w:rsidRPr="00BC23E4">
        <w:rPr>
          <w:color w:val="000000"/>
          <w:lang w:val="en-US"/>
        </w:rPr>
        <w:t>E</w:t>
      </w:r>
      <w:r w:rsidR="00BC23E4">
        <w:rPr>
          <w:color w:val="000000"/>
          <w:lang w:val="en-US"/>
        </w:rPr>
        <w:t>nviron. Sci</w:t>
      </w:r>
      <w:r w:rsidR="00400EF9">
        <w:rPr>
          <w:color w:val="000000"/>
          <w:lang w:val="en-US"/>
        </w:rPr>
        <w:t>. 2018. Vol.</w:t>
      </w:r>
      <w:r w:rsidR="00400EF9" w:rsidRPr="00400EF9">
        <w:rPr>
          <w:color w:val="000000"/>
          <w:lang w:val="en-US"/>
        </w:rPr>
        <w:t xml:space="preserve"> 11. </w:t>
      </w:r>
      <w:r w:rsidR="00400EF9">
        <w:rPr>
          <w:color w:val="000000"/>
          <w:lang w:val="en-US"/>
        </w:rPr>
        <w:t>P</w:t>
      </w:r>
      <w:r w:rsidR="00400EF9" w:rsidRPr="00400EF9">
        <w:rPr>
          <w:color w:val="000000"/>
          <w:lang w:val="en-US"/>
        </w:rPr>
        <w:t>. 3096-3127.</w:t>
      </w:r>
    </w:p>
    <w:p w14:paraId="3486C755" w14:textId="1F5CF89B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0B3FB1" w:rsidRPr="000B3FB1">
        <w:rPr>
          <w:noProof/>
          <w:lang w:val="en-US"/>
        </w:rPr>
        <w:t>Zhang Y.</w:t>
      </w:r>
      <w:r w:rsidR="00BC23E4" w:rsidRPr="00BC23E4">
        <w:rPr>
          <w:noProof/>
          <w:lang w:val="en-US"/>
        </w:rPr>
        <w:t>,</w:t>
      </w:r>
      <w:r w:rsidR="000B3FB1" w:rsidRPr="000B3FB1">
        <w:rPr>
          <w:noProof/>
          <w:lang w:val="en-US"/>
        </w:rPr>
        <w:t xml:space="preserve"> </w:t>
      </w:r>
      <w:r w:rsidR="00BC23E4" w:rsidRPr="00BC23E4">
        <w:rPr>
          <w:noProof/>
          <w:lang w:val="en-US"/>
        </w:rPr>
        <w:t>Huo Q., Du P., Wang L., Zhang A., Song Y., Lv Y., Li G.</w:t>
      </w:r>
      <w:r w:rsidR="000B3FB1" w:rsidRPr="000B3FB1">
        <w:rPr>
          <w:noProof/>
          <w:lang w:val="en-US"/>
        </w:rPr>
        <w:t xml:space="preserve"> Advances in new cathode material LiFePO</w:t>
      </w:r>
      <w:r w:rsidR="000B3FB1" w:rsidRPr="00BC23E4">
        <w:rPr>
          <w:noProof/>
          <w:vertAlign w:val="subscript"/>
          <w:lang w:val="en-US"/>
        </w:rPr>
        <w:t>4</w:t>
      </w:r>
      <w:r w:rsidR="000B3FB1" w:rsidRPr="000B3FB1">
        <w:rPr>
          <w:noProof/>
          <w:lang w:val="en-US"/>
        </w:rPr>
        <w:t xml:space="preserve"> for lithium-ion </w:t>
      </w:r>
      <w:r w:rsidR="00BC23E4">
        <w:rPr>
          <w:noProof/>
          <w:lang w:val="en-US"/>
        </w:rPr>
        <w:t>batteries //Synth. Met</w:t>
      </w:r>
      <w:r w:rsidR="000B3FB1">
        <w:rPr>
          <w:noProof/>
          <w:lang w:val="en-US"/>
        </w:rPr>
        <w:t>. 2012. Vol</w:t>
      </w:r>
      <w:r w:rsidR="000B3FB1" w:rsidRPr="000B3FB1">
        <w:rPr>
          <w:noProof/>
          <w:lang w:val="en-US"/>
        </w:rPr>
        <w:t xml:space="preserve">. </w:t>
      </w:r>
      <w:r w:rsidR="000B3FB1">
        <w:rPr>
          <w:noProof/>
          <w:lang w:val="en-US"/>
        </w:rPr>
        <w:t>162. P</w:t>
      </w:r>
      <w:r w:rsidR="000B3FB1" w:rsidRPr="000B3FB1">
        <w:rPr>
          <w:noProof/>
          <w:lang w:val="en-US"/>
        </w:rPr>
        <w:t>. 1315-1326.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B3FB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00EF9"/>
    <w:rsid w:val="004A26A3"/>
    <w:rsid w:val="004F0EDF"/>
    <w:rsid w:val="00517174"/>
    <w:rsid w:val="00522BF1"/>
    <w:rsid w:val="005523E4"/>
    <w:rsid w:val="00590166"/>
    <w:rsid w:val="00594D73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57C4C"/>
    <w:rsid w:val="00A66434"/>
    <w:rsid w:val="00BC23E4"/>
    <w:rsid w:val="00BF36F8"/>
    <w:rsid w:val="00BF4622"/>
    <w:rsid w:val="00CD00B1"/>
    <w:rsid w:val="00D22306"/>
    <w:rsid w:val="00D42542"/>
    <w:rsid w:val="00D8121C"/>
    <w:rsid w:val="00E04E23"/>
    <w:rsid w:val="00E22189"/>
    <w:rsid w:val="00E74069"/>
    <w:rsid w:val="00EB1F49"/>
    <w:rsid w:val="00F44BE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2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5AE199-1C63-42AD-A62F-B582C272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dcterms:created xsi:type="dcterms:W3CDTF">2023-02-15T15:09:00Z</dcterms:created>
  <dcterms:modified xsi:type="dcterms:W3CDTF">2023-02-15T15:09:00Z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