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18BE79" w:rsidR="00130241" w:rsidRDefault="00647537" w:rsidP="006475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7537">
        <w:rPr>
          <w:b/>
          <w:color w:val="000000"/>
        </w:rPr>
        <w:t xml:space="preserve">Синтез наночастиц платины, </w:t>
      </w:r>
      <w:r>
        <w:rPr>
          <w:b/>
          <w:color w:val="000000"/>
        </w:rPr>
        <w:t>в полимерных матрицах хитозана и сополимера хитозан-поливинилпирролидон</w:t>
      </w:r>
      <w:r w:rsidR="00EE1D19">
        <w:rPr>
          <w:b/>
          <w:color w:val="000000"/>
        </w:rPr>
        <w:t>а</w:t>
      </w:r>
    </w:p>
    <w:p w14:paraId="00000002" w14:textId="767D79AE" w:rsidR="00130241" w:rsidRPr="00563FDF" w:rsidRDefault="006475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Зуев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 w:rsidRPr="00563FDF">
        <w:rPr>
          <w:b/>
          <w:i/>
          <w:color w:val="000000"/>
        </w:rPr>
        <w:t>.,</w:t>
      </w:r>
      <w:r w:rsidR="00563FDF" w:rsidRPr="00563FDF">
        <w:rPr>
          <w:b/>
          <w:i/>
          <w:color w:val="000000"/>
          <w:vertAlign w:val="superscript"/>
        </w:rPr>
        <w:t xml:space="preserve"> </w:t>
      </w:r>
      <w:r w:rsidR="00563FDF" w:rsidRPr="00563FDF">
        <w:rPr>
          <w:b/>
          <w:i/>
          <w:color w:val="000000"/>
          <w:vertAlign w:val="superscript"/>
        </w:rPr>
        <w:t>1</w:t>
      </w:r>
      <w:r w:rsidR="00EB1F49" w:rsidRPr="00563FDF">
        <w:rPr>
          <w:b/>
          <w:i/>
          <w:color w:val="000000"/>
        </w:rPr>
        <w:t xml:space="preserve"> </w:t>
      </w:r>
      <w:r w:rsidRPr="00563FDF">
        <w:rPr>
          <w:b/>
          <w:i/>
          <w:color w:val="000000"/>
        </w:rPr>
        <w:t>Апрятина К.В.,</w:t>
      </w:r>
      <w:r w:rsidR="00563FDF" w:rsidRPr="00563FDF">
        <w:rPr>
          <w:b/>
          <w:i/>
          <w:color w:val="000000"/>
          <w:vertAlign w:val="superscript"/>
        </w:rPr>
        <w:t>1</w:t>
      </w:r>
      <w:r w:rsidRPr="00563FDF">
        <w:rPr>
          <w:b/>
          <w:i/>
          <w:color w:val="000000"/>
        </w:rPr>
        <w:t xml:space="preserve"> </w:t>
      </w:r>
      <w:r w:rsidR="00563FDF" w:rsidRPr="00563FDF">
        <w:rPr>
          <w:b/>
          <w:i/>
          <w:color w:val="000000"/>
        </w:rPr>
        <w:t>Амарантов С.В.,</w:t>
      </w:r>
      <w:r w:rsidR="00563FDF" w:rsidRPr="00563FDF">
        <w:rPr>
          <w:b/>
          <w:i/>
          <w:color w:val="000000"/>
          <w:vertAlign w:val="superscript"/>
        </w:rPr>
        <w:t>2</w:t>
      </w:r>
      <w:r w:rsidR="00563FDF" w:rsidRPr="00563FDF">
        <w:rPr>
          <w:b/>
          <w:i/>
          <w:color w:val="000000"/>
        </w:rPr>
        <w:t xml:space="preserve"> </w:t>
      </w:r>
      <w:r w:rsidRPr="00563FDF">
        <w:rPr>
          <w:b/>
          <w:i/>
          <w:color w:val="000000"/>
        </w:rPr>
        <w:t>Смирнова Л.А</w:t>
      </w:r>
      <w:r w:rsidR="00563FDF" w:rsidRPr="00563FDF">
        <w:rPr>
          <w:b/>
          <w:i/>
          <w:color w:val="000000"/>
        </w:rPr>
        <w:t>.</w:t>
      </w:r>
      <w:r w:rsidR="00563FDF" w:rsidRPr="00563FDF">
        <w:rPr>
          <w:b/>
          <w:i/>
          <w:color w:val="000000"/>
          <w:vertAlign w:val="superscript"/>
        </w:rPr>
        <w:t>1</w:t>
      </w:r>
    </w:p>
    <w:p w14:paraId="00000003" w14:textId="36D3936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4753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46B1EF16" w:rsidR="00130241" w:rsidRDefault="00EB1F49" w:rsidP="006475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647537">
        <w:rPr>
          <w:i/>
          <w:color w:val="000000"/>
        </w:rPr>
        <w:t>Национальный исследовательский Нижегородский государственный университет им. Н.И. Лобачевского</w:t>
      </w:r>
      <w:r>
        <w:rPr>
          <w:i/>
          <w:color w:val="000000"/>
        </w:rPr>
        <w:t xml:space="preserve">, </w:t>
      </w:r>
      <w:r w:rsidR="00647537">
        <w:rPr>
          <w:i/>
          <w:color w:val="000000"/>
        </w:rPr>
        <w:t>Нижний Новгород</w:t>
      </w:r>
      <w:r>
        <w:rPr>
          <w:i/>
          <w:color w:val="000000"/>
        </w:rPr>
        <w:t>, Россия</w:t>
      </w:r>
    </w:p>
    <w:p w14:paraId="332E07F8" w14:textId="718E9DBE" w:rsidR="00563FDF" w:rsidRPr="00563FDF" w:rsidRDefault="00563FDF" w:rsidP="006475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63FDF">
        <w:rPr>
          <w:i/>
          <w:color w:val="000000"/>
          <w:vertAlign w:val="superscript"/>
        </w:rPr>
        <w:t>2</w:t>
      </w:r>
      <w:r w:rsidRPr="00563FDF">
        <w:rPr>
          <w:i/>
          <w:color w:val="000000"/>
        </w:rPr>
        <w:t>ФНИЦ "Кристаллография и фотоника"</w:t>
      </w:r>
      <w:r>
        <w:rPr>
          <w:i/>
          <w:color w:val="000000"/>
        </w:rPr>
        <w:t>,</w:t>
      </w:r>
      <w:r w:rsidRPr="00563FDF">
        <w:rPr>
          <w:i/>
          <w:color w:val="000000"/>
        </w:rPr>
        <w:t xml:space="preserve"> Институт кристаллографии </w:t>
      </w:r>
      <w:r>
        <w:rPr>
          <w:i/>
          <w:color w:val="000000"/>
        </w:rPr>
        <w:br/>
      </w:r>
      <w:r w:rsidRPr="00563FDF">
        <w:rPr>
          <w:i/>
          <w:color w:val="000000"/>
        </w:rPr>
        <w:t>им. А.В. Шубникова РАН, Москва, Россия</w:t>
      </w:r>
    </w:p>
    <w:p w14:paraId="00000008" w14:textId="0CD4B109" w:rsidR="00130241" w:rsidRPr="0016190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32FFC">
        <w:rPr>
          <w:i/>
          <w:color w:val="000000"/>
          <w:lang w:val="en-US"/>
        </w:rPr>
        <w:t>E</w:t>
      </w:r>
      <w:r w:rsidR="003B76D6" w:rsidRPr="00161901">
        <w:rPr>
          <w:i/>
          <w:color w:val="000000"/>
          <w:lang w:val="en-US"/>
        </w:rPr>
        <w:t>-</w:t>
      </w:r>
      <w:r w:rsidRPr="00A32FFC">
        <w:rPr>
          <w:i/>
          <w:color w:val="000000"/>
          <w:lang w:val="en-US"/>
        </w:rPr>
        <w:t>mail</w:t>
      </w:r>
      <w:r w:rsidRPr="00161901">
        <w:rPr>
          <w:i/>
          <w:lang w:val="en-US"/>
        </w:rPr>
        <w:t xml:space="preserve">: </w:t>
      </w:r>
      <w:hyperlink r:id="rId6" w:history="1">
        <w:r w:rsidR="00A32FFC" w:rsidRPr="00A32FFC">
          <w:rPr>
            <w:rStyle w:val="a9"/>
            <w:i/>
            <w:iCs/>
            <w:color w:val="auto"/>
            <w:lang w:val="en-US"/>
          </w:rPr>
          <w:t>z</w:t>
        </w:r>
        <w:r w:rsidR="00A32FFC" w:rsidRPr="00161901">
          <w:rPr>
            <w:rStyle w:val="a9"/>
            <w:i/>
            <w:iCs/>
            <w:color w:val="auto"/>
            <w:lang w:val="en-US"/>
          </w:rPr>
          <w:t>_</w:t>
        </w:r>
        <w:r w:rsidR="00A32FFC" w:rsidRPr="00A32FFC">
          <w:rPr>
            <w:rStyle w:val="a9"/>
            <w:i/>
            <w:iCs/>
            <w:color w:val="auto"/>
            <w:lang w:val="en-US"/>
          </w:rPr>
          <w:t>u</w:t>
        </w:r>
        <w:r w:rsidR="00A32FFC" w:rsidRPr="00161901">
          <w:rPr>
            <w:rStyle w:val="a9"/>
            <w:i/>
            <w:iCs/>
            <w:color w:val="auto"/>
            <w:lang w:val="en-US"/>
          </w:rPr>
          <w:t>_</w:t>
        </w:r>
        <w:r w:rsidR="00A32FFC" w:rsidRPr="00A32FFC">
          <w:rPr>
            <w:rStyle w:val="a9"/>
            <w:i/>
            <w:iCs/>
            <w:color w:val="auto"/>
            <w:lang w:val="en-US"/>
          </w:rPr>
          <w:t>e</w:t>
        </w:r>
        <w:r w:rsidR="00A32FFC" w:rsidRPr="00161901">
          <w:rPr>
            <w:rStyle w:val="a9"/>
            <w:i/>
            <w:iCs/>
            <w:color w:val="auto"/>
            <w:lang w:val="en-US"/>
          </w:rPr>
          <w:t>_</w:t>
        </w:r>
        <w:r w:rsidR="00A32FFC" w:rsidRPr="00A32FFC">
          <w:rPr>
            <w:rStyle w:val="a9"/>
            <w:i/>
            <w:iCs/>
            <w:color w:val="auto"/>
            <w:lang w:val="en-US"/>
          </w:rPr>
          <w:t>v</w:t>
        </w:r>
        <w:r w:rsidR="00A32FFC" w:rsidRPr="00161901">
          <w:rPr>
            <w:rStyle w:val="a9"/>
            <w:i/>
            <w:iCs/>
            <w:color w:val="auto"/>
            <w:lang w:val="en-US"/>
          </w:rPr>
          <w:t>2020@</w:t>
        </w:r>
        <w:r w:rsidR="00A32FFC" w:rsidRPr="00A32FFC">
          <w:rPr>
            <w:rStyle w:val="a9"/>
            <w:i/>
            <w:iCs/>
            <w:color w:val="auto"/>
            <w:lang w:val="en-US"/>
          </w:rPr>
          <w:t>mail</w:t>
        </w:r>
        <w:r w:rsidR="00A32FFC" w:rsidRPr="00161901">
          <w:rPr>
            <w:rStyle w:val="a9"/>
            <w:i/>
            <w:iCs/>
            <w:color w:val="auto"/>
            <w:lang w:val="en-US"/>
          </w:rPr>
          <w:t>.</w:t>
        </w:r>
        <w:r w:rsidR="00A32FFC" w:rsidRPr="00A32FFC">
          <w:rPr>
            <w:rStyle w:val="a9"/>
            <w:i/>
            <w:iCs/>
            <w:color w:val="auto"/>
            <w:lang w:val="en-US"/>
          </w:rPr>
          <w:t>ru</w:t>
        </w:r>
      </w:hyperlink>
      <w:r w:rsidR="00A32FFC" w:rsidRPr="00161901">
        <w:rPr>
          <w:i/>
          <w:iCs/>
          <w:lang w:val="en-US"/>
        </w:rPr>
        <w:t xml:space="preserve"> </w:t>
      </w:r>
      <w:r w:rsidRPr="00161901">
        <w:rPr>
          <w:i/>
          <w:color w:val="000000"/>
          <w:lang w:val="en-US"/>
        </w:rPr>
        <w:t xml:space="preserve"> </w:t>
      </w:r>
    </w:p>
    <w:p w14:paraId="630C855B" w14:textId="751300F5" w:rsidR="00BF1DA7" w:rsidRPr="00B17C38" w:rsidRDefault="00BF1DA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1DA7">
        <w:rPr>
          <w:color w:val="000000"/>
        </w:rPr>
        <w:t>Наночастицы</w:t>
      </w:r>
      <w:r>
        <w:rPr>
          <w:color w:val="000000"/>
        </w:rPr>
        <w:t xml:space="preserve"> (НЧ)</w:t>
      </w:r>
      <w:r w:rsidRPr="00BF1DA7">
        <w:rPr>
          <w:color w:val="000000"/>
        </w:rPr>
        <w:t xml:space="preserve"> платины вызывают большой научный интерес, который проявляется в различных биотехнологических</w:t>
      </w:r>
      <w:r w:rsidR="003E06D5">
        <w:rPr>
          <w:color w:val="000000"/>
        </w:rPr>
        <w:t xml:space="preserve"> и</w:t>
      </w:r>
      <w:r w:rsidRPr="00BF1DA7">
        <w:rPr>
          <w:color w:val="000000"/>
        </w:rPr>
        <w:t xml:space="preserve"> наномедицинских областях из-за их антимикробных, антиоксидантных и противоопухолевых свойств.  </w:t>
      </w:r>
      <w:r w:rsidR="00B17C38">
        <w:rPr>
          <w:color w:val="000000"/>
        </w:rPr>
        <w:t>НЧ</w:t>
      </w:r>
      <w:r w:rsidR="003E06D5">
        <w:rPr>
          <w:color w:val="000000"/>
        </w:rPr>
        <w:t xml:space="preserve"> </w:t>
      </w:r>
      <w:r w:rsidR="003E06D5">
        <w:rPr>
          <w:color w:val="000000"/>
          <w:lang w:val="en-US"/>
        </w:rPr>
        <w:t>Pt</w:t>
      </w:r>
      <w:r w:rsidRPr="00BF1DA7">
        <w:rPr>
          <w:color w:val="000000"/>
        </w:rPr>
        <w:t xml:space="preserve"> проявляют высокую эффективность при низких концентрациях, </w:t>
      </w:r>
      <w:r w:rsidR="003E06D5">
        <w:rPr>
          <w:color w:val="000000"/>
        </w:rPr>
        <w:t xml:space="preserve">однако, </w:t>
      </w:r>
      <w:r w:rsidRPr="00BF1DA7">
        <w:rPr>
          <w:color w:val="000000"/>
        </w:rPr>
        <w:t xml:space="preserve">для клинического использования </w:t>
      </w:r>
      <w:r w:rsidR="00B17C38">
        <w:rPr>
          <w:color w:val="000000"/>
        </w:rPr>
        <w:t>НЧ</w:t>
      </w:r>
      <w:r w:rsidRPr="00BF1DA7">
        <w:rPr>
          <w:color w:val="000000"/>
        </w:rPr>
        <w:t xml:space="preserve"> необходимо учитывать несколько факторов, таких как </w:t>
      </w:r>
      <w:r w:rsidR="003E06D5">
        <w:rPr>
          <w:color w:val="000000"/>
        </w:rPr>
        <w:t xml:space="preserve">их </w:t>
      </w:r>
      <w:r w:rsidRPr="00BF1DA7">
        <w:rPr>
          <w:color w:val="000000"/>
        </w:rPr>
        <w:t xml:space="preserve">стабильность, биораспределение, </w:t>
      </w:r>
      <w:r w:rsidR="00161901">
        <w:rPr>
          <w:color w:val="000000"/>
        </w:rPr>
        <w:t>биологическая активность</w:t>
      </w:r>
      <w:r w:rsidRPr="00BF1DA7">
        <w:rPr>
          <w:color w:val="000000"/>
        </w:rPr>
        <w:t>, накопление, доставка к определенным органам</w:t>
      </w:r>
      <w:r w:rsidR="00161901">
        <w:rPr>
          <w:color w:val="000000"/>
        </w:rPr>
        <w:t xml:space="preserve"> и растворимость полимера-стабилизатора в нейтральных средах</w:t>
      </w:r>
      <w:r w:rsidRPr="00BF1DA7">
        <w:rPr>
          <w:color w:val="000000"/>
        </w:rPr>
        <w:t xml:space="preserve">. </w:t>
      </w:r>
      <w:r w:rsidR="00B17C38" w:rsidRPr="00B17C38">
        <w:rPr>
          <w:color w:val="000000"/>
        </w:rPr>
        <w:t xml:space="preserve">Одним из наиболее перспективных полимеров для </w:t>
      </w:r>
      <w:r w:rsidR="00B17C38">
        <w:rPr>
          <w:color w:val="000000"/>
        </w:rPr>
        <w:t xml:space="preserve">стабилизации НЧ является хитозан, </w:t>
      </w:r>
      <w:r w:rsidR="00B17C38" w:rsidRPr="00B17C38">
        <w:rPr>
          <w:color w:val="000000"/>
        </w:rPr>
        <w:t xml:space="preserve">в связи с </w:t>
      </w:r>
      <w:r w:rsidR="00B17C38">
        <w:rPr>
          <w:color w:val="000000"/>
        </w:rPr>
        <w:t>его</w:t>
      </w:r>
      <w:r w:rsidR="00B17C38" w:rsidRPr="00B17C38">
        <w:rPr>
          <w:color w:val="000000"/>
        </w:rPr>
        <w:t xml:space="preserve"> </w:t>
      </w:r>
      <w:r w:rsidR="00B17C38">
        <w:rPr>
          <w:color w:val="000000"/>
        </w:rPr>
        <w:t>биосовместимостью</w:t>
      </w:r>
      <w:r w:rsidR="00B17C38" w:rsidRPr="00B17C38">
        <w:rPr>
          <w:color w:val="000000"/>
        </w:rPr>
        <w:t xml:space="preserve"> и полифункциональными</w:t>
      </w:r>
      <w:r w:rsidR="00B17C38">
        <w:rPr>
          <w:color w:val="000000"/>
        </w:rPr>
        <w:t xml:space="preserve"> биологическими</w:t>
      </w:r>
      <w:r w:rsidR="00B17C38" w:rsidRPr="00B17C38">
        <w:rPr>
          <w:color w:val="000000"/>
        </w:rPr>
        <w:t xml:space="preserve"> свойствами</w:t>
      </w:r>
      <w:r w:rsidR="00B17C38">
        <w:rPr>
          <w:color w:val="000000"/>
        </w:rPr>
        <w:t xml:space="preserve">. </w:t>
      </w:r>
      <w:r w:rsidR="00B17C38" w:rsidRPr="00B17C38">
        <w:rPr>
          <w:color w:val="000000"/>
        </w:rPr>
        <w:t>В работе рассмотрен</w:t>
      </w:r>
      <w:r w:rsidR="00B17C38">
        <w:rPr>
          <w:color w:val="000000"/>
        </w:rPr>
        <w:t>а модификация хитозана</w:t>
      </w:r>
      <w:r w:rsidR="003E06D5">
        <w:rPr>
          <w:color w:val="000000"/>
        </w:rPr>
        <w:t xml:space="preserve"> </w:t>
      </w:r>
      <w:r w:rsidR="00161901">
        <w:rPr>
          <w:color w:val="000000"/>
        </w:rPr>
        <w:t>путем</w:t>
      </w:r>
      <w:r w:rsidR="00161901">
        <w:rPr>
          <w:color w:val="000000"/>
        </w:rPr>
        <w:t xml:space="preserve"> </w:t>
      </w:r>
      <w:r w:rsidR="003E06D5">
        <w:rPr>
          <w:color w:val="000000"/>
        </w:rPr>
        <w:t>привитой и блок-</w:t>
      </w:r>
      <w:r w:rsidR="00EE1D19">
        <w:rPr>
          <w:color w:val="000000"/>
        </w:rPr>
        <w:t>со</w:t>
      </w:r>
      <w:r w:rsidR="003E06D5">
        <w:rPr>
          <w:color w:val="000000"/>
        </w:rPr>
        <w:t>полимеризаци</w:t>
      </w:r>
      <w:r w:rsidR="00EE1D19">
        <w:rPr>
          <w:color w:val="000000"/>
        </w:rPr>
        <w:t xml:space="preserve">и с </w:t>
      </w:r>
      <w:r w:rsidR="00EE1D19">
        <w:rPr>
          <w:color w:val="000000"/>
          <w:lang w:val="en-US"/>
        </w:rPr>
        <w:t>N</w:t>
      </w:r>
      <w:r w:rsidR="00EE1D19" w:rsidRPr="00B17C38">
        <w:rPr>
          <w:color w:val="000000"/>
        </w:rPr>
        <w:t>-</w:t>
      </w:r>
      <w:r w:rsidR="00EE1D19">
        <w:rPr>
          <w:color w:val="000000"/>
        </w:rPr>
        <w:t>винилпирролидоном</w:t>
      </w:r>
      <w:r w:rsidR="003E06D5">
        <w:rPr>
          <w:color w:val="000000"/>
        </w:rPr>
        <w:t>, исследованы свойства сополимеров,</w:t>
      </w:r>
      <w:r w:rsidR="00B17C38" w:rsidRPr="00B17C38">
        <w:rPr>
          <w:color w:val="000000"/>
        </w:rPr>
        <w:t xml:space="preserve"> получен</w:t>
      </w:r>
      <w:r w:rsidR="003E06D5">
        <w:rPr>
          <w:color w:val="000000"/>
        </w:rPr>
        <w:t>ы</w:t>
      </w:r>
      <w:r w:rsidR="00B17C38" w:rsidRPr="00B17C38">
        <w:rPr>
          <w:color w:val="000000"/>
        </w:rPr>
        <w:t xml:space="preserve"> НЧ платины в растворах хитозана</w:t>
      </w:r>
      <w:r w:rsidR="003E06D5">
        <w:rPr>
          <w:color w:val="000000"/>
        </w:rPr>
        <w:t xml:space="preserve"> и его сополимеров с ВПД.</w:t>
      </w:r>
      <w:r w:rsidR="00B17C38" w:rsidRPr="00B17C38">
        <w:rPr>
          <w:color w:val="000000"/>
        </w:rPr>
        <w:t xml:space="preserve"> НЧ платины получали в растворах </w:t>
      </w:r>
      <w:r w:rsidR="003E06D5">
        <w:rPr>
          <w:color w:val="000000"/>
        </w:rPr>
        <w:t>полимера-стабилизатора</w:t>
      </w:r>
      <w:r w:rsidR="00B17C38" w:rsidRPr="00B17C38">
        <w:rPr>
          <w:color w:val="000000"/>
        </w:rPr>
        <w:t xml:space="preserve"> из допанта H</w:t>
      </w:r>
      <w:r w:rsidR="00B17C38" w:rsidRPr="003E06D5">
        <w:rPr>
          <w:color w:val="000000"/>
          <w:vertAlign w:val="subscript"/>
        </w:rPr>
        <w:t>2</w:t>
      </w:r>
      <w:r w:rsidR="00B17C38" w:rsidRPr="00B17C38">
        <w:rPr>
          <w:color w:val="000000"/>
        </w:rPr>
        <w:t>PtCl</w:t>
      </w:r>
      <w:r w:rsidR="00B17C38" w:rsidRPr="003E06D5">
        <w:rPr>
          <w:color w:val="000000"/>
          <w:vertAlign w:val="subscript"/>
        </w:rPr>
        <w:t>6</w:t>
      </w:r>
      <w:r w:rsidR="00B17C38" w:rsidRPr="00B17C38">
        <w:rPr>
          <w:color w:val="000000"/>
        </w:rPr>
        <w:t xml:space="preserve"> при использовании боргидрида натрия как восстановителя с одновременным УФ-воздействием. Композиции были исследованы методами малоуглового рассеяния рентгеновских лучей</w:t>
      </w:r>
      <w:r w:rsidR="003E06D5">
        <w:rPr>
          <w:color w:val="000000"/>
        </w:rPr>
        <w:t xml:space="preserve"> (РМУ)</w:t>
      </w:r>
      <w:r w:rsidR="00B17C38" w:rsidRPr="00B17C38">
        <w:rPr>
          <w:color w:val="000000"/>
        </w:rPr>
        <w:t xml:space="preserve">, </w:t>
      </w:r>
      <w:r w:rsidR="003E06D5" w:rsidRPr="007940CC">
        <w:rPr>
          <w:bCs/>
        </w:rPr>
        <w:t>просвечивающей электронной микроскопи</w:t>
      </w:r>
      <w:r w:rsidR="003E06D5">
        <w:rPr>
          <w:bCs/>
        </w:rPr>
        <w:t>ей</w:t>
      </w:r>
      <w:r w:rsidR="003E06D5">
        <w:rPr>
          <w:b/>
        </w:rPr>
        <w:t xml:space="preserve"> </w:t>
      </w:r>
      <w:r w:rsidR="003E06D5" w:rsidRPr="003E06D5">
        <w:rPr>
          <w:bCs/>
        </w:rPr>
        <w:t>(ПЭМ),</w:t>
      </w:r>
      <w:r w:rsidR="003E06D5">
        <w:rPr>
          <w:b/>
        </w:rPr>
        <w:t xml:space="preserve"> </w:t>
      </w:r>
      <w:r w:rsidR="00B17C38" w:rsidRPr="00B17C38">
        <w:rPr>
          <w:color w:val="000000"/>
        </w:rPr>
        <w:t xml:space="preserve">ИК-спектроскопией, динамического светорассеяния, дифференциальной сканирующей калориметрией, динамическим механическим анализом. Показано, что в растворе хитозана с конформацией макромолекул </w:t>
      </w:r>
      <w:r w:rsidR="003E06D5">
        <w:rPr>
          <w:color w:val="000000"/>
        </w:rPr>
        <w:t>жесткий стержень</w:t>
      </w:r>
      <w:r w:rsidR="00B17C38" w:rsidRPr="00B17C38">
        <w:rPr>
          <w:color w:val="000000"/>
        </w:rPr>
        <w:t xml:space="preserve"> сформированные НЧ </w:t>
      </w:r>
      <w:r w:rsidR="003E06D5">
        <w:rPr>
          <w:color w:val="000000"/>
        </w:rPr>
        <w:t xml:space="preserve">платины </w:t>
      </w:r>
      <w:r w:rsidR="00B17C38" w:rsidRPr="00B17C38">
        <w:rPr>
          <w:color w:val="000000"/>
        </w:rPr>
        <w:t xml:space="preserve">характеризуются </w:t>
      </w:r>
      <w:r w:rsidR="003E06D5">
        <w:rPr>
          <w:color w:val="000000"/>
        </w:rPr>
        <w:t xml:space="preserve">в основном </w:t>
      </w:r>
      <w:r w:rsidR="00B17C38" w:rsidRPr="00B17C38">
        <w:rPr>
          <w:color w:val="000000"/>
        </w:rPr>
        <w:t>средним радиусом 1.4 нм</w:t>
      </w:r>
      <w:r w:rsidR="003E06D5">
        <w:rPr>
          <w:color w:val="000000"/>
        </w:rPr>
        <w:t xml:space="preserve"> по данным РМУ</w:t>
      </w:r>
      <w:r w:rsidR="00B17C38" w:rsidRPr="00B17C38">
        <w:rPr>
          <w:color w:val="000000"/>
        </w:rPr>
        <w:t xml:space="preserve"> (рис. 1</w:t>
      </w:r>
      <w:r w:rsidR="003E06D5">
        <w:rPr>
          <w:color w:val="000000"/>
        </w:rPr>
        <w:t xml:space="preserve">, </w:t>
      </w:r>
      <w:r w:rsidR="003E06D5" w:rsidRPr="003E06D5">
        <w:rPr>
          <w:b/>
          <w:bCs/>
          <w:color w:val="000000"/>
        </w:rPr>
        <w:t>а</w:t>
      </w:r>
      <w:r w:rsidR="00B17C38" w:rsidRPr="00B17C38">
        <w:rPr>
          <w:color w:val="000000"/>
        </w:rPr>
        <w:t>)</w:t>
      </w:r>
      <w:r w:rsidR="003E06D5">
        <w:rPr>
          <w:color w:val="000000"/>
        </w:rPr>
        <w:t xml:space="preserve"> и 1.7-4 нм по данным ПЭМ </w:t>
      </w:r>
      <w:r w:rsidR="003E06D5" w:rsidRPr="00B17C38">
        <w:rPr>
          <w:color w:val="000000"/>
        </w:rPr>
        <w:t>(рис. 1</w:t>
      </w:r>
      <w:r w:rsidR="003E06D5">
        <w:rPr>
          <w:color w:val="000000"/>
        </w:rPr>
        <w:t xml:space="preserve">, </w:t>
      </w:r>
      <w:r w:rsidR="003E06D5">
        <w:rPr>
          <w:b/>
          <w:bCs/>
          <w:color w:val="000000"/>
          <w:lang w:val="en-US"/>
        </w:rPr>
        <w:t>b</w:t>
      </w:r>
      <w:r w:rsidR="003E06D5" w:rsidRPr="00B17C38">
        <w:rPr>
          <w:color w:val="000000"/>
        </w:rPr>
        <w:t>)</w:t>
      </w:r>
      <w:r w:rsidR="00B17C38" w:rsidRPr="00B17C38">
        <w:rPr>
          <w:color w:val="000000"/>
        </w:rPr>
        <w:t>.</w:t>
      </w:r>
    </w:p>
    <w:p w14:paraId="588215A5" w14:textId="3522338E" w:rsidR="009B2F80" w:rsidRDefault="009A66DB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E4F3F33" w14:textId="32BAD89D" w:rsidR="009B2F80" w:rsidRDefault="007940CC" w:rsidP="009B2F80">
      <w:pPr>
        <w:ind w:firstLine="397"/>
        <w:jc w:val="center"/>
      </w:pPr>
      <w:r>
        <w:rPr>
          <w:noProof/>
        </w:rPr>
        <w:drawing>
          <wp:inline distT="0" distB="0" distL="0" distR="0" wp14:anchorId="6B21592C" wp14:editId="3A38DE74">
            <wp:extent cx="4282440" cy="2034540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CA86" w14:textId="26C97878" w:rsidR="007940CC" w:rsidRDefault="007940CC" w:rsidP="009B2F80">
      <w:pPr>
        <w:ind w:firstLine="397"/>
        <w:jc w:val="center"/>
      </w:pPr>
    </w:p>
    <w:p w14:paraId="3D66786A" w14:textId="2F3A79A9" w:rsidR="009B2F80" w:rsidRDefault="009B2F80" w:rsidP="00FF1903">
      <w:pPr>
        <w:jc w:val="center"/>
        <w:rPr>
          <w:b/>
        </w:rPr>
      </w:pPr>
      <w:r w:rsidRPr="006834C5">
        <w:t xml:space="preserve">Рис. 1. </w:t>
      </w:r>
      <w:r w:rsidR="007940CC">
        <w:t>Р</w:t>
      </w:r>
      <w:r w:rsidR="007940CC" w:rsidRPr="007940CC">
        <w:t>азмерные характеристики НЧ платины в раствор</w:t>
      </w:r>
      <w:r w:rsidR="007940CC">
        <w:t>е</w:t>
      </w:r>
      <w:r w:rsidR="007940CC" w:rsidRPr="007940CC">
        <w:t xml:space="preserve"> хитозана с конформацией макромолекул </w:t>
      </w:r>
      <w:r w:rsidR="007940CC">
        <w:t xml:space="preserve">- </w:t>
      </w:r>
      <w:r w:rsidR="007940CC" w:rsidRPr="007940CC">
        <w:t>жестк</w:t>
      </w:r>
      <w:r w:rsidR="007940CC">
        <w:t>ий</w:t>
      </w:r>
      <w:r w:rsidR="007940CC" w:rsidRPr="007940CC">
        <w:t xml:space="preserve"> стерж</w:t>
      </w:r>
      <w:r w:rsidR="007940CC">
        <w:t xml:space="preserve">ень по данным </w:t>
      </w:r>
      <w:r w:rsidR="007940CC" w:rsidRPr="007940CC">
        <w:rPr>
          <w:b/>
          <w:bCs/>
        </w:rPr>
        <w:t>а</w:t>
      </w:r>
      <w:r w:rsidR="007940CC">
        <w:rPr>
          <w:b/>
          <w:bCs/>
        </w:rPr>
        <w:t>)</w:t>
      </w:r>
      <w:r w:rsidR="007940CC">
        <w:t xml:space="preserve"> </w:t>
      </w:r>
      <w:r w:rsidR="003E06D5">
        <w:t>РМУ</w:t>
      </w:r>
      <w:r w:rsidRPr="006834C5">
        <w:t xml:space="preserve">; </w:t>
      </w:r>
      <w:r w:rsidR="007940CC">
        <w:rPr>
          <w:b/>
          <w:lang w:val="en-US"/>
        </w:rPr>
        <w:t>b</w:t>
      </w:r>
      <w:r w:rsidR="007940CC">
        <w:rPr>
          <w:b/>
        </w:rPr>
        <w:t xml:space="preserve">) </w:t>
      </w:r>
      <w:r w:rsidR="003E06D5">
        <w:rPr>
          <w:bCs/>
        </w:rPr>
        <w:t>ПЭМ</w:t>
      </w:r>
      <w:r w:rsidRPr="006834C5">
        <w:rPr>
          <w:b/>
        </w:rPr>
        <w:t xml:space="preserve"> </w:t>
      </w:r>
    </w:p>
    <w:p w14:paraId="715A0ED3" w14:textId="26F7AAF7" w:rsidR="003E06D5" w:rsidRDefault="003E06D5" w:rsidP="00FF1903">
      <w:pPr>
        <w:jc w:val="center"/>
        <w:rPr>
          <w:b/>
        </w:rPr>
      </w:pPr>
    </w:p>
    <w:p w14:paraId="1E9B13B1" w14:textId="509EA680" w:rsidR="009B2F80" w:rsidRDefault="003E06D5" w:rsidP="00DF34EB">
      <w:pPr>
        <w:ind w:firstLine="397"/>
        <w:jc w:val="both"/>
        <w:rPr>
          <w:color w:val="000000"/>
        </w:rPr>
      </w:pPr>
      <w:r>
        <w:t>Разработанные к</w:t>
      </w:r>
      <w:r w:rsidRPr="003E06D5">
        <w:t xml:space="preserve">омпозиции могут найти применение при разработке материалов </w:t>
      </w:r>
      <w:r w:rsidR="00DF34EB">
        <w:t xml:space="preserve">для </w:t>
      </w:r>
      <w:r w:rsidRPr="003E06D5">
        <w:t>фототермической терапии</w:t>
      </w:r>
      <w:r w:rsidR="00DF34EB">
        <w:t>, в качестве</w:t>
      </w:r>
      <w:r w:rsidRPr="003E06D5">
        <w:t xml:space="preserve"> противоопухолевых агентов</w:t>
      </w:r>
      <w:r w:rsidR="00DF34EB">
        <w:t>, а также</w:t>
      </w:r>
      <w:r w:rsidRPr="003E06D5">
        <w:t xml:space="preserve"> </w:t>
      </w:r>
      <w:r w:rsidR="00DF34EB">
        <w:t>для</w:t>
      </w:r>
      <w:r w:rsidRPr="003E06D5">
        <w:t xml:space="preserve"> целевой доставки лекарственных средств.</w:t>
      </w:r>
    </w:p>
    <w:p w14:paraId="022FC08C" w14:textId="4B4122B2" w:rsidR="00A02163" w:rsidRPr="00A02163" w:rsidRDefault="007940C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940CC">
        <w:rPr>
          <w:i/>
          <w:iCs/>
          <w:color w:val="000000"/>
        </w:rPr>
        <w:t>Исследование выполнено за счет гранта Российского научного фонда № 21-73-00188</w:t>
      </w:r>
      <w:r w:rsidR="00A02163" w:rsidRPr="00A02163">
        <w:rPr>
          <w:i/>
          <w:iCs/>
          <w:color w:val="000000"/>
        </w:rPr>
        <w:t>.</w:t>
      </w:r>
    </w:p>
    <w:sectPr w:rsidR="00A02163" w:rsidRPr="00A021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61901"/>
    <w:rsid w:val="001E61C2"/>
    <w:rsid w:val="001F0493"/>
    <w:rsid w:val="002264EE"/>
    <w:rsid w:val="0023307C"/>
    <w:rsid w:val="0031361E"/>
    <w:rsid w:val="00345A5A"/>
    <w:rsid w:val="00391C38"/>
    <w:rsid w:val="003B76D6"/>
    <w:rsid w:val="003E06D5"/>
    <w:rsid w:val="004A26A3"/>
    <w:rsid w:val="004F0EDF"/>
    <w:rsid w:val="00522BF1"/>
    <w:rsid w:val="00563FDF"/>
    <w:rsid w:val="00590166"/>
    <w:rsid w:val="00647537"/>
    <w:rsid w:val="006F7A19"/>
    <w:rsid w:val="00775389"/>
    <w:rsid w:val="007940CC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32FFC"/>
    <w:rsid w:val="00B17C38"/>
    <w:rsid w:val="00BF1DA7"/>
    <w:rsid w:val="00BF36F8"/>
    <w:rsid w:val="00BF4622"/>
    <w:rsid w:val="00CD00B1"/>
    <w:rsid w:val="00D22306"/>
    <w:rsid w:val="00D42542"/>
    <w:rsid w:val="00D8121C"/>
    <w:rsid w:val="00DF34EB"/>
    <w:rsid w:val="00E22189"/>
    <w:rsid w:val="00E74069"/>
    <w:rsid w:val="00EB1F49"/>
    <w:rsid w:val="00EE1D1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_u_e_v202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 Апрятина</cp:lastModifiedBy>
  <cp:revision>8</cp:revision>
  <dcterms:created xsi:type="dcterms:W3CDTF">2022-11-07T09:18:00Z</dcterms:created>
  <dcterms:modified xsi:type="dcterms:W3CDTF">2023-02-15T14:49:00Z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