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9AC7" w14:textId="77777777" w:rsidR="002D6D0E" w:rsidRPr="00AB73D2" w:rsidRDefault="006F2FFC" w:rsidP="006F2F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7394106"/>
      <w:bookmarkEnd w:id="0"/>
      <w:r w:rsidRPr="00AB73D2">
        <w:rPr>
          <w:rFonts w:ascii="Times New Roman" w:hAnsi="Times New Roman" w:cs="Times New Roman"/>
          <w:b/>
          <w:bCs/>
          <w:sz w:val="24"/>
          <w:szCs w:val="24"/>
        </w:rPr>
        <w:t xml:space="preserve">Синтез поли(9-(тииран-2-ил)метил-9Н-карбазола) в присутствии </w:t>
      </w:r>
      <w:r w:rsidRPr="00AB73D2">
        <w:rPr>
          <w:rFonts w:ascii="Times New Roman" w:hAnsi="Times New Roman" w:cs="Times New Roman"/>
          <w:b/>
          <w:bCs/>
          <w:sz w:val="24"/>
          <w:szCs w:val="24"/>
          <w:lang w:val="en-US"/>
        </w:rPr>
        <w:t>BuLi</w:t>
      </w:r>
    </w:p>
    <w:p w14:paraId="46D886C1" w14:textId="77777777" w:rsidR="006F2FFC" w:rsidRPr="00AB73D2" w:rsidRDefault="006F2FFC" w:rsidP="006F2FF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Елагин Д.И.,</w:t>
      </w:r>
      <w:r w:rsidRPr="00AB73D2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1</w:t>
      </w:r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Мисин В.М.,</w:t>
      </w:r>
      <w:r w:rsidRPr="00AB73D2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1</w:t>
      </w:r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Айсин Р.Р.,</w:t>
      </w:r>
      <w:r w:rsidRPr="00AB73D2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2</w:t>
      </w:r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Благодатских</w:t>
      </w:r>
      <w:proofErr w:type="spellEnd"/>
      <w:r w:rsidRPr="00AB7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И.В.</w:t>
      </w:r>
      <w:r w:rsidRPr="00AB73D2">
        <w:rPr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perscript"/>
        </w:rPr>
        <w:t>2</w:t>
      </w:r>
    </w:p>
    <w:p w14:paraId="7BB6785F" w14:textId="134FF446" w:rsidR="00DF28BC" w:rsidRPr="00AB73D2" w:rsidRDefault="00DF28BC" w:rsidP="006F2F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73D2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="00AB73D2" w:rsidRPr="00AB73D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B73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09D3" w:rsidRPr="00AB73D2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="008B23AF">
        <w:rPr>
          <w:rFonts w:ascii="Times New Roman" w:hAnsi="Times New Roman" w:cs="Times New Roman"/>
          <w:i/>
          <w:iCs/>
          <w:sz w:val="24"/>
          <w:szCs w:val="24"/>
        </w:rPr>
        <w:t>год обучения</w:t>
      </w:r>
    </w:p>
    <w:p w14:paraId="2234C1AF" w14:textId="77777777" w:rsidR="006F2FFC" w:rsidRPr="00AB73D2" w:rsidRDefault="00DF28BC" w:rsidP="006F2F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73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AB73D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биохимической физики </w:t>
      </w:r>
      <w:r w:rsidR="006F2FFC" w:rsidRPr="00AB73D2">
        <w:rPr>
          <w:rFonts w:ascii="Times New Roman" w:hAnsi="Times New Roman" w:cs="Times New Roman"/>
          <w:i/>
          <w:iCs/>
          <w:sz w:val="24"/>
          <w:szCs w:val="24"/>
        </w:rPr>
        <w:t>РАН</w:t>
      </w:r>
    </w:p>
    <w:p w14:paraId="5CF72313" w14:textId="491B1A9D" w:rsidR="006F2FFC" w:rsidRPr="00AB73D2" w:rsidRDefault="00DF28BC" w:rsidP="006F2F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73D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AB73D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</w:t>
      </w:r>
      <w:r w:rsidR="00FB4C25" w:rsidRPr="00AB73D2">
        <w:rPr>
          <w:rFonts w:ascii="Times New Roman" w:hAnsi="Times New Roman" w:cs="Times New Roman"/>
          <w:i/>
          <w:iCs/>
          <w:sz w:val="24"/>
          <w:szCs w:val="24"/>
        </w:rPr>
        <w:t xml:space="preserve">элементорганических соединений </w:t>
      </w:r>
      <w:r w:rsidR="006F2FFC" w:rsidRPr="00AB73D2">
        <w:rPr>
          <w:rFonts w:ascii="Times New Roman" w:hAnsi="Times New Roman" w:cs="Times New Roman"/>
          <w:i/>
          <w:iCs/>
          <w:sz w:val="24"/>
          <w:szCs w:val="24"/>
        </w:rPr>
        <w:t>РАН</w:t>
      </w:r>
    </w:p>
    <w:p w14:paraId="415CBBC8" w14:textId="1D9CB343" w:rsidR="00D809D3" w:rsidRPr="0034354C" w:rsidRDefault="00D809D3" w:rsidP="006F2F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4354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4354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343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danilka</w:t>
      </w:r>
      <w:proofErr w:type="spellEnd"/>
      <w:r w:rsidRPr="0034354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elagin</w:t>
      </w:r>
      <w:proofErr w:type="spellEnd"/>
      <w:r w:rsidRPr="0034354C">
        <w:rPr>
          <w:rFonts w:ascii="Times New Roman" w:hAnsi="Times New Roman" w:cs="Times New Roman"/>
          <w:i/>
          <w:color w:val="000000"/>
          <w:sz w:val="24"/>
          <w:szCs w:val="24"/>
        </w:rPr>
        <w:t>@</w:t>
      </w:r>
      <w:proofErr w:type="spellStart"/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yandex</w:t>
      </w:r>
      <w:proofErr w:type="spellEnd"/>
      <w:r w:rsidRPr="0034354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Pr="00AB73D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3F785603" w14:textId="223FA128" w:rsidR="00A15828" w:rsidRPr="00006743" w:rsidRDefault="007366DE" w:rsidP="00EF48B2">
      <w:pPr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06743">
        <w:rPr>
          <w:rFonts w:ascii="Times New Roman" w:hAnsi="Times New Roman" w:cs="Times New Roman"/>
          <w:sz w:val="24"/>
          <w:szCs w:val="24"/>
        </w:rPr>
        <w:t xml:space="preserve">Полимеры </w:t>
      </w:r>
      <w:proofErr w:type="spellStart"/>
      <w:r w:rsidRPr="00006743">
        <w:rPr>
          <w:rFonts w:ascii="Times New Roman" w:hAnsi="Times New Roman" w:cs="Times New Roman"/>
          <w:sz w:val="24"/>
          <w:szCs w:val="24"/>
        </w:rPr>
        <w:t>карбазола</w:t>
      </w:r>
      <w:proofErr w:type="spellEnd"/>
      <w:r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796BF9" w:rsidRPr="00006743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910967" w:rsidRPr="00006743">
        <w:rPr>
          <w:rFonts w:ascii="Times New Roman" w:hAnsi="Times New Roman" w:cs="Times New Roman"/>
          <w:sz w:val="24"/>
          <w:szCs w:val="24"/>
        </w:rPr>
        <w:t xml:space="preserve">изучаются и </w:t>
      </w:r>
      <w:r w:rsidR="00796BF9" w:rsidRPr="00006743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910967" w:rsidRPr="00006743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A41917" w:rsidRPr="00006743">
        <w:rPr>
          <w:rFonts w:ascii="Times New Roman" w:hAnsi="Times New Roman" w:cs="Times New Roman"/>
          <w:sz w:val="24"/>
          <w:szCs w:val="24"/>
        </w:rPr>
        <w:t xml:space="preserve">органических </w:t>
      </w:r>
      <w:r w:rsidR="00910967" w:rsidRPr="00006743">
        <w:rPr>
          <w:rFonts w:ascii="Times New Roman" w:hAnsi="Times New Roman" w:cs="Times New Roman"/>
          <w:sz w:val="24"/>
          <w:szCs w:val="24"/>
        </w:rPr>
        <w:t xml:space="preserve">конденсаторов, </w:t>
      </w:r>
      <w:r w:rsidR="00796BF9" w:rsidRPr="00006743">
        <w:rPr>
          <w:rFonts w:ascii="Times New Roman" w:hAnsi="Times New Roman" w:cs="Times New Roman"/>
          <w:sz w:val="24"/>
          <w:szCs w:val="24"/>
        </w:rPr>
        <w:t>светоизлучающи</w:t>
      </w:r>
      <w:r w:rsidR="00910967" w:rsidRPr="00006743">
        <w:rPr>
          <w:rFonts w:ascii="Times New Roman" w:hAnsi="Times New Roman" w:cs="Times New Roman"/>
          <w:sz w:val="24"/>
          <w:szCs w:val="24"/>
        </w:rPr>
        <w:t>х</w:t>
      </w:r>
      <w:r w:rsidR="00796BF9" w:rsidRPr="00006743">
        <w:rPr>
          <w:rFonts w:ascii="Times New Roman" w:hAnsi="Times New Roman" w:cs="Times New Roman"/>
          <w:sz w:val="24"/>
          <w:szCs w:val="24"/>
        </w:rPr>
        <w:t xml:space="preserve"> диод</w:t>
      </w:r>
      <w:r w:rsidR="00910967" w:rsidRPr="00006743">
        <w:rPr>
          <w:rFonts w:ascii="Times New Roman" w:hAnsi="Times New Roman" w:cs="Times New Roman"/>
          <w:sz w:val="24"/>
          <w:szCs w:val="24"/>
        </w:rPr>
        <w:t>ов</w:t>
      </w:r>
      <w:r w:rsidR="00796BF9" w:rsidRPr="00006743">
        <w:rPr>
          <w:rFonts w:ascii="Times New Roman" w:hAnsi="Times New Roman" w:cs="Times New Roman"/>
          <w:sz w:val="24"/>
          <w:szCs w:val="24"/>
        </w:rPr>
        <w:t>, запоминающи</w:t>
      </w:r>
      <w:r w:rsidR="00910967" w:rsidRPr="00006743">
        <w:rPr>
          <w:rFonts w:ascii="Times New Roman" w:hAnsi="Times New Roman" w:cs="Times New Roman"/>
          <w:sz w:val="24"/>
          <w:szCs w:val="24"/>
        </w:rPr>
        <w:t>х</w:t>
      </w:r>
      <w:r w:rsidR="00796BF9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910967" w:rsidRPr="00006743">
        <w:rPr>
          <w:rFonts w:ascii="Times New Roman" w:hAnsi="Times New Roman" w:cs="Times New Roman"/>
          <w:sz w:val="24"/>
          <w:szCs w:val="24"/>
        </w:rPr>
        <w:t>и</w:t>
      </w:r>
      <w:r w:rsidR="00796BF9" w:rsidRPr="00006743">
        <w:rPr>
          <w:rFonts w:ascii="Times New Roman" w:hAnsi="Times New Roman" w:cs="Times New Roman"/>
          <w:sz w:val="24"/>
          <w:szCs w:val="24"/>
        </w:rPr>
        <w:t xml:space="preserve"> фотогальванических устройств</w:t>
      </w:r>
      <w:r w:rsidR="00AC69F5" w:rsidRPr="00006743">
        <w:rPr>
          <w:rFonts w:ascii="Times New Roman" w:hAnsi="Times New Roman" w:cs="Times New Roman"/>
          <w:sz w:val="24"/>
          <w:szCs w:val="24"/>
        </w:rPr>
        <w:t>, сенсоров</w:t>
      </w:r>
      <w:r w:rsidR="00653D70" w:rsidRPr="00006743">
        <w:rPr>
          <w:rFonts w:ascii="Times New Roman" w:hAnsi="Times New Roman" w:cs="Times New Roman"/>
          <w:sz w:val="24"/>
          <w:szCs w:val="24"/>
        </w:rPr>
        <w:t xml:space="preserve"> [1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04090" w:rsidRPr="00006743">
        <w:rPr>
          <w:rFonts w:ascii="Times New Roman" w:hAnsi="Times New Roman" w:cs="Times New Roman"/>
          <w:sz w:val="24"/>
          <w:szCs w:val="24"/>
        </w:rPr>
        <w:t>3</w:t>
      </w:r>
      <w:r w:rsidR="004B067D" w:rsidRPr="00006743">
        <w:rPr>
          <w:rFonts w:ascii="Times New Roman" w:hAnsi="Times New Roman" w:cs="Times New Roman"/>
          <w:sz w:val="24"/>
          <w:szCs w:val="24"/>
        </w:rPr>
        <w:t>]</w:t>
      </w:r>
      <w:r w:rsidR="00796BF9" w:rsidRPr="00006743">
        <w:rPr>
          <w:rFonts w:ascii="Times New Roman" w:hAnsi="Times New Roman" w:cs="Times New Roman"/>
          <w:sz w:val="24"/>
          <w:szCs w:val="24"/>
        </w:rPr>
        <w:t>.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D10A30" w:rsidRPr="00006743">
        <w:rPr>
          <w:rFonts w:ascii="Times New Roman" w:hAnsi="Times New Roman" w:cs="Times New Roman"/>
          <w:sz w:val="24"/>
          <w:szCs w:val="24"/>
        </w:rPr>
        <w:t xml:space="preserve">Введение гетероатомов в </w:t>
      </w:r>
      <w:r w:rsidR="0029521B" w:rsidRPr="00006743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="00D10A30" w:rsidRPr="00006743">
        <w:rPr>
          <w:rFonts w:ascii="Times New Roman" w:hAnsi="Times New Roman" w:cs="Times New Roman"/>
          <w:sz w:val="24"/>
          <w:szCs w:val="24"/>
        </w:rPr>
        <w:t>полимерную</w:t>
      </w:r>
      <w:r w:rsidR="00027722" w:rsidRPr="00006743">
        <w:rPr>
          <w:rFonts w:ascii="Times New Roman" w:hAnsi="Times New Roman" w:cs="Times New Roman"/>
          <w:sz w:val="24"/>
          <w:szCs w:val="24"/>
        </w:rPr>
        <w:t xml:space="preserve"> углеродную</w:t>
      </w:r>
      <w:r w:rsidR="00D10A30" w:rsidRPr="00006743">
        <w:rPr>
          <w:rFonts w:ascii="Times New Roman" w:hAnsi="Times New Roman" w:cs="Times New Roman"/>
          <w:sz w:val="24"/>
          <w:szCs w:val="24"/>
        </w:rPr>
        <w:t xml:space="preserve"> цепь позвол</w:t>
      </w:r>
      <w:r w:rsidR="0029521B" w:rsidRPr="00006743">
        <w:rPr>
          <w:rFonts w:ascii="Times New Roman" w:hAnsi="Times New Roman" w:cs="Times New Roman"/>
          <w:sz w:val="24"/>
          <w:szCs w:val="24"/>
        </w:rPr>
        <w:t>яе</w:t>
      </w:r>
      <w:r w:rsidR="00D10A30" w:rsidRPr="00006743">
        <w:rPr>
          <w:rFonts w:ascii="Times New Roman" w:hAnsi="Times New Roman" w:cs="Times New Roman"/>
          <w:sz w:val="24"/>
          <w:szCs w:val="24"/>
        </w:rPr>
        <w:t>т уменьшить температуру размягчения и увеличить адгезию полимеров.</w:t>
      </w:r>
      <w:r w:rsidR="00460E96" w:rsidRPr="00006743">
        <w:rPr>
          <w:rFonts w:ascii="Times New Roman" w:hAnsi="Times New Roman" w:cs="Times New Roman"/>
          <w:sz w:val="24"/>
          <w:szCs w:val="24"/>
        </w:rPr>
        <w:t xml:space="preserve"> Полимеризация </w:t>
      </w:r>
      <w:r w:rsidR="000426FB" w:rsidRPr="00006743">
        <w:rPr>
          <w:rFonts w:ascii="Times New Roman" w:hAnsi="Times New Roman" w:cs="Times New Roman"/>
          <w:sz w:val="24"/>
          <w:szCs w:val="24"/>
        </w:rPr>
        <w:t>9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426FB" w:rsidRPr="000067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26FB" w:rsidRPr="00006743">
        <w:rPr>
          <w:rFonts w:ascii="Times New Roman" w:hAnsi="Times New Roman" w:cs="Times New Roman"/>
          <w:sz w:val="24"/>
          <w:szCs w:val="24"/>
        </w:rPr>
        <w:t>тииран</w:t>
      </w:r>
      <w:proofErr w:type="spellEnd"/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426FB" w:rsidRPr="00006743">
        <w:rPr>
          <w:rFonts w:ascii="Times New Roman" w:hAnsi="Times New Roman" w:cs="Times New Roman"/>
          <w:sz w:val="24"/>
          <w:szCs w:val="24"/>
        </w:rPr>
        <w:t>2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426FB" w:rsidRPr="00006743">
        <w:rPr>
          <w:rFonts w:ascii="Times New Roman" w:hAnsi="Times New Roman" w:cs="Times New Roman"/>
          <w:sz w:val="24"/>
          <w:szCs w:val="24"/>
        </w:rPr>
        <w:t>ил)метил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426FB" w:rsidRPr="00006743">
        <w:rPr>
          <w:rFonts w:ascii="Times New Roman" w:hAnsi="Times New Roman" w:cs="Times New Roman"/>
          <w:sz w:val="24"/>
          <w:szCs w:val="24"/>
        </w:rPr>
        <w:t>9Н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0426FB" w:rsidRPr="00006743">
        <w:rPr>
          <w:rFonts w:ascii="Times New Roman" w:hAnsi="Times New Roman" w:cs="Times New Roman"/>
          <w:sz w:val="24"/>
          <w:szCs w:val="24"/>
        </w:rPr>
        <w:t>карбазола</w:t>
      </w:r>
      <w:proofErr w:type="spellEnd"/>
      <w:r w:rsidR="000426FB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460E96" w:rsidRPr="0000674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460E96" w:rsidRPr="00006743">
        <w:rPr>
          <w:rFonts w:ascii="Times New Roman" w:hAnsi="Times New Roman" w:cs="Times New Roman"/>
          <w:sz w:val="24"/>
          <w:szCs w:val="24"/>
        </w:rPr>
        <w:t>цвиттер</w:t>
      </w:r>
      <w:proofErr w:type="spellEnd"/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60E96" w:rsidRPr="00006743">
        <w:rPr>
          <w:rFonts w:ascii="Times New Roman" w:hAnsi="Times New Roman" w:cs="Times New Roman"/>
          <w:sz w:val="24"/>
          <w:szCs w:val="24"/>
        </w:rPr>
        <w:t xml:space="preserve">ионному механизму с применением </w:t>
      </w:r>
      <w:proofErr w:type="spellStart"/>
      <w:r w:rsidR="00460E96" w:rsidRPr="00006743">
        <w:rPr>
          <w:rFonts w:ascii="Times New Roman" w:hAnsi="Times New Roman" w:cs="Times New Roman"/>
          <w:sz w:val="24"/>
          <w:szCs w:val="24"/>
        </w:rPr>
        <w:t>трибутиламина</w:t>
      </w:r>
      <w:proofErr w:type="spellEnd"/>
      <w:r w:rsidR="00460E96" w:rsidRPr="00006743">
        <w:rPr>
          <w:rFonts w:ascii="Times New Roman" w:hAnsi="Times New Roman" w:cs="Times New Roman"/>
          <w:sz w:val="24"/>
          <w:szCs w:val="24"/>
        </w:rPr>
        <w:t xml:space="preserve"> может проходить как в отсутствии, так и в присутствии протодонорных соединений, поэтому менее чувствительна к загрязнениям и влаге [</w:t>
      </w:r>
      <w:r w:rsidR="00B04090" w:rsidRPr="00006743">
        <w:rPr>
          <w:rFonts w:ascii="Times New Roman" w:hAnsi="Times New Roman" w:cs="Times New Roman"/>
          <w:sz w:val="24"/>
          <w:szCs w:val="24"/>
        </w:rPr>
        <w:t>4</w:t>
      </w:r>
      <w:r w:rsidR="00460E96" w:rsidRPr="00006743">
        <w:rPr>
          <w:rFonts w:ascii="Times New Roman" w:hAnsi="Times New Roman" w:cs="Times New Roman"/>
          <w:sz w:val="24"/>
          <w:szCs w:val="24"/>
        </w:rPr>
        <w:t xml:space="preserve">]. </w:t>
      </w:r>
      <w:r w:rsidR="00A2792D" w:rsidRPr="00006743">
        <w:rPr>
          <w:rFonts w:ascii="Times New Roman" w:hAnsi="Times New Roman" w:cs="Times New Roman"/>
          <w:sz w:val="24"/>
          <w:szCs w:val="24"/>
        </w:rPr>
        <w:t>Нами впервые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 в</w:t>
      </w:r>
      <w:r w:rsidR="00A2792D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присутствии анионного инициатора </w:t>
      </w:r>
      <w:r w:rsidR="00E514DB" w:rsidRPr="0000674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E514DB" w:rsidRPr="00006743">
        <w:rPr>
          <w:rFonts w:ascii="Times New Roman" w:hAnsi="Times New Roman" w:cs="Times New Roman"/>
          <w:sz w:val="24"/>
          <w:szCs w:val="24"/>
          <w:lang w:val="en-US"/>
        </w:rPr>
        <w:t>BuLi</w:t>
      </w:r>
      <w:proofErr w:type="spellEnd"/>
      <w:r w:rsidR="00E514DB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F9623D" w:rsidRPr="00006743">
        <w:rPr>
          <w:rFonts w:ascii="Times New Roman" w:hAnsi="Times New Roman" w:cs="Times New Roman"/>
          <w:sz w:val="24"/>
          <w:szCs w:val="24"/>
        </w:rPr>
        <w:t xml:space="preserve">в растворе ДМСО при </w:t>
      </w:r>
      <w:r w:rsidR="002D01C6" w:rsidRPr="00006743">
        <w:rPr>
          <w:rFonts w:ascii="Times New Roman" w:hAnsi="Times New Roman" w:cs="Times New Roman"/>
          <w:sz w:val="24"/>
          <w:szCs w:val="24"/>
        </w:rPr>
        <w:t>двух различных температурах</w:t>
      </w:r>
      <w:r w:rsidR="00F9623D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2D01C6" w:rsidRPr="00006743">
        <w:rPr>
          <w:rFonts w:ascii="Times New Roman" w:hAnsi="Times New Roman" w:cs="Times New Roman"/>
          <w:sz w:val="24"/>
          <w:szCs w:val="24"/>
        </w:rPr>
        <w:t>20</w:t>
      </w:r>
      <w:r w:rsidR="00704B27" w:rsidRPr="00006743">
        <w:rPr>
          <w:rFonts w:ascii="Times New Roman" w:hAnsi="Times New Roman" w:cs="Times New Roman"/>
          <w:sz w:val="24"/>
          <w:szCs w:val="24"/>
        </w:rPr>
        <w:t>±</w:t>
      </w:r>
      <w:r w:rsidR="006B54A6" w:rsidRPr="00006743">
        <w:rPr>
          <w:rFonts w:ascii="Times New Roman" w:hAnsi="Times New Roman" w:cs="Times New Roman"/>
          <w:sz w:val="24"/>
          <w:szCs w:val="24"/>
        </w:rPr>
        <w:t>5</w:t>
      </w:r>
      <w:r w:rsidR="008B23AF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2D01C6" w:rsidRPr="00006743">
        <w:rPr>
          <w:rFonts w:ascii="Times New Roman" w:hAnsi="Times New Roman" w:cs="Times New Roman"/>
          <w:sz w:val="24"/>
          <w:szCs w:val="24"/>
        </w:rPr>
        <w:t xml:space="preserve">℃ и </w:t>
      </w:r>
      <w:r w:rsidR="00C76C47" w:rsidRPr="00006743">
        <w:rPr>
          <w:rFonts w:ascii="Times New Roman" w:hAnsi="Times New Roman" w:cs="Times New Roman"/>
          <w:sz w:val="24"/>
          <w:szCs w:val="24"/>
        </w:rPr>
        <w:t>70</w:t>
      </w:r>
      <w:r w:rsidR="00704B27" w:rsidRPr="00006743">
        <w:rPr>
          <w:rFonts w:ascii="Times New Roman" w:hAnsi="Times New Roman" w:cs="Times New Roman"/>
          <w:sz w:val="24"/>
          <w:szCs w:val="24"/>
        </w:rPr>
        <w:t>±5</w:t>
      </w:r>
      <w:r w:rsidR="008B23AF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F9623D" w:rsidRPr="00006743">
        <w:rPr>
          <w:rFonts w:ascii="Times New Roman" w:hAnsi="Times New Roman" w:cs="Times New Roman"/>
          <w:sz w:val="24"/>
          <w:szCs w:val="24"/>
        </w:rPr>
        <w:t xml:space="preserve">℃ </w:t>
      </w:r>
      <w:r w:rsidR="00B37876" w:rsidRPr="00006743">
        <w:rPr>
          <w:rFonts w:ascii="Times New Roman" w:hAnsi="Times New Roman" w:cs="Times New Roman"/>
          <w:sz w:val="24"/>
          <w:szCs w:val="24"/>
        </w:rPr>
        <w:t>синтезирован</w:t>
      </w:r>
      <w:r w:rsidR="00EC6403" w:rsidRPr="00006743">
        <w:rPr>
          <w:rFonts w:ascii="Times New Roman" w:hAnsi="Times New Roman" w:cs="Times New Roman"/>
          <w:sz w:val="24"/>
          <w:szCs w:val="24"/>
        </w:rPr>
        <w:t xml:space="preserve"> линейный</w:t>
      </w:r>
      <w:r w:rsidR="000B344E" w:rsidRPr="00006743">
        <w:rPr>
          <w:rFonts w:ascii="Times New Roman" w:hAnsi="Times New Roman" w:cs="Times New Roman"/>
          <w:sz w:val="24"/>
          <w:szCs w:val="24"/>
        </w:rPr>
        <w:t xml:space="preserve"> растворимый</w:t>
      </w:r>
      <w:r w:rsidR="00EC6403" w:rsidRPr="00006743">
        <w:rPr>
          <w:rFonts w:ascii="Times New Roman" w:hAnsi="Times New Roman" w:cs="Times New Roman"/>
          <w:sz w:val="24"/>
          <w:szCs w:val="24"/>
        </w:rPr>
        <w:t xml:space="preserve"> поли-</w:t>
      </w:r>
      <w:r w:rsidR="00A2792D" w:rsidRPr="00006743">
        <w:rPr>
          <w:rFonts w:ascii="Times New Roman" w:hAnsi="Times New Roman" w:cs="Times New Roman"/>
          <w:sz w:val="24"/>
          <w:szCs w:val="24"/>
        </w:rPr>
        <w:t>9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2792D" w:rsidRPr="000067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2792D" w:rsidRPr="00006743">
        <w:rPr>
          <w:rFonts w:ascii="Times New Roman" w:hAnsi="Times New Roman" w:cs="Times New Roman"/>
          <w:sz w:val="24"/>
          <w:szCs w:val="24"/>
        </w:rPr>
        <w:t>тииран</w:t>
      </w:r>
      <w:proofErr w:type="spellEnd"/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2792D" w:rsidRPr="00006743">
        <w:rPr>
          <w:rFonts w:ascii="Times New Roman" w:hAnsi="Times New Roman" w:cs="Times New Roman"/>
          <w:sz w:val="24"/>
          <w:szCs w:val="24"/>
        </w:rPr>
        <w:t>2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2792D" w:rsidRPr="00006743">
        <w:rPr>
          <w:rFonts w:ascii="Times New Roman" w:hAnsi="Times New Roman" w:cs="Times New Roman"/>
          <w:sz w:val="24"/>
          <w:szCs w:val="24"/>
        </w:rPr>
        <w:t>ил)метил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2792D" w:rsidRPr="00006743">
        <w:rPr>
          <w:rFonts w:ascii="Times New Roman" w:hAnsi="Times New Roman" w:cs="Times New Roman"/>
          <w:sz w:val="24"/>
          <w:szCs w:val="24"/>
        </w:rPr>
        <w:t>9Н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A2792D" w:rsidRPr="00006743">
        <w:rPr>
          <w:rFonts w:ascii="Times New Roman" w:hAnsi="Times New Roman" w:cs="Times New Roman"/>
          <w:sz w:val="24"/>
          <w:szCs w:val="24"/>
        </w:rPr>
        <w:t>карбазол</w:t>
      </w:r>
      <w:proofErr w:type="spellEnd"/>
      <w:r w:rsidR="00A2792D" w:rsidRPr="00006743">
        <w:rPr>
          <w:rFonts w:ascii="Times New Roman" w:hAnsi="Times New Roman" w:cs="Times New Roman"/>
          <w:sz w:val="24"/>
          <w:szCs w:val="24"/>
        </w:rPr>
        <w:t xml:space="preserve"> (</w:t>
      </w:r>
      <w:r w:rsidR="00EC6403" w:rsidRPr="00006743">
        <w:rPr>
          <w:rFonts w:ascii="Times New Roman" w:hAnsi="Times New Roman" w:cs="Times New Roman"/>
          <w:sz w:val="24"/>
          <w:szCs w:val="24"/>
        </w:rPr>
        <w:t>П</w:t>
      </w:r>
      <w:r w:rsidR="00A2792D" w:rsidRPr="00006743">
        <w:rPr>
          <w:rFonts w:ascii="Times New Roman" w:hAnsi="Times New Roman" w:cs="Times New Roman"/>
          <w:sz w:val="24"/>
          <w:szCs w:val="24"/>
        </w:rPr>
        <w:t>Т</w:t>
      </w:r>
      <w:r w:rsidR="00EC6403" w:rsidRPr="00006743">
        <w:rPr>
          <w:rFonts w:ascii="Times New Roman" w:hAnsi="Times New Roman" w:cs="Times New Roman"/>
          <w:sz w:val="24"/>
          <w:szCs w:val="24"/>
        </w:rPr>
        <w:t>М</w:t>
      </w:r>
      <w:r w:rsidR="00A2792D" w:rsidRPr="00006743">
        <w:rPr>
          <w:rFonts w:ascii="Times New Roman" w:hAnsi="Times New Roman" w:cs="Times New Roman"/>
          <w:sz w:val="24"/>
          <w:szCs w:val="24"/>
        </w:rPr>
        <w:t>К)</w:t>
      </w:r>
      <w:r w:rsidR="00B37876" w:rsidRPr="00006743">
        <w:rPr>
          <w:rFonts w:ascii="Times New Roman" w:hAnsi="Times New Roman" w:cs="Times New Roman"/>
          <w:sz w:val="24"/>
          <w:szCs w:val="24"/>
        </w:rPr>
        <w:t>. В зависимости от условий полимеризации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B37876" w:rsidRPr="00006743">
        <w:rPr>
          <w:rFonts w:ascii="Times New Roman" w:hAnsi="Times New Roman" w:cs="Times New Roman"/>
          <w:sz w:val="24"/>
          <w:szCs w:val="24"/>
        </w:rPr>
        <w:t>получен</w:t>
      </w:r>
      <w:r w:rsidR="00014CA0" w:rsidRPr="00006743">
        <w:rPr>
          <w:rFonts w:ascii="Times New Roman" w:hAnsi="Times New Roman" w:cs="Times New Roman"/>
          <w:sz w:val="24"/>
          <w:szCs w:val="24"/>
        </w:rPr>
        <w:t>ы образцы</w:t>
      </w:r>
      <w:r w:rsidR="00B37876" w:rsidRPr="00006743">
        <w:rPr>
          <w:rFonts w:ascii="Times New Roman" w:hAnsi="Times New Roman" w:cs="Times New Roman"/>
          <w:sz w:val="24"/>
          <w:szCs w:val="24"/>
        </w:rPr>
        <w:t xml:space="preserve"> ПТМК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B37876" w:rsidRPr="00006743">
        <w:rPr>
          <w:rFonts w:ascii="Times New Roman" w:hAnsi="Times New Roman" w:cs="Times New Roman"/>
          <w:sz w:val="24"/>
          <w:szCs w:val="24"/>
        </w:rPr>
        <w:t>с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молекулярн</w:t>
      </w:r>
      <w:r w:rsidR="00014CA0" w:rsidRPr="00006743">
        <w:rPr>
          <w:rFonts w:ascii="Times New Roman" w:hAnsi="Times New Roman" w:cs="Times New Roman"/>
          <w:sz w:val="24"/>
          <w:szCs w:val="24"/>
        </w:rPr>
        <w:t>ыми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масс</w:t>
      </w:r>
      <w:r w:rsidR="00014CA0" w:rsidRPr="00006743">
        <w:rPr>
          <w:rFonts w:ascii="Times New Roman" w:hAnsi="Times New Roman" w:cs="Times New Roman"/>
          <w:sz w:val="24"/>
          <w:szCs w:val="24"/>
        </w:rPr>
        <w:t>ами</w:t>
      </w:r>
      <w:r w:rsidR="00D856FD" w:rsidRPr="00006743">
        <w:rPr>
          <w:rFonts w:ascii="Times New Roman" w:hAnsi="Times New Roman" w:cs="Times New Roman"/>
          <w:sz w:val="24"/>
          <w:szCs w:val="24"/>
        </w:rPr>
        <w:t xml:space="preserve"> в диапазоне 6000</w:t>
      </w:r>
      <w:r w:rsidR="00964871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856FD" w:rsidRPr="00006743">
        <w:rPr>
          <w:rFonts w:ascii="Times New Roman" w:hAnsi="Times New Roman" w:cs="Times New Roman"/>
          <w:sz w:val="24"/>
          <w:szCs w:val="24"/>
        </w:rPr>
        <w:t>23500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и узк</w:t>
      </w:r>
      <w:r w:rsidR="0066045D" w:rsidRPr="00006743">
        <w:rPr>
          <w:rFonts w:ascii="Times New Roman" w:hAnsi="Times New Roman" w:cs="Times New Roman"/>
          <w:sz w:val="24"/>
          <w:szCs w:val="24"/>
        </w:rPr>
        <w:t>им</w:t>
      </w:r>
      <w:r w:rsidR="00014CA0" w:rsidRPr="00006743">
        <w:rPr>
          <w:rFonts w:ascii="Times New Roman" w:hAnsi="Times New Roman" w:cs="Times New Roman"/>
          <w:sz w:val="24"/>
          <w:szCs w:val="24"/>
        </w:rPr>
        <w:t>и</w:t>
      </w:r>
      <w:r w:rsidR="00704B27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B37876" w:rsidRPr="00006743">
        <w:rPr>
          <w:rFonts w:ascii="Times New Roman" w:hAnsi="Times New Roman" w:cs="Times New Roman"/>
          <w:sz w:val="24"/>
          <w:szCs w:val="24"/>
        </w:rPr>
        <w:t xml:space="preserve">ММР </w:t>
      </w:r>
      <w:r w:rsidR="00704B27" w:rsidRPr="00006743">
        <w:rPr>
          <w:rFonts w:ascii="Times New Roman" w:hAnsi="Times New Roman" w:cs="Times New Roman"/>
          <w:sz w:val="24"/>
          <w:szCs w:val="24"/>
        </w:rPr>
        <w:t>(</w:t>
      </w:r>
      <w:r w:rsidR="0066045D" w:rsidRPr="00006743">
        <w:rPr>
          <w:rFonts w:ascii="Times New Roman" w:hAnsi="Times New Roman" w:cs="Times New Roman"/>
          <w:sz w:val="24"/>
          <w:szCs w:val="24"/>
        </w:rPr>
        <w:t>1</w:t>
      </w:r>
      <w:r w:rsidR="008B23AF" w:rsidRPr="00006743">
        <w:rPr>
          <w:rFonts w:ascii="Times New Roman" w:hAnsi="Times New Roman" w:cs="Times New Roman"/>
          <w:sz w:val="24"/>
          <w:szCs w:val="24"/>
        </w:rPr>
        <w:t>.</w:t>
      </w:r>
      <w:r w:rsidR="00FB76F1" w:rsidRPr="00006743">
        <w:rPr>
          <w:rFonts w:ascii="Times New Roman" w:hAnsi="Times New Roman" w:cs="Times New Roman"/>
          <w:sz w:val="24"/>
          <w:szCs w:val="24"/>
        </w:rPr>
        <w:t>15</w:t>
      </w:r>
      <w:r w:rsidR="00964871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B76F1" w:rsidRPr="00006743">
        <w:rPr>
          <w:rFonts w:ascii="Times New Roman" w:hAnsi="Times New Roman" w:cs="Times New Roman"/>
          <w:sz w:val="24"/>
          <w:szCs w:val="24"/>
        </w:rPr>
        <w:t>1</w:t>
      </w:r>
      <w:r w:rsidR="008B23AF" w:rsidRPr="00006743">
        <w:rPr>
          <w:rFonts w:ascii="Times New Roman" w:hAnsi="Times New Roman" w:cs="Times New Roman"/>
          <w:sz w:val="24"/>
          <w:szCs w:val="24"/>
        </w:rPr>
        <w:t>.</w:t>
      </w:r>
      <w:r w:rsidR="0066045D" w:rsidRPr="00006743">
        <w:rPr>
          <w:rFonts w:ascii="Times New Roman" w:hAnsi="Times New Roman" w:cs="Times New Roman"/>
          <w:sz w:val="24"/>
          <w:szCs w:val="24"/>
        </w:rPr>
        <w:t>35)</w:t>
      </w:r>
      <w:r w:rsidR="00A2792D" w:rsidRPr="00006743">
        <w:rPr>
          <w:rFonts w:ascii="Times New Roman" w:hAnsi="Times New Roman" w:cs="Times New Roman"/>
          <w:sz w:val="24"/>
          <w:szCs w:val="24"/>
        </w:rPr>
        <w:t xml:space="preserve">. </w:t>
      </w:r>
      <w:r w:rsidR="001C02B9" w:rsidRPr="00006743">
        <w:rPr>
          <w:rFonts w:ascii="Times New Roman" w:hAnsi="Times New Roman" w:cs="Times New Roman"/>
          <w:sz w:val="24"/>
          <w:szCs w:val="24"/>
        </w:rPr>
        <w:t>Было</w:t>
      </w:r>
      <w:r w:rsidR="000B344E" w:rsidRPr="00006743">
        <w:rPr>
          <w:rFonts w:ascii="Times New Roman" w:hAnsi="Times New Roman" w:cs="Times New Roman"/>
          <w:sz w:val="24"/>
          <w:szCs w:val="24"/>
        </w:rPr>
        <w:t xml:space="preserve"> 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обнаружено, что </w:t>
      </w:r>
      <w:r w:rsidR="006B54A6" w:rsidRPr="00006743">
        <w:rPr>
          <w:rFonts w:ascii="Times New Roman" w:hAnsi="Times New Roman" w:cs="Times New Roman"/>
          <w:sz w:val="24"/>
          <w:szCs w:val="24"/>
        </w:rPr>
        <w:t xml:space="preserve">дробное 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добавление </w:t>
      </w:r>
      <w:r w:rsidR="00102CBB" w:rsidRPr="00006743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1C02B9" w:rsidRPr="00006743">
        <w:rPr>
          <w:rFonts w:ascii="Times New Roman" w:hAnsi="Times New Roman" w:cs="Times New Roman"/>
          <w:sz w:val="24"/>
          <w:szCs w:val="24"/>
        </w:rPr>
        <w:t>инициатора в реакционную систему в несколько</w:t>
      </w:r>
      <w:r w:rsidR="006B54A6" w:rsidRPr="00006743">
        <w:rPr>
          <w:rFonts w:ascii="Times New Roman" w:hAnsi="Times New Roman" w:cs="Times New Roman"/>
          <w:sz w:val="24"/>
          <w:szCs w:val="24"/>
        </w:rPr>
        <w:t xml:space="preserve"> последовательны</w:t>
      </w:r>
      <w:r w:rsidR="004B0649" w:rsidRPr="00006743">
        <w:rPr>
          <w:rFonts w:ascii="Times New Roman" w:hAnsi="Times New Roman" w:cs="Times New Roman"/>
          <w:sz w:val="24"/>
          <w:szCs w:val="24"/>
        </w:rPr>
        <w:t>х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 приёмов приводило к образованию нерастворимого ПТ</w:t>
      </w:r>
      <w:r w:rsidR="00D4148B" w:rsidRPr="00006743">
        <w:rPr>
          <w:rFonts w:ascii="Times New Roman" w:hAnsi="Times New Roman" w:cs="Times New Roman"/>
          <w:sz w:val="24"/>
          <w:szCs w:val="24"/>
        </w:rPr>
        <w:t>М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К. Это могло быть связано с металлированием </w:t>
      </w:r>
      <w:r w:rsidR="00910967" w:rsidRPr="00006743">
        <w:rPr>
          <w:rFonts w:ascii="Times New Roman" w:hAnsi="Times New Roman" w:cs="Times New Roman"/>
          <w:sz w:val="24"/>
          <w:szCs w:val="24"/>
        </w:rPr>
        <w:t xml:space="preserve">литием в положение 1 </w:t>
      </w:r>
      <w:r w:rsidR="001C02B9" w:rsidRPr="00006743">
        <w:rPr>
          <w:rFonts w:ascii="Times New Roman" w:hAnsi="Times New Roman" w:cs="Times New Roman"/>
          <w:sz w:val="24"/>
          <w:szCs w:val="24"/>
        </w:rPr>
        <w:t>карбазолильных заместителей</w:t>
      </w:r>
      <w:r w:rsidR="004261E9" w:rsidRPr="00006743">
        <w:rPr>
          <w:rFonts w:ascii="Times New Roman" w:hAnsi="Times New Roman" w:cs="Times New Roman"/>
          <w:sz w:val="24"/>
          <w:szCs w:val="24"/>
        </w:rPr>
        <w:t>, как было показано в</w:t>
      </w:r>
      <w:r w:rsidR="00154F2E" w:rsidRPr="00006743">
        <w:rPr>
          <w:rFonts w:ascii="Times New Roman" w:hAnsi="Times New Roman" w:cs="Times New Roman"/>
          <w:sz w:val="24"/>
          <w:szCs w:val="24"/>
        </w:rPr>
        <w:t xml:space="preserve"> [</w:t>
      </w:r>
      <w:r w:rsidR="00B04090" w:rsidRPr="00006743">
        <w:rPr>
          <w:rFonts w:ascii="Times New Roman" w:hAnsi="Times New Roman" w:cs="Times New Roman"/>
          <w:sz w:val="24"/>
          <w:szCs w:val="24"/>
        </w:rPr>
        <w:t>5</w:t>
      </w:r>
      <w:r w:rsidR="00154F2E" w:rsidRPr="00006743">
        <w:rPr>
          <w:rFonts w:ascii="Times New Roman" w:hAnsi="Times New Roman" w:cs="Times New Roman"/>
          <w:sz w:val="24"/>
          <w:szCs w:val="24"/>
        </w:rPr>
        <w:t>]</w:t>
      </w:r>
      <w:r w:rsidR="004261E9" w:rsidRPr="00006743">
        <w:rPr>
          <w:rFonts w:ascii="Times New Roman" w:hAnsi="Times New Roman" w:cs="Times New Roman"/>
          <w:sz w:val="24"/>
          <w:szCs w:val="24"/>
        </w:rPr>
        <w:t>,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 в уже сформировавшихся полимерных цепях при добавлении очередного количества </w:t>
      </w:r>
      <w:r w:rsidR="001C02B9" w:rsidRPr="00006743">
        <w:rPr>
          <w:rFonts w:ascii="Times New Roman" w:hAnsi="Times New Roman" w:cs="Times New Roman"/>
          <w:sz w:val="24"/>
          <w:szCs w:val="24"/>
          <w:lang w:val="en-US"/>
        </w:rPr>
        <w:t>BuLi</w:t>
      </w:r>
      <w:r w:rsidR="001C02B9" w:rsidRPr="00006743">
        <w:rPr>
          <w:rFonts w:ascii="Times New Roman" w:hAnsi="Times New Roman" w:cs="Times New Roman"/>
          <w:sz w:val="24"/>
          <w:szCs w:val="24"/>
        </w:rPr>
        <w:t xml:space="preserve">. 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На этих </w:t>
      </w:r>
      <w:r w:rsidR="00E514DB" w:rsidRPr="00006743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E514DB" w:rsidRPr="00006743">
        <w:rPr>
          <w:rFonts w:ascii="Times New Roman" w:hAnsi="Times New Roman" w:cs="Times New Roman"/>
          <w:sz w:val="24"/>
          <w:szCs w:val="24"/>
        </w:rPr>
        <w:t>-центрах далее происходил</w:t>
      </w:r>
      <w:r w:rsidR="00014CA0" w:rsidRPr="00006743">
        <w:rPr>
          <w:rFonts w:ascii="Times New Roman" w:hAnsi="Times New Roman" w:cs="Times New Roman"/>
          <w:sz w:val="24"/>
          <w:szCs w:val="24"/>
        </w:rPr>
        <w:t>о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 инициирование новых цепей ПТ</w:t>
      </w:r>
      <w:r w:rsidR="00102CBB" w:rsidRPr="00006743">
        <w:rPr>
          <w:rFonts w:ascii="Times New Roman" w:hAnsi="Times New Roman" w:cs="Times New Roman"/>
          <w:sz w:val="24"/>
          <w:szCs w:val="24"/>
        </w:rPr>
        <w:t>М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К с </w:t>
      </w:r>
      <w:r w:rsidR="00154F2E" w:rsidRPr="00006743">
        <w:rPr>
          <w:rFonts w:ascii="Times New Roman" w:hAnsi="Times New Roman" w:cs="Times New Roman"/>
          <w:sz w:val="24"/>
          <w:szCs w:val="24"/>
        </w:rPr>
        <w:t xml:space="preserve">первоначальным </w:t>
      </w:r>
      <w:r w:rsidR="00E514DB" w:rsidRPr="00006743">
        <w:rPr>
          <w:rFonts w:ascii="Times New Roman" w:hAnsi="Times New Roman" w:cs="Times New Roman"/>
          <w:sz w:val="24"/>
          <w:szCs w:val="24"/>
        </w:rPr>
        <w:t>образованием разветвлённых, а затем сшитых структур. Анализ ИК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514DB" w:rsidRPr="00006743">
        <w:rPr>
          <w:rFonts w:ascii="Times New Roman" w:hAnsi="Times New Roman" w:cs="Times New Roman"/>
          <w:sz w:val="24"/>
          <w:szCs w:val="24"/>
        </w:rPr>
        <w:t xml:space="preserve">спектров </w:t>
      </w:r>
      <w:r w:rsidR="00DF28BC" w:rsidRPr="00006743">
        <w:rPr>
          <w:rFonts w:ascii="Times New Roman" w:hAnsi="Times New Roman" w:cs="Times New Roman"/>
          <w:sz w:val="24"/>
          <w:szCs w:val="24"/>
        </w:rPr>
        <w:t>растворимого ПТ</w:t>
      </w:r>
      <w:r w:rsidR="00505D79" w:rsidRPr="00006743">
        <w:rPr>
          <w:rFonts w:ascii="Times New Roman" w:hAnsi="Times New Roman" w:cs="Times New Roman"/>
          <w:sz w:val="24"/>
          <w:szCs w:val="24"/>
        </w:rPr>
        <w:t>М</w:t>
      </w:r>
      <w:r w:rsidR="00DF28BC" w:rsidRPr="00006743">
        <w:rPr>
          <w:rFonts w:ascii="Times New Roman" w:hAnsi="Times New Roman" w:cs="Times New Roman"/>
          <w:sz w:val="24"/>
          <w:szCs w:val="24"/>
        </w:rPr>
        <w:t xml:space="preserve">К показал отсутствие замещения в положении 1 карбазола, что подтвердило </w:t>
      </w:r>
      <w:r w:rsidR="00154F2E" w:rsidRPr="00006743">
        <w:rPr>
          <w:rFonts w:ascii="Times New Roman" w:hAnsi="Times New Roman" w:cs="Times New Roman"/>
          <w:sz w:val="24"/>
          <w:szCs w:val="24"/>
        </w:rPr>
        <w:t xml:space="preserve">возможную </w:t>
      </w:r>
      <w:r w:rsidR="00DF28BC" w:rsidRPr="00006743">
        <w:rPr>
          <w:rFonts w:ascii="Times New Roman" w:hAnsi="Times New Roman" w:cs="Times New Roman"/>
          <w:sz w:val="24"/>
          <w:szCs w:val="24"/>
        </w:rPr>
        <w:t>причину появления нерастворимости ПТ</w:t>
      </w:r>
      <w:r w:rsidR="00505D79" w:rsidRPr="00006743">
        <w:rPr>
          <w:rFonts w:ascii="Times New Roman" w:hAnsi="Times New Roman" w:cs="Times New Roman"/>
          <w:sz w:val="24"/>
          <w:szCs w:val="24"/>
        </w:rPr>
        <w:t>М</w:t>
      </w:r>
      <w:r w:rsidR="00DF28BC" w:rsidRPr="00006743">
        <w:rPr>
          <w:rFonts w:ascii="Times New Roman" w:hAnsi="Times New Roman" w:cs="Times New Roman"/>
          <w:sz w:val="24"/>
          <w:szCs w:val="24"/>
        </w:rPr>
        <w:t xml:space="preserve">К. </w:t>
      </w:r>
      <w:r w:rsidR="004261E9" w:rsidRPr="00006743">
        <w:rPr>
          <w:rFonts w:ascii="Times New Roman" w:hAnsi="Times New Roman" w:cs="Times New Roman"/>
          <w:sz w:val="24"/>
          <w:szCs w:val="24"/>
        </w:rPr>
        <w:t>В целом ИК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261E9" w:rsidRPr="00006743">
        <w:rPr>
          <w:rFonts w:ascii="Times New Roman" w:hAnsi="Times New Roman" w:cs="Times New Roman"/>
          <w:sz w:val="24"/>
          <w:szCs w:val="24"/>
        </w:rPr>
        <w:t>, КР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261E9" w:rsidRPr="00006743">
        <w:rPr>
          <w:rFonts w:ascii="Times New Roman" w:hAnsi="Times New Roman" w:cs="Times New Roman"/>
          <w:sz w:val="24"/>
          <w:szCs w:val="24"/>
        </w:rPr>
        <w:t xml:space="preserve">, </w:t>
      </w:r>
      <w:r w:rsidR="004261E9" w:rsidRPr="0000674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261E9" w:rsidRPr="00006743">
        <w:rPr>
          <w:rFonts w:ascii="Times New Roman" w:hAnsi="Times New Roman" w:cs="Times New Roman"/>
          <w:sz w:val="24"/>
          <w:szCs w:val="24"/>
        </w:rPr>
        <w:t>Н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261E9" w:rsidRPr="00006743">
        <w:rPr>
          <w:rFonts w:ascii="Times New Roman" w:hAnsi="Times New Roman" w:cs="Times New Roman"/>
          <w:sz w:val="24"/>
          <w:szCs w:val="24"/>
        </w:rPr>
        <w:t xml:space="preserve"> и </w:t>
      </w:r>
      <w:r w:rsidR="004261E9" w:rsidRPr="0000674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261E9" w:rsidRPr="00006743">
        <w:rPr>
          <w:rFonts w:ascii="Times New Roman" w:hAnsi="Times New Roman" w:cs="Times New Roman"/>
          <w:sz w:val="24"/>
          <w:szCs w:val="24"/>
        </w:rPr>
        <w:t xml:space="preserve">С ЯМР спектры, </w:t>
      </w:r>
      <w:r w:rsidR="004261E9" w:rsidRPr="00006743">
        <w:rPr>
          <w:rFonts w:ascii="Times New Roman" w:hAnsi="Times New Roman" w:cs="Times New Roman"/>
          <w:sz w:val="24"/>
          <w:szCs w:val="24"/>
          <w:lang w:val="en-US"/>
        </w:rPr>
        <w:t>MALDI</w:t>
      </w:r>
      <w:r w:rsidR="004261E9" w:rsidRPr="00006743">
        <w:rPr>
          <w:rFonts w:ascii="Times New Roman" w:hAnsi="Times New Roman" w:cs="Times New Roman"/>
          <w:sz w:val="24"/>
          <w:szCs w:val="24"/>
        </w:rPr>
        <w:t xml:space="preserve"> масс</w:t>
      </w:r>
      <w:r w:rsidR="00006743" w:rsidRPr="0000674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261E9" w:rsidRPr="00006743">
        <w:rPr>
          <w:rFonts w:ascii="Times New Roman" w:hAnsi="Times New Roman" w:cs="Times New Roman"/>
          <w:sz w:val="24"/>
          <w:szCs w:val="24"/>
        </w:rPr>
        <w:t xml:space="preserve">спектроскопия подтвердили </w:t>
      </w:r>
      <w:r w:rsidR="005313D2" w:rsidRPr="00006743">
        <w:rPr>
          <w:rFonts w:ascii="Times New Roman" w:hAnsi="Times New Roman" w:cs="Times New Roman"/>
          <w:sz w:val="24"/>
          <w:szCs w:val="24"/>
        </w:rPr>
        <w:t xml:space="preserve">линейную </w:t>
      </w:r>
      <w:r w:rsidR="004261E9" w:rsidRPr="00006743">
        <w:rPr>
          <w:rFonts w:ascii="Times New Roman" w:hAnsi="Times New Roman" w:cs="Times New Roman"/>
          <w:sz w:val="24"/>
          <w:szCs w:val="24"/>
        </w:rPr>
        <w:t>структуру растворимого полимера, получаемого по схеме</w:t>
      </w:r>
      <w:r w:rsidR="00D87156" w:rsidRPr="00006743">
        <w:rPr>
          <w:rFonts w:ascii="Times New Roman" w:hAnsi="Times New Roman" w:cs="Times New Roman"/>
          <w:sz w:val="24"/>
          <w:szCs w:val="24"/>
        </w:rPr>
        <w:t xml:space="preserve"> 1</w:t>
      </w:r>
      <w:r w:rsidR="00505D79" w:rsidRPr="00006743">
        <w:rPr>
          <w:rFonts w:ascii="Times New Roman" w:hAnsi="Times New Roman" w:cs="Times New Roman"/>
          <w:sz w:val="24"/>
          <w:szCs w:val="24"/>
        </w:rPr>
        <w:t>.</w:t>
      </w:r>
      <w:r w:rsidR="00305E02" w:rsidRPr="0000674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3F6D052" w14:textId="7F2B696C" w:rsidR="00D4148B" w:rsidRDefault="00D4148B" w:rsidP="009E76C7">
      <w:pPr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  <w:sectPr w:rsidR="00D4148B" w:rsidSect="009E76C7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10097B34" w14:textId="51A8226E" w:rsidR="006F2FFC" w:rsidRPr="00EF48B2" w:rsidRDefault="00A35DCF" w:rsidP="00923C3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7276" wp14:editId="6E157EBE">
                <wp:simplePos x="0" y="0"/>
                <wp:positionH relativeFrom="margin">
                  <wp:posOffset>276225</wp:posOffset>
                </wp:positionH>
                <wp:positionV relativeFrom="paragraph">
                  <wp:posOffset>2092960</wp:posOffset>
                </wp:positionV>
                <wp:extent cx="914400" cy="3048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05C4F" w14:textId="3DB8D89E" w:rsidR="00A35DCF" w:rsidRPr="000426FB" w:rsidRDefault="00A35DCF">
                            <w:r w:rsidRPr="000426FB">
                              <w:rPr>
                                <w:rFonts w:ascii="Times New Roman" w:hAnsi="Times New Roman" w:cs="Times New Roman"/>
                              </w:rPr>
                              <w:t>Схема 1. Синтез ПТМК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4727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1.75pt;margin-top:164.8pt;width:1in;height:24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" filled="f" stroked="f" strokeweight=".5pt">
                <v:textbox>
                  <w:txbxContent>
                    <w:p w14:paraId="15205C4F" w14:textId="3DB8D89E" w:rsidR="00A35DCF" w:rsidRPr="000426FB" w:rsidRDefault="00A35DCF">
                      <w:r w:rsidRPr="000426FB">
                        <w:rPr>
                          <w:rFonts w:ascii="Times New Roman" w:hAnsi="Times New Roman" w:cs="Times New Roman"/>
                        </w:rPr>
                        <w:t>Схема 1. Синтез ПТМК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C8D">
        <w:rPr>
          <w:noProof/>
        </w:rPr>
        <w:drawing>
          <wp:inline distT="0" distB="0" distL="0" distR="0" wp14:anchorId="59298437" wp14:editId="33B8B25E">
            <wp:extent cx="2228236" cy="9334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286" cy="9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5F9">
        <w:rPr>
          <w:noProof/>
        </w:rPr>
        <w:drawing>
          <wp:inline distT="0" distB="0" distL="0" distR="0" wp14:anchorId="070389FC" wp14:editId="6881CF59">
            <wp:extent cx="3552825" cy="210858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9" t="18774" r="5923" b="4018"/>
                    <a:stretch/>
                  </pic:blipFill>
                  <pic:spPr bwMode="auto">
                    <a:xfrm>
                      <a:off x="0" y="0"/>
                      <a:ext cx="3598409" cy="213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23994" w14:textId="6457DD32" w:rsidR="00750F42" w:rsidRPr="00EF48B2" w:rsidRDefault="00A35DC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DA32E" wp14:editId="68F1FB68">
                <wp:simplePos x="0" y="0"/>
                <wp:positionH relativeFrom="column">
                  <wp:posOffset>3012440</wp:posOffset>
                </wp:positionH>
                <wp:positionV relativeFrom="paragraph">
                  <wp:posOffset>6985</wp:posOffset>
                </wp:positionV>
                <wp:extent cx="914400" cy="2857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23E81" w14:textId="00DE47C4" w:rsidR="00A35DCF" w:rsidRPr="000426FB" w:rsidRDefault="00A35DCF">
                            <w:r w:rsidRPr="000426FB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Рис. 1. </w:t>
                            </w:r>
                            <w:r w:rsidRPr="000426FB">
                              <w:rPr>
                                <w:rFonts w:ascii="Times New Roman" w:hAnsi="Times New Roman" w:cs="Times New Roman"/>
                                <w:noProof/>
                                <w:vertAlign w:val="superscript"/>
                              </w:rPr>
                              <w:t>1</w:t>
                            </w:r>
                            <w:r w:rsidRPr="00B76D7F">
                              <w:rPr>
                                <w:rFonts w:ascii="Times New Roman" w:hAnsi="Times New Roman" w:cs="Times New Roman"/>
                                <w:noProof/>
                              </w:rPr>
                              <w:t>Н</w:t>
                            </w:r>
                            <w:r w:rsidR="00B76D7F" w:rsidRPr="00B76D7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–</w:t>
                            </w:r>
                            <w:r w:rsidRPr="000426FB">
                              <w:rPr>
                                <w:rFonts w:ascii="Times New Roman" w:hAnsi="Times New Roman" w:cs="Times New Roman"/>
                                <w:noProof/>
                              </w:rPr>
                              <w:t>ЯМР спектр ПТМК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A32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margin-left:237.2pt;margin-top:.55pt;width:1in;height:22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" filled="f" stroked="f" strokeweight=".5pt">
                <v:textbox>
                  <w:txbxContent>
                    <w:p w14:paraId="1C723E81" w14:textId="00DE47C4" w:rsidR="00A35DCF" w:rsidRPr="000426FB" w:rsidRDefault="00A35DCF">
                      <w:r w:rsidRPr="000426FB">
                        <w:rPr>
                          <w:rFonts w:ascii="Times New Roman" w:hAnsi="Times New Roman" w:cs="Times New Roman"/>
                          <w:noProof/>
                        </w:rPr>
                        <w:t xml:space="preserve">Рис. 1. </w:t>
                      </w:r>
                      <w:r w:rsidRPr="000426FB">
                        <w:rPr>
                          <w:rFonts w:ascii="Times New Roman" w:hAnsi="Times New Roman" w:cs="Times New Roman"/>
                          <w:noProof/>
                          <w:vertAlign w:val="superscript"/>
                        </w:rPr>
                        <w:t>1</w:t>
                      </w:r>
                      <w:r w:rsidRPr="00B76D7F">
                        <w:rPr>
                          <w:rFonts w:ascii="Times New Roman" w:hAnsi="Times New Roman" w:cs="Times New Roman"/>
                          <w:noProof/>
                        </w:rPr>
                        <w:t>Н</w:t>
                      </w:r>
                      <w:r w:rsidR="00B76D7F" w:rsidRPr="00B76D7F">
                        <w:rPr>
                          <w:rFonts w:ascii="Times New Roman" w:hAnsi="Times New Roman" w:cs="Times New Roman"/>
                          <w:color w:val="000000"/>
                        </w:rPr>
                        <w:t>–</w:t>
                      </w:r>
                      <w:r w:rsidRPr="000426FB">
                        <w:rPr>
                          <w:rFonts w:ascii="Times New Roman" w:hAnsi="Times New Roman" w:cs="Times New Roman"/>
                          <w:noProof/>
                        </w:rPr>
                        <w:t>ЯМР спектр ПТМК</w:t>
                      </w:r>
                    </w:p>
                  </w:txbxContent>
                </v:textbox>
              </v:shape>
            </w:pict>
          </mc:Fallback>
        </mc:AlternateContent>
      </w:r>
    </w:p>
    <w:p w14:paraId="40419FDD" w14:textId="77777777" w:rsidR="003C4343" w:rsidRPr="00AB73D2" w:rsidRDefault="003C4343" w:rsidP="003C43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29693D0" w14:textId="03871ED5" w:rsidR="008714BC" w:rsidRPr="00AB73D2" w:rsidRDefault="00EF48B2" w:rsidP="008B23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8714BC" w:rsidRPr="00AB73D2">
        <w:rPr>
          <w:rFonts w:ascii="Times New Roman" w:hAnsi="Times New Roman" w:cs="Times New Roman"/>
          <w:sz w:val="24"/>
          <w:szCs w:val="24"/>
          <w:lang w:val="en-US"/>
        </w:rPr>
        <w:t>Bekkar</w:t>
      </w:r>
      <w:proofErr w:type="spellEnd"/>
      <w:r w:rsidR="008714BC" w:rsidRPr="00AB73D2">
        <w:rPr>
          <w:rFonts w:ascii="Times New Roman" w:hAnsi="Times New Roman" w:cs="Times New Roman"/>
          <w:sz w:val="24"/>
          <w:szCs w:val="24"/>
          <w:lang w:val="en-US"/>
        </w:rPr>
        <w:t>, F. Polycarbazole and its derivates: synthesis and applications. A review of the last 10 years // Polym</w:t>
      </w:r>
      <w:r w:rsidR="009950B0" w:rsidRPr="00AB73D2">
        <w:rPr>
          <w:rFonts w:ascii="Times New Roman" w:hAnsi="Times New Roman" w:cs="Times New Roman"/>
          <w:sz w:val="24"/>
          <w:szCs w:val="24"/>
          <w:lang w:val="en-US"/>
        </w:rPr>
        <w:t>ers</w:t>
      </w:r>
      <w:r w:rsidR="008714BC" w:rsidRPr="00AB73D2">
        <w:rPr>
          <w:rFonts w:ascii="Times New Roman" w:hAnsi="Times New Roman" w:cs="Times New Roman"/>
          <w:sz w:val="24"/>
          <w:szCs w:val="24"/>
          <w:lang w:val="en-US"/>
        </w:rPr>
        <w:t>. 2020. Vol. 12. P.1-33.</w:t>
      </w:r>
    </w:p>
    <w:p w14:paraId="64085196" w14:textId="56154FC3" w:rsidR="005C1AF2" w:rsidRPr="00AB73D2" w:rsidRDefault="00EF48B2" w:rsidP="008B23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7" w:history="1">
        <w:proofErr w:type="spellStart"/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Grazulevicius</w:t>
        </w:r>
        <w:proofErr w:type="spellEnd"/>
      </w:hyperlink>
      <w:r w:rsidR="005C1AF2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 J.V.</w:t>
      </w:r>
      <w:r w:rsidR="005C1AF2" w:rsidRPr="00AB7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, </w:t>
      </w:r>
      <w:hyperlink r:id="rId8" w:history="1">
        <w:proofErr w:type="spellStart"/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Strohriegl</w:t>
        </w:r>
        <w:proofErr w:type="spellEnd"/>
      </w:hyperlink>
      <w:r w:rsidR="005C1AF2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2158C7" w:rsidRPr="00AB73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[et al]. </w:t>
      </w:r>
      <w:hyperlink r:id="rId9" w:history="1"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Carbazole</w:t>
        </w:r>
        <w:r w:rsidR="00B04090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 xml:space="preserve"> c</w:t>
        </w:r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 xml:space="preserve">ontaining </w:t>
        </w:r>
        <w:r w:rsidR="00B04090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p</w:t>
        </w:r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 xml:space="preserve">olymers: </w:t>
        </w:r>
        <w:r w:rsidR="00B04090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s</w:t>
        </w:r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 xml:space="preserve">ynthesis, </w:t>
        </w:r>
        <w:r w:rsidR="00B04090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p</w:t>
        </w:r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 xml:space="preserve">roperties and </w:t>
        </w:r>
        <w:r w:rsidR="00B04090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a</w:t>
        </w:r>
        <w:r w:rsidR="005C1AF2" w:rsidRPr="00AB73D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 w:eastAsia="ru-RU"/>
          </w:rPr>
          <w:t>pplications</w:t>
        </w:r>
      </w:hyperlink>
      <w:r w:rsidR="005C1AF2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hyperlink r:id="rId10" w:history="1">
        <w:r w:rsidR="005C1AF2" w:rsidRPr="00AB73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Progress in </w:t>
        </w:r>
        <w:proofErr w:type="spellStart"/>
        <w:r w:rsidR="003B0534" w:rsidRPr="00AB73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p</w:t>
        </w:r>
        <w:r w:rsidR="005C1AF2" w:rsidRPr="00AB73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olym</w:t>
        </w:r>
        <w:proofErr w:type="spellEnd"/>
        <w:r w:rsidR="00B04090" w:rsidRPr="00AB73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.</w:t>
        </w:r>
        <w:r w:rsidR="005C1AF2" w:rsidRPr="00AB73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Science</w:t>
        </w:r>
      </w:hyperlink>
      <w:r w:rsidR="005C1AF2" w:rsidRPr="00AB73D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1AF2" w:rsidRPr="00AB73D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val="en-US"/>
        </w:rPr>
        <w:t xml:space="preserve"> 2003. V</w:t>
      </w:r>
      <w:r w:rsidR="009950B0" w:rsidRPr="00AB73D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val="en-US"/>
        </w:rPr>
        <w:t>ol</w:t>
      </w:r>
      <w:r w:rsidR="005C1AF2" w:rsidRPr="00AB73D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val="en-US"/>
        </w:rPr>
        <w:t xml:space="preserve">. </w:t>
      </w:r>
      <w:r w:rsidR="005C1AF2" w:rsidRPr="00AB73D2">
        <w:rPr>
          <w:rFonts w:ascii="Times New Roman" w:hAnsi="Times New Roman" w:cs="Times New Roman"/>
          <w:sz w:val="24"/>
          <w:szCs w:val="24"/>
          <w:lang w:val="en-US"/>
        </w:rPr>
        <w:t>28. P.1297-1353.</w:t>
      </w:r>
    </w:p>
    <w:p w14:paraId="37F07EC6" w14:textId="33D0B9D4" w:rsidR="00F01F1C" w:rsidRPr="00AB73D2" w:rsidRDefault="00EF48B2" w:rsidP="008B23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>Bagdziunas</w:t>
      </w:r>
      <w:proofErr w:type="spellEnd"/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, G. Poly(9H-carbazole) as </w:t>
      </w:r>
      <w:r w:rsidR="00AC69F5" w:rsidRPr="00AB73D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rganic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emiconductor for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nzymatic and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>on-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nzymatic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lucose </w:t>
      </w:r>
      <w:r w:rsidR="00B04090" w:rsidRPr="00AB73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1F1C" w:rsidRPr="00AB73D2">
        <w:rPr>
          <w:rFonts w:ascii="Times New Roman" w:hAnsi="Times New Roman" w:cs="Times New Roman"/>
          <w:sz w:val="24"/>
          <w:szCs w:val="24"/>
          <w:lang w:val="en-US"/>
        </w:rPr>
        <w:t>ensors // Biosensors. 2020. Vol. 10. P. 1-15.</w:t>
      </w:r>
    </w:p>
    <w:p w14:paraId="0CA213C2" w14:textId="42CF22FF" w:rsidR="00AA5C7F" w:rsidRPr="00AB73D2" w:rsidRDefault="00EF48B2" w:rsidP="008B23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653D70" w:rsidRPr="00AB73D2">
        <w:rPr>
          <w:rFonts w:ascii="Times New Roman" w:hAnsi="Times New Roman" w:cs="Times New Roman"/>
          <w:sz w:val="24"/>
          <w:szCs w:val="24"/>
          <w:lang w:val="en-US"/>
        </w:rPr>
        <w:t>Vaitusionak</w:t>
      </w:r>
      <w:proofErr w:type="spellEnd"/>
      <w:r w:rsidR="00653D70" w:rsidRPr="00AB73D2">
        <w:rPr>
          <w:rFonts w:ascii="Times New Roman" w:hAnsi="Times New Roman" w:cs="Times New Roman"/>
          <w:sz w:val="24"/>
          <w:szCs w:val="24"/>
          <w:lang w:val="en-US"/>
        </w:rPr>
        <w:t>, A. Organocatalytic controlled anionic ring-opening polymerization of carbazole-containing thiiranes</w:t>
      </w:r>
      <w:r w:rsidR="002158C7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3D70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// Eur. </w:t>
      </w:r>
      <w:proofErr w:type="spellStart"/>
      <w:r w:rsidR="00653D70" w:rsidRPr="00AB73D2">
        <w:rPr>
          <w:rFonts w:ascii="Times New Roman" w:hAnsi="Times New Roman" w:cs="Times New Roman"/>
          <w:sz w:val="24"/>
          <w:szCs w:val="24"/>
          <w:lang w:val="en-US"/>
        </w:rPr>
        <w:t>Polym</w:t>
      </w:r>
      <w:proofErr w:type="spellEnd"/>
      <w:r w:rsidR="00653D70" w:rsidRPr="00AB73D2">
        <w:rPr>
          <w:rFonts w:ascii="Times New Roman" w:hAnsi="Times New Roman" w:cs="Times New Roman"/>
          <w:sz w:val="24"/>
          <w:szCs w:val="24"/>
          <w:lang w:val="en-US"/>
        </w:rPr>
        <w:t>. J. 2019. Vol. 117. P. 179-187.</w:t>
      </w:r>
    </w:p>
    <w:p w14:paraId="7ABB517C" w14:textId="321F9277" w:rsidR="00AA5C7F" w:rsidRPr="00AB73D2" w:rsidRDefault="00FB4C25" w:rsidP="008B23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E06B6" w:rsidRPr="00AB73D2">
        <w:rPr>
          <w:rFonts w:ascii="Times New Roman" w:hAnsi="Times New Roman" w:cs="Times New Roman"/>
          <w:sz w:val="24"/>
          <w:szCs w:val="24"/>
          <w:lang w:val="en-US"/>
        </w:rPr>
        <w:t xml:space="preserve">Schlosser M. 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Position-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f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lexible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e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laboration of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h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alogenated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h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eterocycles: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m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etalated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s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pecies as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k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ey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i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ntermediates for </w:t>
      </w:r>
      <w:r w:rsidR="003B0534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>s</w:t>
      </w:r>
      <w:r w:rsidR="000E06B6" w:rsidRPr="00AB73D2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ru-RU"/>
        </w:rPr>
        <w:t xml:space="preserve">ynthesis // </w:t>
      </w:r>
      <w:proofErr w:type="spellStart"/>
      <w:r w:rsidR="000E06B6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>Synlett</w:t>
      </w:r>
      <w:proofErr w:type="spellEnd"/>
      <w:r w:rsidR="003B0534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E06B6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>2007</w:t>
      </w:r>
      <w:r w:rsidR="003B0534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Vol. </w:t>
      </w:r>
      <w:r w:rsidR="000E06B6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>20</w:t>
      </w:r>
      <w:r w:rsidR="003B0534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P. </w:t>
      </w:r>
      <w:r w:rsidR="000E06B6" w:rsidRPr="00AB73D2">
        <w:rPr>
          <w:rFonts w:ascii="Times New Roman" w:hAnsi="Times New Roman" w:cs="Times New Roman"/>
          <w:color w:val="000000"/>
          <w:sz w:val="24"/>
          <w:szCs w:val="24"/>
          <w:lang w:val="en-US"/>
        </w:rPr>
        <w:t>3096-3102.</w:t>
      </w:r>
    </w:p>
    <w:sectPr w:rsidR="00AA5C7F" w:rsidRPr="00AB73D2" w:rsidSect="00751A9C">
      <w:type w:val="continuous"/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859"/>
    <w:multiLevelType w:val="hybridMultilevel"/>
    <w:tmpl w:val="4B0EAA8A"/>
    <w:lvl w:ilvl="0" w:tplc="EFE0027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485"/>
    <w:multiLevelType w:val="hybridMultilevel"/>
    <w:tmpl w:val="0F241FAA"/>
    <w:lvl w:ilvl="0" w:tplc="1B3074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E59A6"/>
    <w:multiLevelType w:val="hybridMultilevel"/>
    <w:tmpl w:val="1DDA76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C"/>
    <w:rsid w:val="00006743"/>
    <w:rsid w:val="00014CA0"/>
    <w:rsid w:val="00015317"/>
    <w:rsid w:val="00027722"/>
    <w:rsid w:val="000426FB"/>
    <w:rsid w:val="00081C51"/>
    <w:rsid w:val="00091E13"/>
    <w:rsid w:val="000B344E"/>
    <w:rsid w:val="000C4337"/>
    <w:rsid w:val="000E06B6"/>
    <w:rsid w:val="00102CBB"/>
    <w:rsid w:val="001068D2"/>
    <w:rsid w:val="00111A1C"/>
    <w:rsid w:val="001233F2"/>
    <w:rsid w:val="00154F2E"/>
    <w:rsid w:val="001B4B0D"/>
    <w:rsid w:val="001C02B9"/>
    <w:rsid w:val="00215361"/>
    <w:rsid w:val="002158C7"/>
    <w:rsid w:val="002453C8"/>
    <w:rsid w:val="0029521B"/>
    <w:rsid w:val="002D01C6"/>
    <w:rsid w:val="002D6D0E"/>
    <w:rsid w:val="002E2DD3"/>
    <w:rsid w:val="00305E02"/>
    <w:rsid w:val="003425C3"/>
    <w:rsid w:val="0034354C"/>
    <w:rsid w:val="003B0534"/>
    <w:rsid w:val="003C194B"/>
    <w:rsid w:val="003C3A8F"/>
    <w:rsid w:val="003C4343"/>
    <w:rsid w:val="003E6D29"/>
    <w:rsid w:val="004261E9"/>
    <w:rsid w:val="00460E96"/>
    <w:rsid w:val="004B0649"/>
    <w:rsid w:val="004B067D"/>
    <w:rsid w:val="004C3401"/>
    <w:rsid w:val="004E63F1"/>
    <w:rsid w:val="00505D79"/>
    <w:rsid w:val="005313D2"/>
    <w:rsid w:val="005716B7"/>
    <w:rsid w:val="005C1AF2"/>
    <w:rsid w:val="0064122F"/>
    <w:rsid w:val="00653D70"/>
    <w:rsid w:val="0066045D"/>
    <w:rsid w:val="006704F3"/>
    <w:rsid w:val="006A7A92"/>
    <w:rsid w:val="006B54A6"/>
    <w:rsid w:val="006C0D8F"/>
    <w:rsid w:val="006E5251"/>
    <w:rsid w:val="006F2FFC"/>
    <w:rsid w:val="006F784E"/>
    <w:rsid w:val="00704B27"/>
    <w:rsid w:val="00735AAB"/>
    <w:rsid w:val="007366DE"/>
    <w:rsid w:val="00750F42"/>
    <w:rsid w:val="00751A9C"/>
    <w:rsid w:val="00762F7E"/>
    <w:rsid w:val="00796BF9"/>
    <w:rsid w:val="007B2FD8"/>
    <w:rsid w:val="007F378A"/>
    <w:rsid w:val="008705F9"/>
    <w:rsid w:val="008714BC"/>
    <w:rsid w:val="00895257"/>
    <w:rsid w:val="008B23AF"/>
    <w:rsid w:val="008C719B"/>
    <w:rsid w:val="008D0323"/>
    <w:rsid w:val="00910967"/>
    <w:rsid w:val="00923C34"/>
    <w:rsid w:val="00960670"/>
    <w:rsid w:val="00964871"/>
    <w:rsid w:val="00964EA6"/>
    <w:rsid w:val="009950B0"/>
    <w:rsid w:val="009C18F3"/>
    <w:rsid w:val="009E76C7"/>
    <w:rsid w:val="009F258D"/>
    <w:rsid w:val="00A15828"/>
    <w:rsid w:val="00A2792D"/>
    <w:rsid w:val="00A27C8D"/>
    <w:rsid w:val="00A35DCF"/>
    <w:rsid w:val="00A41917"/>
    <w:rsid w:val="00AA5C7F"/>
    <w:rsid w:val="00AB73D2"/>
    <w:rsid w:val="00AC69F5"/>
    <w:rsid w:val="00B04090"/>
    <w:rsid w:val="00B0416D"/>
    <w:rsid w:val="00B3520E"/>
    <w:rsid w:val="00B37876"/>
    <w:rsid w:val="00B76D7F"/>
    <w:rsid w:val="00B77C4E"/>
    <w:rsid w:val="00BB1E10"/>
    <w:rsid w:val="00C76C47"/>
    <w:rsid w:val="00CA1B00"/>
    <w:rsid w:val="00CF20E1"/>
    <w:rsid w:val="00D10A30"/>
    <w:rsid w:val="00D4148B"/>
    <w:rsid w:val="00D809D3"/>
    <w:rsid w:val="00D856FD"/>
    <w:rsid w:val="00D87156"/>
    <w:rsid w:val="00DF28BC"/>
    <w:rsid w:val="00E2200B"/>
    <w:rsid w:val="00E514DB"/>
    <w:rsid w:val="00EC6403"/>
    <w:rsid w:val="00EF48B2"/>
    <w:rsid w:val="00F01F1C"/>
    <w:rsid w:val="00F868DB"/>
    <w:rsid w:val="00F9623D"/>
    <w:rsid w:val="00FA46E0"/>
    <w:rsid w:val="00FB4C25"/>
    <w:rsid w:val="00F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B9FA"/>
  <w15:chartTrackingRefBased/>
  <w15:docId w15:val="{C2E649D3-21D7-43FC-9FEE-260D84FF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BF9"/>
    <w:rPr>
      <w:color w:val="0000FF"/>
      <w:u w:val="single"/>
    </w:rPr>
  </w:style>
  <w:style w:type="character" w:customStyle="1" w:styleId="nova-legacy-v-person-inline-itemfullname">
    <w:name w:val="nova-legacy-v-person-inline-item__fullname"/>
    <w:basedOn w:val="a0"/>
    <w:rsid w:val="00796BF9"/>
  </w:style>
  <w:style w:type="character" w:customStyle="1" w:styleId="ref-journal">
    <w:name w:val="ref-journal"/>
    <w:basedOn w:val="a0"/>
    <w:rsid w:val="00796BF9"/>
  </w:style>
  <w:style w:type="table" w:styleId="a4">
    <w:name w:val="Table Grid"/>
    <w:basedOn w:val="a1"/>
    <w:uiPriority w:val="39"/>
    <w:rsid w:val="00CA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4337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6">
    <w:name w:val="FollowedHyperlink"/>
    <w:basedOn w:val="a0"/>
    <w:uiPriority w:val="99"/>
    <w:semiHidden/>
    <w:unhideWhenUsed/>
    <w:rsid w:val="00EF48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Peter-Strohrie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Juozas-Grazulevici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esearchgate.net/journal/Progress-in-Polymer-Science-0079-6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22625333_Carbazole-Containing_Polymers_Synthesis_Properties_and_Appl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Мисин</dc:creator>
  <cp:keywords/>
  <dc:description/>
  <cp:lastModifiedBy>Даниил</cp:lastModifiedBy>
  <cp:revision>22</cp:revision>
  <dcterms:created xsi:type="dcterms:W3CDTF">2023-02-16T15:59:00Z</dcterms:created>
  <dcterms:modified xsi:type="dcterms:W3CDTF">2023-02-16T16:53:00Z</dcterms:modified>
</cp:coreProperties>
</file>