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4A6" w:rsidRDefault="001E1486" w:rsidP="00C70393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Повышение флуоресценции глутатион-стабилизированных нанокл</w:t>
      </w:r>
      <w:bookmarkStart w:id="0" w:name="_GoBack"/>
      <w:bookmarkEnd w:id="0"/>
      <w:r>
        <w:rPr>
          <w:b/>
          <w:color w:val="000000"/>
        </w:rPr>
        <w:t xml:space="preserve">астеров золота под действием </w:t>
      </w:r>
      <w:proofErr w:type="spellStart"/>
      <w:r>
        <w:rPr>
          <w:b/>
          <w:color w:val="000000"/>
        </w:rPr>
        <w:t>поликатионов</w:t>
      </w:r>
      <w:proofErr w:type="spellEnd"/>
      <w:r>
        <w:rPr>
          <w:b/>
          <w:color w:val="000000"/>
        </w:rPr>
        <w:t xml:space="preserve"> увеличивается с ростом линейной плотности заряда.</w:t>
      </w:r>
    </w:p>
    <w:p w:rsidR="001D0C6C" w:rsidRDefault="001E1486">
      <w:pPr>
        <w:shd w:val="clear" w:color="auto" w:fill="FFFFFF"/>
        <w:jc w:val="center"/>
        <w:rPr>
          <w:b/>
          <w:i/>
          <w:color w:val="000000"/>
        </w:rPr>
      </w:pPr>
      <w:proofErr w:type="spellStart"/>
      <w:r>
        <w:rPr>
          <w:b/>
          <w:i/>
          <w:color w:val="000000"/>
        </w:rPr>
        <w:t>Сахина</w:t>
      </w:r>
      <w:proofErr w:type="spellEnd"/>
      <w:r>
        <w:rPr>
          <w:b/>
          <w:i/>
          <w:color w:val="000000"/>
        </w:rPr>
        <w:t xml:space="preserve"> С</w:t>
      </w:r>
      <w:r w:rsidR="009C24A6">
        <w:rPr>
          <w:b/>
          <w:i/>
          <w:color w:val="000000"/>
        </w:rPr>
        <w:t>.</w:t>
      </w:r>
      <w:r w:rsidR="00C6726C" w:rsidRPr="00C6726C">
        <w:rPr>
          <w:b/>
          <w:i/>
          <w:color w:val="000000"/>
        </w:rPr>
        <w:t>Я</w:t>
      </w:r>
      <w:r w:rsidR="009C24A6">
        <w:rPr>
          <w:b/>
          <w:i/>
          <w:color w:val="000000"/>
        </w:rPr>
        <w:t>.,</w:t>
      </w:r>
      <w:r w:rsidR="009C24A6" w:rsidRPr="00C70393">
        <w:rPr>
          <w:b/>
          <w:i/>
          <w:color w:val="000000"/>
          <w:vertAlign w:val="superscript"/>
        </w:rPr>
        <w:t xml:space="preserve"> </w:t>
      </w:r>
      <w:r w:rsidR="009C24A6">
        <w:rPr>
          <w:b/>
          <w:i/>
          <w:color w:val="000000"/>
          <w:vertAlign w:val="superscript"/>
        </w:rPr>
        <w:t>1</w:t>
      </w:r>
      <w:r w:rsidR="009C24A6">
        <w:rPr>
          <w:b/>
          <w:i/>
          <w:color w:val="000000"/>
        </w:rPr>
        <w:t xml:space="preserve"> Якимов Н.П.</w:t>
      </w:r>
      <w:r w:rsidR="009C24A6" w:rsidRPr="003B76D6">
        <w:rPr>
          <w:b/>
          <w:i/>
          <w:color w:val="000000"/>
          <w:vertAlign w:val="superscript"/>
        </w:rPr>
        <w:t>1</w:t>
      </w:r>
      <w:r w:rsidR="009C24A6">
        <w:rPr>
          <w:b/>
          <w:i/>
          <w:color w:val="000000"/>
        </w:rPr>
        <w:t xml:space="preserve"> </w:t>
      </w:r>
    </w:p>
    <w:p w:rsidR="009C24A6" w:rsidRDefault="009C24A6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1 курс специалитета </w:t>
      </w:r>
    </w:p>
    <w:p w:rsidR="009C24A6" w:rsidRPr="00921D45" w:rsidRDefault="009C24A6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</w:t>
      </w:r>
    </w:p>
    <w:p w:rsidR="009C24A6" w:rsidRPr="00391C38" w:rsidRDefault="009C24A6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:rsidR="009C24A6" w:rsidRPr="00C6726C" w:rsidRDefault="009C24A6">
      <w:pPr>
        <w:shd w:val="clear" w:color="auto" w:fill="FFFFFF"/>
        <w:jc w:val="center"/>
        <w:rPr>
          <w:color w:val="000000"/>
          <w:lang w:val="en-US"/>
        </w:rPr>
      </w:pPr>
      <w:r w:rsidRPr="00C70393">
        <w:rPr>
          <w:i/>
          <w:color w:val="000000"/>
          <w:lang w:val="en-US"/>
        </w:rPr>
        <w:t>E</w:t>
      </w:r>
      <w:r w:rsidRPr="00C6726C">
        <w:rPr>
          <w:i/>
          <w:color w:val="000000"/>
          <w:lang w:val="en-US"/>
        </w:rPr>
        <w:t>-</w:t>
      </w:r>
      <w:r w:rsidRPr="00C70393">
        <w:rPr>
          <w:i/>
          <w:color w:val="000000"/>
          <w:lang w:val="en-US"/>
        </w:rPr>
        <w:t>mail</w:t>
      </w:r>
      <w:r w:rsidRPr="00C6726C">
        <w:rPr>
          <w:i/>
          <w:color w:val="000000"/>
          <w:lang w:val="en-US"/>
        </w:rPr>
        <w:t xml:space="preserve">: </w:t>
      </w:r>
      <w:r w:rsidRPr="00C6726C">
        <w:rPr>
          <w:i/>
          <w:color w:val="000000"/>
          <w:u w:val="single"/>
          <w:lang w:val="en-US"/>
        </w:rPr>
        <w:t>______</w:t>
      </w:r>
      <w:r w:rsidR="00C6726C" w:rsidRPr="00C6726C">
        <w:rPr>
          <w:i/>
          <w:color w:val="000000"/>
          <w:u w:val="single"/>
          <w:lang w:val="en-US"/>
        </w:rPr>
        <w:t>sofia.sakhina@chemistry.msu.ru</w:t>
      </w:r>
      <w:r w:rsidRPr="00C6726C">
        <w:rPr>
          <w:i/>
          <w:color w:val="000000"/>
          <w:u w:val="single"/>
          <w:lang w:val="en-US"/>
        </w:rPr>
        <w:t>_________</w:t>
      </w:r>
    </w:p>
    <w:p w:rsidR="009C24A6" w:rsidRDefault="00162EF1" w:rsidP="00644C9C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Комплексы металлов, содержащие связи металл-металл, называются кластерами</w:t>
      </w:r>
      <w:r w:rsidR="001D0C6C" w:rsidRPr="001D0C6C">
        <w:rPr>
          <w:color w:val="000000"/>
        </w:rPr>
        <w:t xml:space="preserve">. </w:t>
      </w:r>
      <w:r w:rsidR="001D0C6C">
        <w:rPr>
          <w:color w:val="000000"/>
        </w:rPr>
        <w:t xml:space="preserve">В 90-х годах ХХ века было обнаружено, что многие </w:t>
      </w:r>
      <w:r w:rsidR="00222290">
        <w:rPr>
          <w:i/>
          <w:iCs/>
          <w:color w:val="000000"/>
          <w:lang w:val="en-US"/>
        </w:rPr>
        <w:t>d</w:t>
      </w:r>
      <w:r w:rsidR="00222290" w:rsidRPr="00222290">
        <w:rPr>
          <w:i/>
          <w:iCs/>
          <w:color w:val="000000"/>
        </w:rPr>
        <w:t>-</w:t>
      </w:r>
      <w:r w:rsidR="001D0C6C" w:rsidRPr="001D0C6C">
        <w:rPr>
          <w:color w:val="000000"/>
        </w:rPr>
        <w:t xml:space="preserve"> </w:t>
      </w:r>
      <w:r w:rsidR="001D0C6C">
        <w:rPr>
          <w:color w:val="000000"/>
        </w:rPr>
        <w:t xml:space="preserve">и </w:t>
      </w:r>
      <w:r w:rsidR="00222290" w:rsidRPr="00222290">
        <w:rPr>
          <w:i/>
          <w:iCs/>
          <w:color w:val="000000"/>
          <w:lang w:val="en-US"/>
        </w:rPr>
        <w:t>f</w:t>
      </w:r>
      <w:r w:rsidR="00222290" w:rsidRPr="00222290">
        <w:rPr>
          <w:color w:val="000000"/>
        </w:rPr>
        <w:t>-</w:t>
      </w:r>
      <w:r w:rsidR="00222290">
        <w:rPr>
          <w:color w:val="000000"/>
        </w:rPr>
        <w:t xml:space="preserve">элементы образуют комплексы, с молекулярной массой от нескольких тысяч до нескольких десятков тысяч и содержащие 4-100 атомов металла и близкое количество молекул </w:t>
      </w:r>
      <w:proofErr w:type="spellStart"/>
      <w:r w:rsidR="00222290">
        <w:rPr>
          <w:color w:val="000000"/>
        </w:rPr>
        <w:t>лиганда</w:t>
      </w:r>
      <w:proofErr w:type="spellEnd"/>
      <w:r w:rsidR="00222290">
        <w:rPr>
          <w:color w:val="000000"/>
        </w:rPr>
        <w:t xml:space="preserve">. Данные соединения, имеют размеры несколько превышающие размеры обычных низкомолекулярных комплексов, но значительно уступающие по размерам наночастицам. Поэтому их стали называть нанокластерами. Нанокластеры золота представляют большой интерес </w:t>
      </w:r>
      <w:r w:rsidR="009C24A6">
        <w:rPr>
          <w:color w:val="000000"/>
        </w:rPr>
        <w:t xml:space="preserve">благодаря целому комплексу необычных </w:t>
      </w:r>
      <w:proofErr w:type="spellStart"/>
      <w:r w:rsidR="00222290">
        <w:rPr>
          <w:color w:val="000000"/>
        </w:rPr>
        <w:t>фотофизичестких</w:t>
      </w:r>
      <w:proofErr w:type="spellEnd"/>
      <w:r w:rsidR="00222290">
        <w:rPr>
          <w:color w:val="000000"/>
        </w:rPr>
        <w:t xml:space="preserve"> и химических </w:t>
      </w:r>
      <w:r w:rsidR="009C24A6">
        <w:rPr>
          <w:color w:val="000000"/>
        </w:rPr>
        <w:t>свойств, которые определяются сложной электронной структурой золота. В частности, нанокластеры золота проявляют флуоресцентные свойства, которые усиливаются вследствие агрегации.</w:t>
      </w:r>
    </w:p>
    <w:p w:rsidR="00100E0D" w:rsidRDefault="00290345" w:rsidP="001A1A70">
      <w:pPr>
        <w:shd w:val="clear" w:color="auto" w:fill="FFFFFF"/>
        <w:ind w:firstLine="426"/>
        <w:jc w:val="both"/>
        <w:rPr>
          <w:color w:val="000000"/>
        </w:rPr>
      </w:pPr>
      <w:r>
        <w:rPr>
          <w:color w:val="000000"/>
        </w:rPr>
        <w:t xml:space="preserve">Флуоресценция золотых нанокластеров может сильно меняться в присутствии различных соединений. В частности, из литературы известно, что катионные полипептиды, а также </w:t>
      </w:r>
      <w:proofErr w:type="spellStart"/>
      <w:r>
        <w:rPr>
          <w:color w:val="000000"/>
        </w:rPr>
        <w:t>полиаллиламин</w:t>
      </w:r>
      <w:proofErr w:type="spellEnd"/>
      <w:r>
        <w:rPr>
          <w:color w:val="000000"/>
        </w:rPr>
        <w:t xml:space="preserve"> способны увеличивать флуоресценцию нанокластеров золота, стабилизированных анионным </w:t>
      </w:r>
      <w:proofErr w:type="spellStart"/>
      <w:r>
        <w:rPr>
          <w:color w:val="000000"/>
        </w:rPr>
        <w:t>трипептидом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глутатионом</w:t>
      </w:r>
      <w:proofErr w:type="spellEnd"/>
      <w:r>
        <w:rPr>
          <w:color w:val="000000"/>
        </w:rPr>
        <w:t xml:space="preserve"> (</w:t>
      </w:r>
      <w:r>
        <w:rPr>
          <w:color w:val="000000"/>
          <w:lang w:val="en-US"/>
        </w:rPr>
        <w:t>SG</w:t>
      </w:r>
      <w:r>
        <w:rPr>
          <w:color w:val="000000"/>
        </w:rPr>
        <w:t xml:space="preserve">). Однако влияние </w:t>
      </w:r>
      <w:proofErr w:type="spellStart"/>
      <w:r>
        <w:rPr>
          <w:color w:val="000000"/>
        </w:rPr>
        <w:t>межзарядового</w:t>
      </w:r>
      <w:proofErr w:type="spellEnd"/>
      <w:r>
        <w:rPr>
          <w:color w:val="000000"/>
        </w:rPr>
        <w:t xml:space="preserve"> расстояния в полимере на его эффект на флуоресценцию золотых нанокластеров ранее не исследовался. В настоящей работе мы исследовали влияние </w:t>
      </w:r>
      <w:proofErr w:type="spellStart"/>
      <w:r>
        <w:rPr>
          <w:color w:val="000000"/>
        </w:rPr>
        <w:t>х</w:t>
      </w:r>
      <w:proofErr w:type="gramStart"/>
      <w:r>
        <w:rPr>
          <w:color w:val="000000"/>
        </w:rPr>
        <w:t>,у</w:t>
      </w:r>
      <w:proofErr w:type="gramEnd"/>
      <w:r>
        <w:rPr>
          <w:color w:val="000000"/>
        </w:rPr>
        <w:t>-ионенов</w:t>
      </w:r>
      <w:proofErr w:type="spellEnd"/>
      <w:r>
        <w:rPr>
          <w:color w:val="000000"/>
        </w:rPr>
        <w:t xml:space="preserve"> с варьируемым </w:t>
      </w:r>
      <w:proofErr w:type="spellStart"/>
      <w:r>
        <w:rPr>
          <w:color w:val="000000"/>
        </w:rPr>
        <w:t>межзарядовым</w:t>
      </w:r>
      <w:proofErr w:type="spellEnd"/>
      <w:r>
        <w:rPr>
          <w:color w:val="000000"/>
        </w:rPr>
        <w:t xml:space="preserve"> расстоянием на флуоресценцию нанокластеров</w:t>
      </w:r>
      <w:r w:rsidR="00100E0D" w:rsidRPr="00100E0D">
        <w:rPr>
          <w:color w:val="000000"/>
        </w:rPr>
        <w:t xml:space="preserve"> </w:t>
      </w:r>
      <w:r w:rsidR="00100E0D">
        <w:rPr>
          <w:color w:val="000000"/>
        </w:rPr>
        <w:t xml:space="preserve">состава </w:t>
      </w:r>
      <w:r w:rsidR="00100E0D">
        <w:rPr>
          <w:color w:val="000000"/>
          <w:lang w:val="en-US"/>
        </w:rPr>
        <w:t>Au</w:t>
      </w:r>
      <w:r w:rsidR="00100E0D" w:rsidRPr="007E67D0">
        <w:rPr>
          <w:color w:val="000000"/>
          <w:vertAlign w:val="subscript"/>
        </w:rPr>
        <w:t>22</w:t>
      </w:r>
      <w:r w:rsidR="00100E0D" w:rsidRPr="007E67D0">
        <w:rPr>
          <w:color w:val="000000"/>
        </w:rPr>
        <w:t>(</w:t>
      </w:r>
      <w:r w:rsidR="00100E0D">
        <w:rPr>
          <w:color w:val="000000"/>
          <w:lang w:val="en-US"/>
        </w:rPr>
        <w:t>SG</w:t>
      </w:r>
      <w:r w:rsidR="00100E0D" w:rsidRPr="007E67D0">
        <w:rPr>
          <w:color w:val="000000"/>
        </w:rPr>
        <w:t>)</w:t>
      </w:r>
      <w:r w:rsidR="00100E0D" w:rsidRPr="007E67D0">
        <w:rPr>
          <w:color w:val="000000"/>
          <w:vertAlign w:val="subscript"/>
        </w:rPr>
        <w:t>18</w:t>
      </w:r>
      <w:r w:rsidR="00100E0D">
        <w:rPr>
          <w:color w:val="000000"/>
        </w:rPr>
        <w:t>, характеризующиеся флуоресценцией нп длине волны 665 нм</w:t>
      </w:r>
      <w:r w:rsidR="00100E0D" w:rsidRPr="00100E0D">
        <w:rPr>
          <w:color w:val="000000"/>
        </w:rPr>
        <w:t xml:space="preserve">. </w:t>
      </w:r>
      <w:r w:rsidR="00100E0D">
        <w:rPr>
          <w:color w:val="000000"/>
        </w:rPr>
        <w:t xml:space="preserve">Данные нанокластеры были синтезированы согласно ранее описанной методике и охарактеризованы с помощью флуоресцентной спектроскопии и диск-электрофореза. </w:t>
      </w:r>
    </w:p>
    <w:p w:rsidR="009C24A6" w:rsidRDefault="00100E0D" w:rsidP="00DA4F7A">
      <w:pPr>
        <w:shd w:val="clear" w:color="auto" w:fill="FFFFFF"/>
        <w:ind w:firstLine="426"/>
        <w:jc w:val="both"/>
        <w:rPr>
          <w:color w:val="000000"/>
        </w:rPr>
      </w:pPr>
      <w:r>
        <w:rPr>
          <w:color w:val="000000"/>
        </w:rPr>
        <w:t xml:space="preserve">Оказалось, что все поликатионы вызывали агрегацию нанокластеров при добавлении в количестве </w:t>
      </w:r>
      <w:proofErr w:type="spellStart"/>
      <w:r>
        <w:rPr>
          <w:color w:val="000000"/>
        </w:rPr>
        <w:t>эквимольном</w:t>
      </w:r>
      <w:proofErr w:type="spellEnd"/>
      <w:r>
        <w:rPr>
          <w:color w:val="000000"/>
        </w:rPr>
        <w:t xml:space="preserve"> концентрации анионных групп на </w:t>
      </w:r>
      <w:proofErr w:type="spellStart"/>
      <w:r>
        <w:rPr>
          <w:color w:val="000000"/>
        </w:rPr>
        <w:t>нанокластере</w:t>
      </w:r>
      <w:proofErr w:type="spellEnd"/>
      <w:r>
        <w:rPr>
          <w:color w:val="000000"/>
        </w:rPr>
        <w:t xml:space="preserve">. Методами динамического светорассеяния и лазерного </w:t>
      </w:r>
      <w:proofErr w:type="spellStart"/>
      <w:r>
        <w:rPr>
          <w:color w:val="000000"/>
        </w:rPr>
        <w:t>микроэлектрофореза</w:t>
      </w:r>
      <w:proofErr w:type="spellEnd"/>
      <w:r>
        <w:rPr>
          <w:color w:val="000000"/>
        </w:rPr>
        <w:t xml:space="preserve"> было показано, что в этих условиях образуются частицы размером около 1 мкм, имеющие почти нулевой заряд. Добавление избытка </w:t>
      </w:r>
      <w:proofErr w:type="spellStart"/>
      <w:r>
        <w:rPr>
          <w:color w:val="000000"/>
        </w:rPr>
        <w:t>поликатиона</w:t>
      </w:r>
      <w:proofErr w:type="spellEnd"/>
      <w:r>
        <w:rPr>
          <w:color w:val="000000"/>
        </w:rPr>
        <w:t xml:space="preserve"> приводит к </w:t>
      </w:r>
      <w:proofErr w:type="spellStart"/>
      <w:r>
        <w:rPr>
          <w:color w:val="000000"/>
        </w:rPr>
        <w:t>дезагрегации</w:t>
      </w:r>
      <w:proofErr w:type="spellEnd"/>
      <w:r>
        <w:rPr>
          <w:color w:val="000000"/>
        </w:rPr>
        <w:t xml:space="preserve"> частиц почти до исходного уровня. При этом флуоресценция </w:t>
      </w:r>
      <w:r>
        <w:rPr>
          <w:color w:val="000000"/>
          <w:lang w:val="en-US"/>
        </w:rPr>
        <w:t>Au</w:t>
      </w:r>
      <w:r w:rsidRPr="007E67D0">
        <w:rPr>
          <w:color w:val="000000"/>
          <w:vertAlign w:val="subscript"/>
        </w:rPr>
        <w:t>22</w:t>
      </w:r>
      <w:r w:rsidRPr="007E67D0">
        <w:rPr>
          <w:color w:val="000000"/>
        </w:rPr>
        <w:t>(</w:t>
      </w:r>
      <w:r>
        <w:rPr>
          <w:color w:val="000000"/>
          <w:lang w:val="en-US"/>
        </w:rPr>
        <w:t>SG</w:t>
      </w:r>
      <w:r w:rsidRPr="007E67D0">
        <w:rPr>
          <w:color w:val="000000"/>
        </w:rPr>
        <w:t>)</w:t>
      </w:r>
      <w:r w:rsidRPr="007E67D0">
        <w:rPr>
          <w:color w:val="000000"/>
          <w:vertAlign w:val="subscript"/>
        </w:rPr>
        <w:t>18</w:t>
      </w:r>
      <w:r>
        <w:rPr>
          <w:color w:val="000000"/>
          <w:vertAlign w:val="subscript"/>
        </w:rPr>
        <w:t xml:space="preserve"> </w:t>
      </w:r>
      <w:r w:rsidRPr="00711D5C">
        <w:rPr>
          <w:color w:val="000000"/>
        </w:rPr>
        <w:t xml:space="preserve">при формировании </w:t>
      </w:r>
      <w:r>
        <w:rPr>
          <w:color w:val="000000"/>
        </w:rPr>
        <w:t xml:space="preserve">крупных частиц практически исчезает, но при </w:t>
      </w:r>
      <w:proofErr w:type="spellStart"/>
      <w:r>
        <w:rPr>
          <w:color w:val="000000"/>
        </w:rPr>
        <w:t>дезагрегации</w:t>
      </w:r>
      <w:proofErr w:type="spellEnd"/>
      <w:r>
        <w:rPr>
          <w:color w:val="000000"/>
        </w:rPr>
        <w:t xml:space="preserve"> возрастает до уровня, существенно превышающего флуоресценцию свободных нанокластеров. Степень этого увеличения росла по мере уменьшения </w:t>
      </w:r>
      <w:proofErr w:type="spellStart"/>
      <w:r>
        <w:rPr>
          <w:color w:val="000000"/>
        </w:rPr>
        <w:t>межзарядового</w:t>
      </w:r>
      <w:proofErr w:type="spellEnd"/>
      <w:r>
        <w:rPr>
          <w:color w:val="000000"/>
        </w:rPr>
        <w:t xml:space="preserve"> расстояния в молекуле </w:t>
      </w:r>
      <w:proofErr w:type="spellStart"/>
      <w:r>
        <w:rPr>
          <w:color w:val="000000"/>
        </w:rPr>
        <w:t>поликатиона</w:t>
      </w:r>
      <w:proofErr w:type="spellEnd"/>
      <w:r>
        <w:rPr>
          <w:color w:val="000000"/>
        </w:rPr>
        <w:t>. До</w:t>
      </w:r>
      <w:r w:rsidR="00711D5C">
        <w:rPr>
          <w:color w:val="000000"/>
        </w:rPr>
        <w:t xml:space="preserve">бавление избытка </w:t>
      </w:r>
      <w:proofErr w:type="spellStart"/>
      <w:r w:rsidR="00711D5C">
        <w:rPr>
          <w:color w:val="000000"/>
        </w:rPr>
        <w:t>поликатиона</w:t>
      </w:r>
      <w:proofErr w:type="spellEnd"/>
      <w:r w:rsidR="00711D5C">
        <w:rPr>
          <w:color w:val="000000"/>
        </w:rPr>
        <w:t xml:space="preserve"> приводит к </w:t>
      </w:r>
      <w:proofErr w:type="spellStart"/>
      <w:r w:rsidR="00711D5C">
        <w:rPr>
          <w:color w:val="000000"/>
        </w:rPr>
        <w:t>дезагрегации</w:t>
      </w:r>
      <w:proofErr w:type="spellEnd"/>
      <w:r w:rsidR="00711D5C">
        <w:rPr>
          <w:color w:val="000000"/>
        </w:rPr>
        <w:t xml:space="preserve"> частиц почти до исходного уровня. При этом флуоресценция </w:t>
      </w:r>
      <w:r w:rsidR="00711D5C">
        <w:rPr>
          <w:color w:val="000000"/>
          <w:lang w:val="en-US"/>
        </w:rPr>
        <w:t>Au</w:t>
      </w:r>
      <w:r w:rsidR="00711D5C" w:rsidRPr="007E67D0">
        <w:rPr>
          <w:color w:val="000000"/>
          <w:vertAlign w:val="subscript"/>
        </w:rPr>
        <w:t>22</w:t>
      </w:r>
      <w:r w:rsidR="00711D5C" w:rsidRPr="007E67D0">
        <w:rPr>
          <w:color w:val="000000"/>
        </w:rPr>
        <w:t>(</w:t>
      </w:r>
      <w:r w:rsidR="00711D5C">
        <w:rPr>
          <w:color w:val="000000"/>
          <w:lang w:val="en-US"/>
        </w:rPr>
        <w:t>SG</w:t>
      </w:r>
      <w:r w:rsidR="00711D5C" w:rsidRPr="007E67D0">
        <w:rPr>
          <w:color w:val="000000"/>
        </w:rPr>
        <w:t>)</w:t>
      </w:r>
      <w:r w:rsidR="00711D5C" w:rsidRPr="007E67D0">
        <w:rPr>
          <w:color w:val="000000"/>
          <w:vertAlign w:val="subscript"/>
        </w:rPr>
        <w:t>18</w:t>
      </w:r>
      <w:r w:rsidR="00711D5C">
        <w:rPr>
          <w:color w:val="000000"/>
          <w:vertAlign w:val="subscript"/>
        </w:rPr>
        <w:t xml:space="preserve"> </w:t>
      </w:r>
      <w:r w:rsidR="00711D5C" w:rsidRPr="00711D5C">
        <w:rPr>
          <w:color w:val="000000"/>
        </w:rPr>
        <w:t xml:space="preserve">при формировании </w:t>
      </w:r>
      <w:r w:rsidR="00711D5C">
        <w:rPr>
          <w:color w:val="000000"/>
        </w:rPr>
        <w:t xml:space="preserve">крупных частиц практически исчезает, но при </w:t>
      </w:r>
      <w:proofErr w:type="spellStart"/>
      <w:r w:rsidR="00711D5C">
        <w:rPr>
          <w:color w:val="000000"/>
        </w:rPr>
        <w:t>дезагрегации</w:t>
      </w:r>
      <w:proofErr w:type="spellEnd"/>
      <w:r w:rsidR="00711D5C">
        <w:rPr>
          <w:color w:val="000000"/>
        </w:rPr>
        <w:t xml:space="preserve"> возрастает до уровня, существенно превышающего флуоресценцию свободных нанокластеров. </w:t>
      </w:r>
      <w:r w:rsidR="00D4426C">
        <w:rPr>
          <w:color w:val="000000"/>
        </w:rPr>
        <w:t xml:space="preserve">Влияние </w:t>
      </w:r>
      <w:proofErr w:type="spellStart"/>
      <w:r w:rsidR="00D4426C">
        <w:rPr>
          <w:color w:val="000000"/>
        </w:rPr>
        <w:t>поликатионов</w:t>
      </w:r>
      <w:proofErr w:type="spellEnd"/>
      <w:r w:rsidR="00D4426C">
        <w:rPr>
          <w:color w:val="000000"/>
        </w:rPr>
        <w:t xml:space="preserve"> на флуоресценцию </w:t>
      </w:r>
      <w:proofErr w:type="spellStart"/>
      <w:r w:rsidR="00D4426C">
        <w:rPr>
          <w:color w:val="000000"/>
        </w:rPr>
        <w:t>глутатион</w:t>
      </w:r>
      <w:proofErr w:type="spellEnd"/>
      <w:r w:rsidR="00D4426C">
        <w:rPr>
          <w:color w:val="000000"/>
        </w:rPr>
        <w:t xml:space="preserve">-стабилизированных нанокластеров в основном определяется формированием солевых связей между полимером и анионными группами </w:t>
      </w:r>
      <w:proofErr w:type="spellStart"/>
      <w:r w:rsidR="00D4426C">
        <w:rPr>
          <w:color w:val="000000"/>
        </w:rPr>
        <w:t>лиганда</w:t>
      </w:r>
      <w:proofErr w:type="spellEnd"/>
      <w:r w:rsidR="00D4426C">
        <w:rPr>
          <w:color w:val="000000"/>
        </w:rPr>
        <w:t xml:space="preserve"> и снижается по мере увеличения</w:t>
      </w:r>
      <w:r w:rsidR="002D6239">
        <w:rPr>
          <w:color w:val="000000"/>
        </w:rPr>
        <w:t xml:space="preserve"> </w:t>
      </w:r>
      <w:proofErr w:type="spellStart"/>
      <w:r w:rsidR="002D6239">
        <w:rPr>
          <w:color w:val="000000"/>
        </w:rPr>
        <w:t>межзарядового</w:t>
      </w:r>
      <w:proofErr w:type="spellEnd"/>
      <w:r w:rsidR="002D6239">
        <w:rPr>
          <w:color w:val="000000"/>
        </w:rPr>
        <w:t xml:space="preserve"> расстояния в молекуле </w:t>
      </w:r>
      <w:proofErr w:type="spellStart"/>
      <w:r w:rsidR="002D6239">
        <w:rPr>
          <w:color w:val="000000"/>
        </w:rPr>
        <w:t>поликатиона</w:t>
      </w:r>
      <w:proofErr w:type="spellEnd"/>
      <w:r w:rsidR="00DA4F7A">
        <w:rPr>
          <w:color w:val="000000"/>
        </w:rPr>
        <w:t>.</w:t>
      </w:r>
      <w:r w:rsidR="002D6239">
        <w:rPr>
          <w:color w:val="000000"/>
        </w:rPr>
        <w:t xml:space="preserve"> Полученные результаты указывают на то, что торможение подвижности остатков </w:t>
      </w:r>
      <w:proofErr w:type="spellStart"/>
      <w:r w:rsidR="002D6239">
        <w:rPr>
          <w:color w:val="000000"/>
        </w:rPr>
        <w:t>лиганда</w:t>
      </w:r>
      <w:proofErr w:type="spellEnd"/>
      <w:r w:rsidR="002D6239">
        <w:rPr>
          <w:color w:val="000000"/>
        </w:rPr>
        <w:t xml:space="preserve"> в </w:t>
      </w:r>
      <w:proofErr w:type="spellStart"/>
      <w:r w:rsidR="002D6239">
        <w:rPr>
          <w:color w:val="000000"/>
        </w:rPr>
        <w:t>нанокластерах</w:t>
      </w:r>
      <w:proofErr w:type="spellEnd"/>
      <w:r w:rsidR="002D6239">
        <w:rPr>
          <w:color w:val="000000"/>
        </w:rPr>
        <w:t xml:space="preserve"> золота</w:t>
      </w:r>
      <w:r w:rsidR="00DA4F7A">
        <w:rPr>
          <w:color w:val="000000"/>
        </w:rPr>
        <w:t xml:space="preserve"> </w:t>
      </w:r>
      <w:r w:rsidR="002D6239">
        <w:rPr>
          <w:color w:val="000000"/>
        </w:rPr>
        <w:t xml:space="preserve">вносит существенный вклад в наблюдаемый эффект </w:t>
      </w:r>
      <w:proofErr w:type="spellStart"/>
      <w:r w:rsidR="002D6239">
        <w:rPr>
          <w:color w:val="000000"/>
        </w:rPr>
        <w:t>поликатионов</w:t>
      </w:r>
      <w:proofErr w:type="spellEnd"/>
      <w:r w:rsidR="002D6239">
        <w:rPr>
          <w:color w:val="000000"/>
        </w:rPr>
        <w:t xml:space="preserve"> на их флуоресценцию.</w:t>
      </w:r>
    </w:p>
    <w:p w:rsidR="009C24A6" w:rsidRDefault="009C24A6" w:rsidP="00E96A54">
      <w:pPr>
        <w:shd w:val="clear" w:color="auto" w:fill="FFFFFF"/>
        <w:ind w:firstLine="397"/>
        <w:jc w:val="both"/>
        <w:rPr>
          <w:color w:val="000000"/>
        </w:rPr>
      </w:pPr>
    </w:p>
    <w:p w:rsidR="009C24A6" w:rsidRPr="00592468" w:rsidRDefault="009C24A6" w:rsidP="00E96A54">
      <w:pPr>
        <w:shd w:val="clear" w:color="auto" w:fill="FFFFFF"/>
        <w:ind w:firstLine="397"/>
        <w:jc w:val="both"/>
        <w:rPr>
          <w:i/>
          <w:color w:val="000000"/>
        </w:rPr>
      </w:pPr>
      <w:r>
        <w:rPr>
          <w:i/>
          <w:color w:val="000000"/>
        </w:rPr>
        <w:t xml:space="preserve">Работа </w:t>
      </w:r>
      <w:r w:rsidR="00DA4F7A">
        <w:rPr>
          <w:i/>
          <w:color w:val="000000"/>
        </w:rPr>
        <w:t>выполнена в рамках государственной программы «Современные проблемы химии и физикохимии полимеров №</w:t>
      </w:r>
      <w:r w:rsidR="00DA4F7A" w:rsidRPr="00DA4F7A">
        <w:rPr>
          <w:color w:val="000000"/>
        </w:rPr>
        <w:t xml:space="preserve"> </w:t>
      </w:r>
      <w:r w:rsidR="00DA4F7A">
        <w:rPr>
          <w:color w:val="000000"/>
          <w:lang w:val="en-US"/>
        </w:rPr>
        <w:t>AAAA</w:t>
      </w:r>
      <w:r w:rsidR="00DA4F7A" w:rsidRPr="00DA4F7A">
        <w:rPr>
          <w:color w:val="000000"/>
        </w:rPr>
        <w:t>-</w:t>
      </w:r>
      <w:r w:rsidR="00DA4F7A">
        <w:rPr>
          <w:color w:val="000000"/>
          <w:lang w:val="en-US"/>
        </w:rPr>
        <w:t>A</w:t>
      </w:r>
      <w:r w:rsidR="00DA4F7A" w:rsidRPr="00DA4F7A">
        <w:rPr>
          <w:color w:val="000000"/>
        </w:rPr>
        <w:t>21-121011990022-4</w:t>
      </w:r>
      <w:r>
        <w:rPr>
          <w:i/>
          <w:color w:val="000000"/>
        </w:rPr>
        <w:t xml:space="preserve"> </w:t>
      </w:r>
    </w:p>
    <w:sectPr w:rsidR="009C24A6" w:rsidRPr="00592468" w:rsidSect="00973969">
      <w:pgSz w:w="11906" w:h="16838"/>
      <w:pgMar w:top="1134" w:right="1361" w:bottom="1134" w:left="1361" w:header="709" w:footer="709" w:gutter="0"/>
      <w:pgNumType w:start="1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100E0D"/>
    <w:rsid w:val="00101A1C"/>
    <w:rsid w:val="00103349"/>
    <w:rsid w:val="00106375"/>
    <w:rsid w:val="00116478"/>
    <w:rsid w:val="00130241"/>
    <w:rsid w:val="00162EF1"/>
    <w:rsid w:val="001A1A70"/>
    <w:rsid w:val="001D0C6C"/>
    <w:rsid w:val="001E1486"/>
    <w:rsid w:val="001E60C4"/>
    <w:rsid w:val="001E61C2"/>
    <w:rsid w:val="001F0493"/>
    <w:rsid w:val="00222290"/>
    <w:rsid w:val="002264EE"/>
    <w:rsid w:val="0023307C"/>
    <w:rsid w:val="00290345"/>
    <w:rsid w:val="002D6239"/>
    <w:rsid w:val="0031361E"/>
    <w:rsid w:val="00391C38"/>
    <w:rsid w:val="003B76D6"/>
    <w:rsid w:val="00494BC5"/>
    <w:rsid w:val="004A26A3"/>
    <w:rsid w:val="004F0EDF"/>
    <w:rsid w:val="00522BF1"/>
    <w:rsid w:val="00590166"/>
    <w:rsid w:val="00592468"/>
    <w:rsid w:val="005A54FC"/>
    <w:rsid w:val="005D0D52"/>
    <w:rsid w:val="005E0C79"/>
    <w:rsid w:val="00644C9C"/>
    <w:rsid w:val="006539CA"/>
    <w:rsid w:val="0069427D"/>
    <w:rsid w:val="006E5292"/>
    <w:rsid w:val="006F7A19"/>
    <w:rsid w:val="00711D5C"/>
    <w:rsid w:val="00775389"/>
    <w:rsid w:val="00797838"/>
    <w:rsid w:val="007C36D8"/>
    <w:rsid w:val="007E67D0"/>
    <w:rsid w:val="007F0894"/>
    <w:rsid w:val="007F2744"/>
    <w:rsid w:val="0084534F"/>
    <w:rsid w:val="008931BE"/>
    <w:rsid w:val="008F5A06"/>
    <w:rsid w:val="00921D45"/>
    <w:rsid w:val="00973969"/>
    <w:rsid w:val="009A66DB"/>
    <w:rsid w:val="009B2F80"/>
    <w:rsid w:val="009B3300"/>
    <w:rsid w:val="009C24A6"/>
    <w:rsid w:val="009F3380"/>
    <w:rsid w:val="00A02163"/>
    <w:rsid w:val="00A1320E"/>
    <w:rsid w:val="00A314FE"/>
    <w:rsid w:val="00A91B71"/>
    <w:rsid w:val="00A95063"/>
    <w:rsid w:val="00AC0982"/>
    <w:rsid w:val="00B46FD0"/>
    <w:rsid w:val="00B63F51"/>
    <w:rsid w:val="00BF36F8"/>
    <w:rsid w:val="00BF4622"/>
    <w:rsid w:val="00C217E9"/>
    <w:rsid w:val="00C56731"/>
    <w:rsid w:val="00C6726C"/>
    <w:rsid w:val="00C70393"/>
    <w:rsid w:val="00CD00B1"/>
    <w:rsid w:val="00CE3EAD"/>
    <w:rsid w:val="00D22306"/>
    <w:rsid w:val="00D42542"/>
    <w:rsid w:val="00D4426C"/>
    <w:rsid w:val="00D529F9"/>
    <w:rsid w:val="00D8121C"/>
    <w:rsid w:val="00DA1621"/>
    <w:rsid w:val="00DA4F7A"/>
    <w:rsid w:val="00E12615"/>
    <w:rsid w:val="00E17CAA"/>
    <w:rsid w:val="00E22189"/>
    <w:rsid w:val="00E41E86"/>
    <w:rsid w:val="00E66410"/>
    <w:rsid w:val="00E74069"/>
    <w:rsid w:val="00E96A54"/>
    <w:rsid w:val="00EB1F49"/>
    <w:rsid w:val="00EC4422"/>
    <w:rsid w:val="00F6593F"/>
    <w:rsid w:val="00F865B3"/>
    <w:rsid w:val="00FB1509"/>
    <w:rsid w:val="00FE412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7396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97396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97396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7396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97396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97396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B7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00B7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00B7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00B7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00B7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00B7E"/>
    <w:rPr>
      <w:rFonts w:asciiTheme="minorHAnsi" w:eastAsiaTheme="minorEastAsia" w:hAnsiTheme="minorHAnsi" w:cstheme="minorBidi"/>
      <w:b/>
      <w:bCs/>
    </w:rPr>
  </w:style>
  <w:style w:type="table" w:customStyle="1" w:styleId="TableNormal1">
    <w:name w:val="Table Normal1"/>
    <w:uiPriority w:val="99"/>
    <w:rsid w:val="00973969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97396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B00B7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973969"/>
    <w:pPr>
      <w:keepNext/>
      <w:keepLines/>
      <w:spacing w:before="360" w:after="80"/>
    </w:pPr>
    <w:rPr>
      <w:rFonts w:ascii="Georgia" w:eastAsia="Calibri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B00B7E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List Paragraph"/>
    <w:basedOn w:val="a"/>
    <w:link w:val="a8"/>
    <w:uiPriority w:val="99"/>
    <w:qFormat/>
    <w:rsid w:val="00106375"/>
    <w:pPr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99"/>
    <w:locked/>
    <w:rsid w:val="004A26A3"/>
    <w:rPr>
      <w:rFonts w:cs="Times New Roman"/>
    </w:rPr>
  </w:style>
  <w:style w:type="character" w:styleId="a9">
    <w:name w:val="Placeholder Text"/>
    <w:basedOn w:val="a0"/>
    <w:uiPriority w:val="99"/>
    <w:semiHidden/>
    <w:rsid w:val="00E22189"/>
    <w:rPr>
      <w:rFonts w:cs="Times New Roman"/>
      <w:color w:val="808080"/>
    </w:rPr>
  </w:style>
  <w:style w:type="paragraph" w:styleId="aa">
    <w:name w:val="No Spacing"/>
    <w:uiPriority w:val="99"/>
    <w:qFormat/>
    <w:rsid w:val="00FF1903"/>
    <w:rPr>
      <w:rFonts w:cs="Times New Roman"/>
      <w:lang w:val="en-US" w:eastAsia="en-US"/>
    </w:rPr>
  </w:style>
  <w:style w:type="character" w:styleId="ab">
    <w:name w:val="Hyperlink"/>
    <w:basedOn w:val="a0"/>
    <w:uiPriority w:val="99"/>
    <w:rsid w:val="00F865B3"/>
    <w:rPr>
      <w:rFonts w:cs="Times New Roman"/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rsid w:val="00F865B3"/>
    <w:rPr>
      <w:rFonts w:cs="Times New Roman"/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7396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97396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97396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7396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97396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97396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B7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00B7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00B7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00B7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00B7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00B7E"/>
    <w:rPr>
      <w:rFonts w:asciiTheme="minorHAnsi" w:eastAsiaTheme="minorEastAsia" w:hAnsiTheme="minorHAnsi" w:cstheme="minorBidi"/>
      <w:b/>
      <w:bCs/>
    </w:rPr>
  </w:style>
  <w:style w:type="table" w:customStyle="1" w:styleId="TableNormal1">
    <w:name w:val="Table Normal1"/>
    <w:uiPriority w:val="99"/>
    <w:rsid w:val="00973969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97396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B00B7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973969"/>
    <w:pPr>
      <w:keepNext/>
      <w:keepLines/>
      <w:spacing w:before="360" w:after="80"/>
    </w:pPr>
    <w:rPr>
      <w:rFonts w:ascii="Georgia" w:eastAsia="Calibri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B00B7E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List Paragraph"/>
    <w:basedOn w:val="a"/>
    <w:link w:val="a8"/>
    <w:uiPriority w:val="99"/>
    <w:qFormat/>
    <w:rsid w:val="00106375"/>
    <w:pPr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99"/>
    <w:locked/>
    <w:rsid w:val="004A26A3"/>
    <w:rPr>
      <w:rFonts w:cs="Times New Roman"/>
    </w:rPr>
  </w:style>
  <w:style w:type="character" w:styleId="a9">
    <w:name w:val="Placeholder Text"/>
    <w:basedOn w:val="a0"/>
    <w:uiPriority w:val="99"/>
    <w:semiHidden/>
    <w:rsid w:val="00E22189"/>
    <w:rPr>
      <w:rFonts w:cs="Times New Roman"/>
      <w:color w:val="808080"/>
    </w:rPr>
  </w:style>
  <w:style w:type="paragraph" w:styleId="aa">
    <w:name w:val="No Spacing"/>
    <w:uiPriority w:val="99"/>
    <w:qFormat/>
    <w:rsid w:val="00FF1903"/>
    <w:rPr>
      <w:rFonts w:cs="Times New Roman"/>
      <w:lang w:val="en-US" w:eastAsia="en-US"/>
    </w:rPr>
  </w:style>
  <w:style w:type="character" w:styleId="ab">
    <w:name w:val="Hyperlink"/>
    <w:basedOn w:val="a0"/>
    <w:uiPriority w:val="99"/>
    <w:rsid w:val="00F865B3"/>
    <w:rPr>
      <w:rFonts w:cs="Times New Roman"/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rsid w:val="00F865B3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34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Влияние природы полимерных нанореакторов на эффективность пероксиоксалатной хемилюминесцентной реакции</vt:lpstr>
    </vt:vector>
  </TitlesOfParts>
  <Company>Lomonosov MSU</Company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природы полимерных нанореакторов на эффективность пероксиоксалатной хемилюминесцентной реакции</dc:title>
  <dc:creator>melik.nubarov@belozersky.msu.ru</dc:creator>
  <cp:lastModifiedBy>User</cp:lastModifiedBy>
  <cp:revision>2</cp:revision>
  <dcterms:created xsi:type="dcterms:W3CDTF">2023-02-16T13:03:00Z</dcterms:created>
  <dcterms:modified xsi:type="dcterms:W3CDTF">2023-02-16T13:03:00Z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