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FC45E04" w:rsidR="00130241" w:rsidRDefault="006F7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Стабильность и </w:t>
      </w:r>
      <w:proofErr w:type="spellStart"/>
      <w:r>
        <w:rPr>
          <w:b/>
          <w:color w:val="000000"/>
        </w:rPr>
        <w:t>биодоступность</w:t>
      </w:r>
      <w:proofErr w:type="spellEnd"/>
      <w:r>
        <w:rPr>
          <w:b/>
          <w:color w:val="000000"/>
        </w:rPr>
        <w:t xml:space="preserve"> комбинации </w:t>
      </w:r>
      <w:r w:rsidR="00BE18EE">
        <w:rPr>
          <w:b/>
          <w:color w:val="000000"/>
        </w:rPr>
        <w:t>нутрицевтиков</w:t>
      </w:r>
      <w:r>
        <w:rPr>
          <w:b/>
          <w:color w:val="000000"/>
        </w:rPr>
        <w:t xml:space="preserve"> в их </w:t>
      </w:r>
      <w:proofErr w:type="spellStart"/>
      <w:r>
        <w:rPr>
          <w:b/>
          <w:color w:val="000000"/>
        </w:rPr>
        <w:t>липосомальной</w:t>
      </w:r>
      <w:proofErr w:type="spellEnd"/>
      <w:r>
        <w:rPr>
          <w:b/>
          <w:color w:val="000000"/>
        </w:rPr>
        <w:t xml:space="preserve"> форме инкапсулированной пищевыми биополимерами</w:t>
      </w:r>
    </w:p>
    <w:p w14:paraId="00000002" w14:textId="7DF5FF27" w:rsidR="00130241" w:rsidRPr="00487647" w:rsidRDefault="006F7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Чеботарёв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487647">
        <w:rPr>
          <w:b/>
          <w:i/>
          <w:color w:val="000000"/>
        </w:rPr>
        <w:t xml:space="preserve">Зеликина Д.В., 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  <w:r w:rsidR="00487647" w:rsidRPr="00487647">
        <w:rPr>
          <w:b/>
          <w:i/>
          <w:color w:val="000000"/>
        </w:rPr>
        <w:t>Комарова А.П</w:t>
      </w:r>
      <w:r w:rsidR="00487647">
        <w:rPr>
          <w:b/>
          <w:i/>
          <w:color w:val="000000"/>
        </w:rPr>
        <w:t>.</w:t>
      </w:r>
      <w:r w:rsidR="00487647" w:rsidRPr="00487647">
        <w:rPr>
          <w:b/>
          <w:i/>
          <w:color w:val="000000"/>
        </w:rPr>
        <w:t>,</w:t>
      </w:r>
      <w:r w:rsidR="00487647" w:rsidRPr="00487647">
        <w:rPr>
          <w:b/>
          <w:i/>
          <w:color w:val="000000"/>
          <w:vertAlign w:val="superscript"/>
        </w:rPr>
        <w:t>1,2</w:t>
      </w:r>
      <w:r w:rsidR="00487647">
        <w:rPr>
          <w:b/>
          <w:i/>
          <w:color w:val="000000"/>
        </w:rPr>
        <w:t xml:space="preserve"> Балакина Е.С.,</w:t>
      </w:r>
      <w:r w:rsidR="00487647" w:rsidRPr="00487647">
        <w:rPr>
          <w:b/>
          <w:i/>
          <w:color w:val="000000"/>
          <w:vertAlign w:val="superscript"/>
        </w:rPr>
        <w:t>1,2</w:t>
      </w:r>
      <w:r w:rsidR="00487647">
        <w:rPr>
          <w:b/>
          <w:i/>
          <w:color w:val="000000"/>
          <w:vertAlign w:val="superscript"/>
        </w:rPr>
        <w:t xml:space="preserve"> </w:t>
      </w:r>
      <w:proofErr w:type="spellStart"/>
      <w:r w:rsidR="00487647" w:rsidRPr="00487647">
        <w:rPr>
          <w:b/>
          <w:i/>
          <w:color w:val="000000"/>
        </w:rPr>
        <w:t>Семёнова</w:t>
      </w:r>
      <w:proofErr w:type="spellEnd"/>
      <w:r w:rsidR="00487647">
        <w:rPr>
          <w:b/>
          <w:i/>
          <w:color w:val="000000"/>
        </w:rPr>
        <w:t xml:space="preserve"> М.Г.</w:t>
      </w:r>
      <w:r w:rsidR="00487647" w:rsidRPr="00487647">
        <w:rPr>
          <w:b/>
          <w:i/>
          <w:color w:val="000000"/>
          <w:vertAlign w:val="superscript"/>
        </w:rPr>
        <w:t>1</w:t>
      </w:r>
    </w:p>
    <w:p w14:paraId="00000003" w14:textId="09DF1812" w:rsidR="00130241" w:rsidRDefault="004876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00000005" w14:textId="6640DE0D" w:rsidR="00130241" w:rsidRPr="00391C38" w:rsidRDefault="00EB1F49" w:rsidP="006F7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F7BDF">
        <w:rPr>
          <w:i/>
          <w:color w:val="000000"/>
        </w:rPr>
        <w:t>Институт биохимической физики им. Н.М. Эмануэля РАН</w:t>
      </w:r>
      <w:r>
        <w:rPr>
          <w:i/>
          <w:color w:val="000000"/>
        </w:rPr>
        <w:t>, Москва, Россия</w:t>
      </w:r>
    </w:p>
    <w:p w14:paraId="00000008" w14:textId="4E95986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F7BDF" w:rsidRPr="006F7BDF">
        <w:rPr>
          <w:i/>
          <w:color w:val="000000"/>
        </w:rPr>
        <w:t>Российский химико-технологический университет им. Д.И. Менделеева, Москва,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6F7BDF" w:rsidRPr="006F7BDF">
        <w:rPr>
          <w:i/>
        </w:rPr>
        <w:t>sportsislive@gmail.com</w:t>
      </w:r>
      <w:r>
        <w:rPr>
          <w:i/>
          <w:color w:val="000000"/>
        </w:rPr>
        <w:t xml:space="preserve"> </w:t>
      </w:r>
    </w:p>
    <w:p w14:paraId="502D9776" w14:textId="5CBF7CF3" w:rsidR="00E8752B" w:rsidRPr="00E8752B" w:rsidRDefault="00BE18EE" w:rsidP="00E87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8EE">
        <w:rPr>
          <w:color w:val="000000"/>
        </w:rPr>
        <w:t>В настоящее время общепризнано, что дефицит ряда биологически активных</w:t>
      </w:r>
      <w:r>
        <w:rPr>
          <w:color w:val="000000"/>
        </w:rPr>
        <w:t xml:space="preserve"> </w:t>
      </w:r>
      <w:r w:rsidRPr="00BE18EE">
        <w:rPr>
          <w:color w:val="000000"/>
        </w:rPr>
        <w:t>веществ</w:t>
      </w:r>
      <w:r>
        <w:rPr>
          <w:color w:val="000000"/>
        </w:rPr>
        <w:t xml:space="preserve"> </w:t>
      </w:r>
      <w:r w:rsidRPr="00BE18EE">
        <w:rPr>
          <w:color w:val="000000"/>
        </w:rPr>
        <w:t>в организме человека мо</w:t>
      </w:r>
      <w:r w:rsidR="00C64845">
        <w:rPr>
          <w:color w:val="000000"/>
        </w:rPr>
        <w:t>жет</w:t>
      </w:r>
      <w:r w:rsidRPr="00BE18EE">
        <w:rPr>
          <w:color w:val="000000"/>
        </w:rPr>
        <w:t xml:space="preserve"> привести к развитию различных</w:t>
      </w:r>
      <w:r>
        <w:rPr>
          <w:color w:val="000000"/>
        </w:rPr>
        <w:t xml:space="preserve"> </w:t>
      </w:r>
      <w:r w:rsidRPr="00BE18EE">
        <w:rPr>
          <w:color w:val="000000"/>
        </w:rPr>
        <w:t>хронических неинфекционных заболеваний (сахарный диабет 2 типа, сердечно-сосудистые заболевания, онкология и</w:t>
      </w:r>
      <w:r>
        <w:rPr>
          <w:color w:val="000000"/>
        </w:rPr>
        <w:t xml:space="preserve"> </w:t>
      </w:r>
      <w:proofErr w:type="spellStart"/>
      <w:r w:rsidRPr="00BE18EE">
        <w:rPr>
          <w:color w:val="000000"/>
        </w:rPr>
        <w:t>нейродегенеративн</w:t>
      </w:r>
      <w:r w:rsidR="00C64845">
        <w:rPr>
          <w:color w:val="000000"/>
        </w:rPr>
        <w:t>ы</w:t>
      </w:r>
      <w:r w:rsidRPr="00BE18EE">
        <w:rPr>
          <w:color w:val="000000"/>
        </w:rPr>
        <w:t>е</w:t>
      </w:r>
      <w:proofErr w:type="spellEnd"/>
      <w:r w:rsidRPr="00BE18EE">
        <w:rPr>
          <w:color w:val="000000"/>
        </w:rPr>
        <w:t xml:space="preserve"> заболевани</w:t>
      </w:r>
      <w:r w:rsidR="00C64845">
        <w:rPr>
          <w:color w:val="000000"/>
        </w:rPr>
        <w:t>я</w:t>
      </w:r>
      <w:r w:rsidRPr="00BE18EE">
        <w:rPr>
          <w:color w:val="000000"/>
        </w:rPr>
        <w:t>)</w:t>
      </w:r>
      <w:r>
        <w:rPr>
          <w:color w:val="000000"/>
        </w:rPr>
        <w:t xml:space="preserve"> </w:t>
      </w:r>
      <w:r w:rsidRPr="00BE18EE">
        <w:rPr>
          <w:color w:val="000000"/>
        </w:rPr>
        <w:t>[1]</w:t>
      </w:r>
      <w:r>
        <w:rPr>
          <w:color w:val="000000"/>
        </w:rPr>
        <w:t>.</w:t>
      </w:r>
      <w:r w:rsidRPr="00BE18EE">
        <w:rPr>
          <w:color w:val="000000"/>
        </w:rPr>
        <w:t xml:space="preserve"> </w:t>
      </w:r>
      <w:r w:rsidR="00C64845" w:rsidRPr="00C64845">
        <w:rPr>
          <w:color w:val="000000"/>
        </w:rPr>
        <w:t>Цель</w:t>
      </w:r>
      <w:r w:rsidR="00C64845">
        <w:rPr>
          <w:color w:val="000000"/>
        </w:rPr>
        <w:t xml:space="preserve"> данного</w:t>
      </w:r>
      <w:r w:rsidR="00C64845" w:rsidRPr="00C64845">
        <w:rPr>
          <w:color w:val="000000"/>
        </w:rPr>
        <w:t xml:space="preserve"> исследования заключалась в разработке водорастворимой и </w:t>
      </w:r>
      <w:proofErr w:type="spellStart"/>
      <w:r w:rsidR="00C64845" w:rsidRPr="00C64845">
        <w:rPr>
          <w:color w:val="000000"/>
        </w:rPr>
        <w:t>наноразмерной</w:t>
      </w:r>
      <w:proofErr w:type="spellEnd"/>
      <w:r w:rsidR="00C64845" w:rsidRPr="00C64845">
        <w:rPr>
          <w:color w:val="000000"/>
        </w:rPr>
        <w:t xml:space="preserve"> системы перорально</w:t>
      </w:r>
      <w:r w:rsidR="00C64845">
        <w:rPr>
          <w:color w:val="000000"/>
        </w:rPr>
        <w:t>й</w:t>
      </w:r>
      <w:r w:rsidR="00C64845" w:rsidRPr="00C64845">
        <w:rPr>
          <w:color w:val="000000"/>
        </w:rPr>
        <w:t xml:space="preserve"> </w:t>
      </w:r>
      <w:r w:rsidR="00C64845">
        <w:rPr>
          <w:color w:val="000000"/>
        </w:rPr>
        <w:t xml:space="preserve">доставки </w:t>
      </w:r>
      <w:r w:rsidR="00C64845" w:rsidRPr="00C64845">
        <w:rPr>
          <w:color w:val="000000"/>
        </w:rPr>
        <w:t>комбинации гидрофобных и гидрофильных нутрицевтиков</w:t>
      </w:r>
      <w:r w:rsidR="00D57528" w:rsidRPr="004D2BEA">
        <w:t>, т.е. веществ, обладающих как питательной, так и фармацевтической ценностью,</w:t>
      </w:r>
      <w:r w:rsidR="00C64845" w:rsidRPr="004D2BEA">
        <w:t xml:space="preserve"> </w:t>
      </w:r>
      <w:r w:rsidR="00C64845" w:rsidRPr="00C64845">
        <w:rPr>
          <w:color w:val="000000"/>
        </w:rPr>
        <w:t>в их достаточном количестве для</w:t>
      </w:r>
      <w:r w:rsidR="00C64845">
        <w:rPr>
          <w:color w:val="000000"/>
        </w:rPr>
        <w:t xml:space="preserve"> профилактического и</w:t>
      </w:r>
      <w:r w:rsidR="00C64845" w:rsidRPr="00C64845">
        <w:rPr>
          <w:color w:val="000000"/>
        </w:rPr>
        <w:t xml:space="preserve"> оздоровительн</w:t>
      </w:r>
      <w:r w:rsidR="00C64845">
        <w:rPr>
          <w:color w:val="000000"/>
        </w:rPr>
        <w:t>ого</w:t>
      </w:r>
      <w:r w:rsidR="00C64845" w:rsidRPr="00C64845">
        <w:rPr>
          <w:color w:val="000000"/>
        </w:rPr>
        <w:t xml:space="preserve"> эффект</w:t>
      </w:r>
      <w:r w:rsidR="00C64845">
        <w:rPr>
          <w:color w:val="000000"/>
        </w:rPr>
        <w:t>а</w:t>
      </w:r>
      <w:r w:rsidR="00C64845" w:rsidRPr="00C64845">
        <w:rPr>
          <w:color w:val="000000"/>
        </w:rPr>
        <w:t>.</w:t>
      </w:r>
      <w:r w:rsidR="00E8752B">
        <w:rPr>
          <w:color w:val="000000"/>
        </w:rPr>
        <w:t xml:space="preserve"> </w:t>
      </w:r>
      <w:r w:rsidR="00E8752B" w:rsidRPr="00E8752B">
        <w:rPr>
          <w:color w:val="000000"/>
        </w:rPr>
        <w:t xml:space="preserve">Прежде всего, для достижения этой цели мы использовали </w:t>
      </w:r>
      <w:proofErr w:type="spellStart"/>
      <w:r w:rsidR="00E8752B" w:rsidRPr="00E8752B">
        <w:rPr>
          <w:color w:val="000000"/>
        </w:rPr>
        <w:t>липосомы</w:t>
      </w:r>
      <w:proofErr w:type="spellEnd"/>
      <w:r w:rsidR="00E8752B" w:rsidRPr="00E8752B">
        <w:rPr>
          <w:color w:val="000000"/>
        </w:rPr>
        <w:t xml:space="preserve"> фосфатидилхолин</w:t>
      </w:r>
      <w:r w:rsidR="00E8752B">
        <w:rPr>
          <w:color w:val="000000"/>
        </w:rPr>
        <w:t xml:space="preserve">а </w:t>
      </w:r>
      <w:r w:rsidR="00B65B7F">
        <w:rPr>
          <w:color w:val="000000"/>
        </w:rPr>
        <w:t xml:space="preserve">(ФХ) </w:t>
      </w:r>
      <w:r w:rsidR="00E8752B">
        <w:rPr>
          <w:color w:val="000000"/>
        </w:rPr>
        <w:t xml:space="preserve">для </w:t>
      </w:r>
    </w:p>
    <w:p w14:paraId="6DF97D3F" w14:textId="3929658C" w:rsidR="009B2F80" w:rsidRDefault="00E8752B" w:rsidP="00E87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752B">
        <w:rPr>
          <w:color w:val="000000"/>
        </w:rPr>
        <w:t>одновременно</w:t>
      </w:r>
      <w:r>
        <w:rPr>
          <w:color w:val="000000"/>
        </w:rPr>
        <w:t>го</w:t>
      </w:r>
      <w:r w:rsidRPr="00E8752B">
        <w:rPr>
          <w:color w:val="000000"/>
        </w:rPr>
        <w:t xml:space="preserve"> инкапсулирова</w:t>
      </w:r>
      <w:r>
        <w:rPr>
          <w:color w:val="000000"/>
        </w:rPr>
        <w:t>ния</w:t>
      </w:r>
      <w:r w:rsidRPr="00E8752B">
        <w:rPr>
          <w:color w:val="000000"/>
        </w:rPr>
        <w:t xml:space="preserve"> гидрофобны</w:t>
      </w:r>
      <w:r>
        <w:rPr>
          <w:color w:val="000000"/>
        </w:rPr>
        <w:t>х</w:t>
      </w:r>
      <w:r w:rsidRPr="00E8752B">
        <w:rPr>
          <w:color w:val="000000"/>
        </w:rPr>
        <w:t xml:space="preserve"> (</w:t>
      </w:r>
      <w:r>
        <w:rPr>
          <w:color w:val="000000"/>
        </w:rPr>
        <w:t>длинноцепочечны</w:t>
      </w:r>
      <w:r w:rsidR="00EF7B89">
        <w:rPr>
          <w:color w:val="000000"/>
        </w:rPr>
        <w:t>е</w:t>
      </w:r>
      <w:r>
        <w:rPr>
          <w:color w:val="000000"/>
        </w:rPr>
        <w:t xml:space="preserve"> омега</w:t>
      </w:r>
      <w:r w:rsidRPr="00E8752B">
        <w:rPr>
          <w:color w:val="000000"/>
        </w:rPr>
        <w:t xml:space="preserve">-3 </w:t>
      </w:r>
      <w:r>
        <w:rPr>
          <w:color w:val="000000"/>
        </w:rPr>
        <w:t>полиненасыщенны</w:t>
      </w:r>
      <w:r w:rsidR="00EF7B89">
        <w:rPr>
          <w:color w:val="000000"/>
        </w:rPr>
        <w:t>е</w:t>
      </w:r>
      <w:r>
        <w:rPr>
          <w:color w:val="000000"/>
        </w:rPr>
        <w:t xml:space="preserve"> жирны</w:t>
      </w:r>
      <w:r w:rsidR="00EF7B89">
        <w:rPr>
          <w:color w:val="000000"/>
        </w:rPr>
        <w:t xml:space="preserve">е </w:t>
      </w:r>
      <w:r>
        <w:rPr>
          <w:color w:val="000000"/>
        </w:rPr>
        <w:t>кислот</w:t>
      </w:r>
      <w:r w:rsidR="00EF7B89">
        <w:rPr>
          <w:color w:val="000000"/>
        </w:rPr>
        <w:t>ы</w:t>
      </w:r>
      <w:r w:rsidR="00D57528">
        <w:rPr>
          <w:color w:val="000000"/>
        </w:rPr>
        <w:t xml:space="preserve"> </w:t>
      </w:r>
      <w:r w:rsidR="00A01230" w:rsidRPr="004D2BEA">
        <w:t xml:space="preserve">(ПНЖК) </w:t>
      </w:r>
      <w:r>
        <w:rPr>
          <w:color w:val="000000"/>
        </w:rPr>
        <w:t>и</w:t>
      </w:r>
      <w:r w:rsidRPr="00E8752B">
        <w:rPr>
          <w:color w:val="000000"/>
        </w:rPr>
        <w:t xml:space="preserve">з рыбьего жира, витамин </w:t>
      </w:r>
      <w:r>
        <w:rPr>
          <w:color w:val="000000"/>
        </w:rPr>
        <w:t>Д</w:t>
      </w:r>
      <w:r w:rsidRPr="00E8752B">
        <w:rPr>
          <w:color w:val="000000"/>
        </w:rPr>
        <w:t>3, эфирн</w:t>
      </w:r>
      <w:r>
        <w:rPr>
          <w:color w:val="000000"/>
        </w:rPr>
        <w:t>ое масло гвоздики</w:t>
      </w:r>
      <w:r w:rsidRPr="00E8752B">
        <w:rPr>
          <w:color w:val="000000"/>
        </w:rPr>
        <w:t>) и гидрофильны</w:t>
      </w:r>
      <w:r>
        <w:rPr>
          <w:color w:val="000000"/>
        </w:rPr>
        <w:t>х</w:t>
      </w:r>
      <w:r w:rsidRPr="00E8752B">
        <w:rPr>
          <w:color w:val="000000"/>
        </w:rPr>
        <w:t xml:space="preserve"> (</w:t>
      </w:r>
      <w:r>
        <w:rPr>
          <w:color w:val="000000"/>
        </w:rPr>
        <w:t>гамма</w:t>
      </w:r>
      <w:r w:rsidRPr="00E8752B">
        <w:rPr>
          <w:color w:val="000000"/>
        </w:rPr>
        <w:t>-аминомасляная кислота</w:t>
      </w:r>
      <w:r w:rsidR="00B65B7F">
        <w:rPr>
          <w:color w:val="000000"/>
        </w:rPr>
        <w:t xml:space="preserve"> (ГАМК)</w:t>
      </w:r>
      <w:r w:rsidRPr="00E8752B">
        <w:rPr>
          <w:color w:val="000000"/>
        </w:rPr>
        <w:t>) нутрицевтик</w:t>
      </w:r>
      <w:r>
        <w:rPr>
          <w:color w:val="000000"/>
        </w:rPr>
        <w:t>ов</w:t>
      </w:r>
      <w:r w:rsidRPr="00E8752B">
        <w:rPr>
          <w:color w:val="000000"/>
        </w:rPr>
        <w:t xml:space="preserve"> в гидрофобн</w:t>
      </w:r>
      <w:r>
        <w:rPr>
          <w:color w:val="000000"/>
        </w:rPr>
        <w:t>ый</w:t>
      </w:r>
      <w:r w:rsidRPr="00E8752B">
        <w:rPr>
          <w:color w:val="000000"/>
        </w:rPr>
        <w:t xml:space="preserve"> </w:t>
      </w:r>
      <w:proofErr w:type="spellStart"/>
      <w:r w:rsidRPr="00E8752B">
        <w:rPr>
          <w:color w:val="000000"/>
        </w:rPr>
        <w:t>бисло</w:t>
      </w:r>
      <w:r>
        <w:rPr>
          <w:color w:val="000000"/>
        </w:rPr>
        <w:t>й</w:t>
      </w:r>
      <w:proofErr w:type="spellEnd"/>
      <w:r w:rsidRPr="00E8752B">
        <w:rPr>
          <w:color w:val="000000"/>
        </w:rPr>
        <w:t xml:space="preserve"> и в</w:t>
      </w:r>
      <w:r>
        <w:rPr>
          <w:color w:val="000000"/>
        </w:rPr>
        <w:t xml:space="preserve"> </w:t>
      </w:r>
      <w:r w:rsidRPr="00E8752B">
        <w:rPr>
          <w:color w:val="000000"/>
        </w:rPr>
        <w:t>центральн</w:t>
      </w:r>
      <w:r w:rsidR="00EF7B89">
        <w:rPr>
          <w:color w:val="000000"/>
        </w:rPr>
        <w:t>ую</w:t>
      </w:r>
      <w:r w:rsidRPr="00E8752B">
        <w:rPr>
          <w:color w:val="000000"/>
        </w:rPr>
        <w:t xml:space="preserve"> гидрофильн</w:t>
      </w:r>
      <w:r w:rsidR="00EF7B89">
        <w:rPr>
          <w:color w:val="000000"/>
        </w:rPr>
        <w:t>ую</w:t>
      </w:r>
      <w:r w:rsidRPr="00E8752B">
        <w:rPr>
          <w:color w:val="000000"/>
        </w:rPr>
        <w:t xml:space="preserve"> част</w:t>
      </w:r>
      <w:r w:rsidR="00EF7B89">
        <w:rPr>
          <w:color w:val="000000"/>
        </w:rPr>
        <w:t>ь</w:t>
      </w:r>
      <w:r w:rsidRPr="00E8752B">
        <w:rPr>
          <w:color w:val="000000"/>
        </w:rPr>
        <w:t xml:space="preserve"> липосом</w:t>
      </w:r>
      <w:r w:rsidR="00EF7B89">
        <w:rPr>
          <w:color w:val="000000"/>
        </w:rPr>
        <w:t>,</w:t>
      </w:r>
      <w:r w:rsidRPr="00E8752B">
        <w:rPr>
          <w:color w:val="000000"/>
        </w:rPr>
        <w:t xml:space="preserve"> соответственно.</w:t>
      </w:r>
      <w:r w:rsidR="00C64845" w:rsidRPr="00C64845">
        <w:rPr>
          <w:color w:val="000000"/>
        </w:rPr>
        <w:t xml:space="preserve"> </w:t>
      </w:r>
    </w:p>
    <w:p w14:paraId="7E77AC93" w14:textId="247853B8" w:rsidR="009E3C45" w:rsidRDefault="006F58E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6F58E3">
        <w:rPr>
          <w:color w:val="000000"/>
        </w:rPr>
        <w:t>Эффективность инкапсу</w:t>
      </w:r>
      <w:r>
        <w:rPr>
          <w:color w:val="000000"/>
        </w:rPr>
        <w:t>лирования</w:t>
      </w:r>
      <w:r w:rsidRPr="006F58E3">
        <w:rPr>
          <w:color w:val="000000"/>
        </w:rPr>
        <w:t xml:space="preserve"> гидрофобных нутрицевтиков</w:t>
      </w:r>
      <w:r>
        <w:rPr>
          <w:color w:val="000000"/>
        </w:rPr>
        <w:t xml:space="preserve"> </w:t>
      </w:r>
      <w:r w:rsidRPr="006F58E3">
        <w:rPr>
          <w:color w:val="000000"/>
        </w:rPr>
        <w:t xml:space="preserve">в </w:t>
      </w:r>
      <w:proofErr w:type="spellStart"/>
      <w:r w:rsidRPr="006F58E3">
        <w:rPr>
          <w:color w:val="000000"/>
        </w:rPr>
        <w:t>липосомах</w:t>
      </w:r>
      <w:proofErr w:type="spellEnd"/>
      <w:r w:rsidRPr="006F58E3">
        <w:rPr>
          <w:color w:val="000000"/>
        </w:rPr>
        <w:t xml:space="preserve"> </w:t>
      </w:r>
      <w:r>
        <w:rPr>
          <w:color w:val="000000"/>
        </w:rPr>
        <w:t>ФХ</w:t>
      </w:r>
      <w:r w:rsidRPr="006F58E3">
        <w:rPr>
          <w:color w:val="000000"/>
        </w:rPr>
        <w:t xml:space="preserve"> достиг</w:t>
      </w:r>
      <w:r>
        <w:rPr>
          <w:color w:val="000000"/>
        </w:rPr>
        <w:t>ала более</w:t>
      </w:r>
      <w:r w:rsidRPr="006F58E3">
        <w:rPr>
          <w:color w:val="000000"/>
        </w:rPr>
        <w:t xml:space="preserve"> 80 %, а ГАМК</w:t>
      </w:r>
      <w:r>
        <w:rPr>
          <w:color w:val="000000"/>
        </w:rPr>
        <w:t xml:space="preserve"> –</w:t>
      </w:r>
      <w:r w:rsidRPr="006F58E3">
        <w:rPr>
          <w:color w:val="000000"/>
        </w:rPr>
        <w:t xml:space="preserve"> 50</w:t>
      </w:r>
      <w:r>
        <w:rPr>
          <w:color w:val="000000"/>
        </w:rPr>
        <w:t xml:space="preserve"> </w:t>
      </w:r>
      <w:r w:rsidRPr="006F58E3">
        <w:rPr>
          <w:color w:val="000000"/>
        </w:rPr>
        <w:t xml:space="preserve">%. </w:t>
      </w:r>
      <w:r w:rsidR="004A551E" w:rsidRPr="004D2BEA">
        <w:t xml:space="preserve">В дополнение к этому </w:t>
      </w:r>
      <w:r>
        <w:rPr>
          <w:color w:val="000000"/>
        </w:rPr>
        <w:t xml:space="preserve">электростатический комплекс изолята сывороточных белков молока </w:t>
      </w:r>
      <w:r w:rsidR="00A01230" w:rsidRPr="004D2BEA">
        <w:t xml:space="preserve">(ИСБ)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хитозана</w:t>
      </w:r>
      <w:proofErr w:type="spellEnd"/>
      <w:r w:rsidRPr="006F58E3">
        <w:rPr>
          <w:color w:val="000000"/>
        </w:rPr>
        <w:t xml:space="preserve"> обеспечил эффективную инкапсуляцию (</w:t>
      </w:r>
      <w:r>
        <w:rPr>
          <w:color w:val="000000"/>
        </w:rPr>
        <w:t xml:space="preserve">до </w:t>
      </w:r>
      <w:r w:rsidRPr="006F58E3">
        <w:rPr>
          <w:color w:val="000000"/>
        </w:rPr>
        <w:t>80%)</w:t>
      </w:r>
      <w:r>
        <w:rPr>
          <w:color w:val="000000"/>
        </w:rPr>
        <w:t xml:space="preserve"> </w:t>
      </w:r>
      <w:r w:rsidRPr="006F58E3">
        <w:rPr>
          <w:color w:val="000000"/>
        </w:rPr>
        <w:t xml:space="preserve">липосом, придав им как 100% растворимость, так и стабильность при длительном хранении, </w:t>
      </w:r>
      <w:r w:rsidR="004A551E" w:rsidRPr="004D2BEA">
        <w:t>а также</w:t>
      </w:r>
      <w:r w:rsidRPr="004D2BEA">
        <w:t xml:space="preserve"> </w:t>
      </w:r>
      <w:r w:rsidRPr="006F58E3">
        <w:rPr>
          <w:color w:val="000000"/>
        </w:rPr>
        <w:t xml:space="preserve">контролируемую </w:t>
      </w:r>
      <w:proofErr w:type="spellStart"/>
      <w:r w:rsidRPr="006F58E3">
        <w:rPr>
          <w:color w:val="000000"/>
        </w:rPr>
        <w:t>биодоступность</w:t>
      </w:r>
      <w:proofErr w:type="spellEnd"/>
      <w:r w:rsidRPr="006F58E3">
        <w:rPr>
          <w:color w:val="000000"/>
        </w:rPr>
        <w:t xml:space="preserve"> в желудочно-кишечном тракте</w:t>
      </w:r>
      <w:r w:rsidR="004F2F7C">
        <w:rPr>
          <w:color w:val="000000"/>
        </w:rPr>
        <w:t xml:space="preserve"> </w:t>
      </w:r>
      <w:r w:rsidR="004F2F7C" w:rsidRPr="004D2BEA">
        <w:t xml:space="preserve">(ЖКТ), изученную </w:t>
      </w:r>
      <w:r w:rsidR="009E3C45">
        <w:rPr>
          <w:color w:val="000000"/>
        </w:rPr>
        <w:t>в соответствии с международным протоколом</w:t>
      </w:r>
      <w:r>
        <w:rPr>
          <w:color w:val="000000"/>
        </w:rPr>
        <w:t xml:space="preserve"> </w:t>
      </w:r>
      <w:r w:rsidRPr="006F58E3">
        <w:rPr>
          <w:i/>
          <w:iCs/>
          <w:color w:val="000000"/>
          <w:lang w:val="en-US"/>
        </w:rPr>
        <w:t>in</w:t>
      </w:r>
      <w:r w:rsidRPr="006F58E3">
        <w:rPr>
          <w:i/>
          <w:iCs/>
          <w:color w:val="000000"/>
        </w:rPr>
        <w:t xml:space="preserve"> </w:t>
      </w:r>
      <w:r w:rsidRPr="006F58E3">
        <w:rPr>
          <w:i/>
          <w:iCs/>
          <w:color w:val="000000"/>
          <w:lang w:val="en-US"/>
        </w:rPr>
        <w:t>vitro</w:t>
      </w:r>
      <w:r>
        <w:rPr>
          <w:i/>
          <w:iCs/>
          <w:color w:val="000000"/>
        </w:rPr>
        <w:t xml:space="preserve"> </w:t>
      </w:r>
      <w:r w:rsidRPr="006F58E3">
        <w:rPr>
          <w:color w:val="000000"/>
        </w:rPr>
        <w:t>[2]. Был проанализирован вклад как структуры, так и различных межмолекулярных взаимодействий в функциональност</w:t>
      </w:r>
      <w:r>
        <w:rPr>
          <w:color w:val="000000"/>
        </w:rPr>
        <w:t>ь</w:t>
      </w:r>
      <w:r w:rsidRPr="006F58E3">
        <w:rPr>
          <w:color w:val="000000"/>
        </w:rPr>
        <w:t xml:space="preserve"> </w:t>
      </w:r>
      <w:r>
        <w:rPr>
          <w:color w:val="000000"/>
        </w:rPr>
        <w:t>описанных</w:t>
      </w:r>
      <w:r w:rsidRPr="006F58E3">
        <w:rPr>
          <w:color w:val="000000"/>
        </w:rPr>
        <w:t xml:space="preserve"> биополимерных систем доставки.</w:t>
      </w:r>
    </w:p>
    <w:p w14:paraId="054356D8" w14:textId="6E5E5B7B" w:rsidR="00E141CB" w:rsidRPr="00916864" w:rsidRDefault="009E3C45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9E3C45">
        <w:rPr>
          <w:color w:val="000000"/>
        </w:rPr>
        <w:t xml:space="preserve"> </w:t>
      </w:r>
      <w:r w:rsidR="00916864" w:rsidRPr="00916864">
        <w:rPr>
          <w:color w:val="000000"/>
        </w:rPr>
        <w:t xml:space="preserve">Результаты </w:t>
      </w:r>
      <w:r w:rsidR="00916864">
        <w:rPr>
          <w:color w:val="000000"/>
        </w:rPr>
        <w:t>данной</w:t>
      </w:r>
      <w:r w:rsidR="00916864" w:rsidRPr="00916864">
        <w:rPr>
          <w:color w:val="000000"/>
        </w:rPr>
        <w:t xml:space="preserve"> работы </w:t>
      </w:r>
      <w:r w:rsidR="00916864">
        <w:rPr>
          <w:color w:val="000000"/>
        </w:rPr>
        <w:t>указывают на</w:t>
      </w:r>
      <w:r w:rsidR="00916864" w:rsidRPr="00916864">
        <w:rPr>
          <w:color w:val="000000"/>
        </w:rPr>
        <w:t xml:space="preserve"> </w:t>
      </w:r>
      <w:r w:rsidR="0017065C">
        <w:rPr>
          <w:color w:val="000000"/>
        </w:rPr>
        <w:t>высокую эффективность</w:t>
      </w:r>
      <w:r w:rsidR="00916864" w:rsidRPr="00916864">
        <w:rPr>
          <w:color w:val="000000"/>
        </w:rPr>
        <w:t xml:space="preserve"> стратеги</w:t>
      </w:r>
      <w:r w:rsidR="00916864">
        <w:rPr>
          <w:color w:val="000000"/>
        </w:rPr>
        <w:t>и</w:t>
      </w:r>
      <w:r w:rsidR="00916864" w:rsidRPr="00916864">
        <w:rPr>
          <w:color w:val="000000"/>
        </w:rPr>
        <w:t xml:space="preserve"> </w:t>
      </w:r>
      <w:r w:rsidR="00A01230" w:rsidRPr="004D2BEA">
        <w:t>биополимерного инкапсулирования</w:t>
      </w:r>
      <w:r w:rsidR="00916864" w:rsidRPr="004D2BEA">
        <w:t xml:space="preserve"> </w:t>
      </w:r>
      <w:proofErr w:type="spellStart"/>
      <w:r w:rsidR="00916864" w:rsidRPr="00916864">
        <w:rPr>
          <w:color w:val="000000"/>
        </w:rPr>
        <w:t>липосомальной</w:t>
      </w:r>
      <w:proofErr w:type="spellEnd"/>
      <w:r w:rsidR="00916864" w:rsidRPr="00916864">
        <w:rPr>
          <w:color w:val="000000"/>
        </w:rPr>
        <w:t xml:space="preserve"> формы комбинации как гидрофобных, так и гидрофильных нутрицевтиков, </w:t>
      </w:r>
      <w:r w:rsidR="00916864">
        <w:rPr>
          <w:color w:val="000000"/>
        </w:rPr>
        <w:t>которая заключается в</w:t>
      </w:r>
      <w:r w:rsidR="006F389B">
        <w:rPr>
          <w:color w:val="000000"/>
        </w:rPr>
        <w:t xml:space="preserve"> </w:t>
      </w:r>
      <w:r w:rsidR="0017065C">
        <w:rPr>
          <w:color w:val="000000"/>
        </w:rPr>
        <w:t xml:space="preserve">обеспечении их </w:t>
      </w:r>
      <w:r w:rsidR="00A01230" w:rsidRPr="004D2BEA">
        <w:t>требуемой функциональности</w:t>
      </w:r>
      <w:r w:rsidR="00A01230">
        <w:rPr>
          <w:color w:val="000000"/>
        </w:rPr>
        <w:t xml:space="preserve">: </w:t>
      </w:r>
      <w:r w:rsidR="00A01230" w:rsidRPr="004D2BEA">
        <w:t xml:space="preserve">(а) </w:t>
      </w:r>
      <w:r w:rsidR="0017065C">
        <w:rPr>
          <w:color w:val="000000"/>
        </w:rPr>
        <w:t>растворимости в водной среде (</w:t>
      </w:r>
      <w:proofErr w:type="spellStart"/>
      <w:r w:rsidR="0017065C">
        <w:rPr>
          <w:color w:val="000000"/>
        </w:rPr>
        <w:t>наноразмерность</w:t>
      </w:r>
      <w:proofErr w:type="spellEnd"/>
      <w:r w:rsidR="00E141CB">
        <w:rPr>
          <w:color w:val="000000"/>
        </w:rPr>
        <w:t>;</w:t>
      </w:r>
      <w:r w:rsidR="00D57528">
        <w:rPr>
          <w:color w:val="000000"/>
        </w:rPr>
        <w:t xml:space="preserve"> </w:t>
      </w:r>
      <w:r w:rsidR="00D57528" w:rsidRPr="004D2BEA">
        <w:t xml:space="preserve">высокий </w:t>
      </w:r>
      <w:proofErr w:type="spellStart"/>
      <w:r w:rsidR="00D57528" w:rsidRPr="004D2BEA">
        <w:t>дзета</w:t>
      </w:r>
      <w:proofErr w:type="spellEnd"/>
      <w:r w:rsidR="00D57528" w:rsidRPr="004D2BEA">
        <w:t>-потенциал</w:t>
      </w:r>
      <w:r w:rsidR="00A01230" w:rsidRPr="004D2BEA">
        <w:t xml:space="preserve"> (20 </w:t>
      </w:r>
      <w:r w:rsidR="00A01230" w:rsidRPr="004D2BEA">
        <w:rPr>
          <w:lang w:val="en-US"/>
        </w:rPr>
        <w:t>mV</w:t>
      </w:r>
      <w:r w:rsidR="00A01230" w:rsidRPr="004D2BEA">
        <w:t>);</w:t>
      </w:r>
      <w:r w:rsidR="0017065C" w:rsidRPr="004D2BEA">
        <w:t xml:space="preserve"> </w:t>
      </w:r>
      <w:r w:rsidR="0017065C">
        <w:rPr>
          <w:color w:val="000000"/>
        </w:rPr>
        <w:t>взаимодействие с желчными солями кишечника</w:t>
      </w:r>
      <w:r w:rsidR="0017065C" w:rsidRPr="004D2BEA">
        <w:t>)</w:t>
      </w:r>
      <w:r w:rsidR="00A01230" w:rsidRPr="004D2BEA">
        <w:t>;</w:t>
      </w:r>
      <w:r w:rsidR="0017065C" w:rsidRPr="004D2BEA">
        <w:t xml:space="preserve"> </w:t>
      </w:r>
      <w:r w:rsidR="00A01230" w:rsidRPr="004D2BEA">
        <w:t xml:space="preserve">(б) </w:t>
      </w:r>
      <w:r w:rsidR="0017065C" w:rsidRPr="004D2BEA">
        <w:t>защит</w:t>
      </w:r>
      <w:r w:rsidR="00A01230" w:rsidRPr="004D2BEA">
        <w:t>ы</w:t>
      </w:r>
      <w:r w:rsidR="0017065C" w:rsidRPr="004D2BEA">
        <w:t xml:space="preserve"> </w:t>
      </w:r>
      <w:r w:rsidR="0017065C">
        <w:rPr>
          <w:color w:val="000000"/>
        </w:rPr>
        <w:t>от окислительной деградации (формирование частиц высокой плотности, что затрудняет диффузионное проникновение кислорода воздуха к</w:t>
      </w:r>
      <w:r w:rsidR="00A01230">
        <w:rPr>
          <w:color w:val="000000"/>
        </w:rPr>
        <w:t xml:space="preserve"> </w:t>
      </w:r>
      <w:r w:rsidR="00A01230" w:rsidRPr="004D2BEA">
        <w:t>ПНЖК;</w:t>
      </w:r>
      <w:r w:rsidR="00E141CB">
        <w:rPr>
          <w:color w:val="000000"/>
        </w:rPr>
        <w:t xml:space="preserve"> антиоксидантные свойства</w:t>
      </w:r>
      <w:r w:rsidR="00A01230">
        <w:rPr>
          <w:color w:val="000000"/>
        </w:rPr>
        <w:t xml:space="preserve"> </w:t>
      </w:r>
      <w:r w:rsidR="00A01230" w:rsidRPr="004D2BEA">
        <w:t>ИСБ</w:t>
      </w:r>
      <w:r w:rsidR="00E141CB">
        <w:rPr>
          <w:color w:val="000000"/>
        </w:rPr>
        <w:t>, покрывающе</w:t>
      </w:r>
      <w:r w:rsidR="004D2BEA">
        <w:rPr>
          <w:color w:val="000000"/>
        </w:rPr>
        <w:t>го</w:t>
      </w:r>
      <w:r w:rsidR="00E141CB">
        <w:rPr>
          <w:color w:val="000000"/>
        </w:rPr>
        <w:t xml:space="preserve"> </w:t>
      </w:r>
      <w:proofErr w:type="spellStart"/>
      <w:r w:rsidR="00E141CB">
        <w:rPr>
          <w:color w:val="000000"/>
        </w:rPr>
        <w:t>липосомальный</w:t>
      </w:r>
      <w:proofErr w:type="spellEnd"/>
      <w:r w:rsidR="00E141CB">
        <w:rPr>
          <w:color w:val="000000"/>
        </w:rPr>
        <w:t xml:space="preserve"> </w:t>
      </w:r>
      <w:proofErr w:type="spellStart"/>
      <w:r w:rsidR="00E141CB">
        <w:rPr>
          <w:color w:val="000000"/>
        </w:rPr>
        <w:t>бислой</w:t>
      </w:r>
      <w:proofErr w:type="spellEnd"/>
      <w:r w:rsidR="0017065C">
        <w:rPr>
          <w:color w:val="000000"/>
        </w:rPr>
        <w:t>)</w:t>
      </w:r>
      <w:r w:rsidR="00A01230">
        <w:rPr>
          <w:color w:val="000000"/>
        </w:rPr>
        <w:t xml:space="preserve">; </w:t>
      </w:r>
      <w:r w:rsidR="00A01230" w:rsidRPr="004D2BEA">
        <w:t>(в)</w:t>
      </w:r>
      <w:r w:rsidR="0017065C" w:rsidRPr="004D2BEA">
        <w:t xml:space="preserve"> </w:t>
      </w:r>
      <w:r w:rsidR="0017065C">
        <w:rPr>
          <w:color w:val="000000"/>
        </w:rPr>
        <w:t>контролируем</w:t>
      </w:r>
      <w:r w:rsidR="0017065C" w:rsidRPr="004D2BEA">
        <w:t>о</w:t>
      </w:r>
      <w:r w:rsidR="00B65B7F">
        <w:t>й</w:t>
      </w:r>
      <w:r w:rsidR="0017065C">
        <w:rPr>
          <w:color w:val="000000"/>
        </w:rPr>
        <w:t xml:space="preserve"> </w:t>
      </w:r>
      <w:r w:rsidR="00B65B7F">
        <w:rPr>
          <w:color w:val="000000"/>
        </w:rPr>
        <w:t>биодоступности</w:t>
      </w:r>
      <w:r w:rsidR="0017065C">
        <w:rPr>
          <w:color w:val="000000"/>
        </w:rPr>
        <w:t xml:space="preserve"> </w:t>
      </w:r>
      <w:r w:rsidR="0017065C" w:rsidRPr="004D2BEA">
        <w:t>в</w:t>
      </w:r>
      <w:r w:rsidR="0017065C">
        <w:rPr>
          <w:color w:val="000000"/>
        </w:rPr>
        <w:t xml:space="preserve"> ЖКТ</w:t>
      </w:r>
      <w:r w:rsidR="00B65B7F">
        <w:rPr>
          <w:color w:val="000000"/>
        </w:rPr>
        <w:t xml:space="preserve"> (дополнительное покрытие </w:t>
      </w:r>
      <w:proofErr w:type="spellStart"/>
      <w:r w:rsidR="00B65B7F">
        <w:rPr>
          <w:color w:val="000000"/>
        </w:rPr>
        <w:t>хитозаном</w:t>
      </w:r>
      <w:proofErr w:type="spellEnd"/>
      <w:r w:rsidR="00B65B7F">
        <w:rPr>
          <w:color w:val="000000"/>
        </w:rPr>
        <w:t xml:space="preserve"> комплекса ИСБ-</w:t>
      </w:r>
      <w:proofErr w:type="spellStart"/>
      <w:r w:rsidR="00B65B7F">
        <w:rPr>
          <w:color w:val="000000"/>
        </w:rPr>
        <w:t>липосомы</w:t>
      </w:r>
      <w:bookmarkStart w:id="0" w:name="_GoBack"/>
      <w:bookmarkEnd w:id="0"/>
      <w:proofErr w:type="spellEnd"/>
      <w:r w:rsidR="00B65B7F">
        <w:rPr>
          <w:color w:val="000000"/>
        </w:rPr>
        <w:t>)</w:t>
      </w:r>
      <w:r w:rsidR="0017065C">
        <w:rPr>
          <w:color w:val="000000"/>
        </w:rPr>
        <w:t>.</w:t>
      </w:r>
    </w:p>
    <w:p w14:paraId="7AE4A0CB" w14:textId="566A8C1B" w:rsidR="00A531D2" w:rsidRDefault="00A531D2" w:rsidP="006F5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31D2">
        <w:rPr>
          <w:i/>
          <w:iCs/>
          <w:color w:val="000000"/>
        </w:rPr>
        <w:t xml:space="preserve">Исследование выполнено при финансовой поддержке Российского научного фонда, грант № 21-16-00085, https://rscf.ru/project/21-16-00085/. Авторы благодарят </w:t>
      </w:r>
      <w:proofErr w:type="spellStart"/>
      <w:r w:rsidRPr="00A531D2">
        <w:rPr>
          <w:i/>
          <w:iCs/>
          <w:color w:val="000000"/>
        </w:rPr>
        <w:t>Lipoid</w:t>
      </w:r>
      <w:proofErr w:type="spellEnd"/>
      <w:r w:rsidRPr="00A531D2">
        <w:rPr>
          <w:i/>
          <w:iCs/>
          <w:color w:val="000000"/>
        </w:rPr>
        <w:t xml:space="preserve"> </w:t>
      </w:r>
      <w:proofErr w:type="spellStart"/>
      <w:r w:rsidRPr="00A531D2">
        <w:rPr>
          <w:i/>
          <w:iCs/>
          <w:color w:val="000000"/>
        </w:rPr>
        <w:t>GmbH</w:t>
      </w:r>
      <w:proofErr w:type="spellEnd"/>
      <w:r w:rsidRPr="00A531D2">
        <w:rPr>
          <w:i/>
          <w:iCs/>
          <w:color w:val="000000"/>
        </w:rPr>
        <w:t xml:space="preserve"> за бесплатный образец фосфатидилхолина. Авторы также выражают благодарность за исследование ТЭМ, проведенное в ЦКП УНО «Электронная микроскопия в науках о жизни» МГУ (уникальное оборудование «Трехмерная электронная микроскопия и спектроскопия») и ЦКП ИБХФ РАН за измерение дзета-потенциала. </w:t>
      </w:r>
    </w:p>
    <w:p w14:paraId="0000000E" w14:textId="2FF983EF" w:rsidR="00130241" w:rsidRPr="006F58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2775A73" w14:textId="0FF1F612" w:rsidR="00BE18EE" w:rsidRDefault="00116478" w:rsidP="00BE1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BE18EE" w:rsidRPr="00BE18EE">
        <w:rPr>
          <w:color w:val="000000"/>
          <w:lang w:val="en-US"/>
        </w:rPr>
        <w:t xml:space="preserve">Patel, A., Desai, S.-S., Mane, V.-K., </w:t>
      </w:r>
      <w:proofErr w:type="spellStart"/>
      <w:r w:rsidR="00BE18EE" w:rsidRPr="00BE18EE">
        <w:rPr>
          <w:color w:val="000000"/>
          <w:lang w:val="en-US"/>
        </w:rPr>
        <w:t>Enman</w:t>
      </w:r>
      <w:proofErr w:type="spellEnd"/>
      <w:r w:rsidR="00BE18EE" w:rsidRPr="00BE18EE">
        <w:rPr>
          <w:color w:val="000000"/>
          <w:lang w:val="en-US"/>
        </w:rPr>
        <w:t xml:space="preserve">, J., </w:t>
      </w:r>
      <w:proofErr w:type="spellStart"/>
      <w:r w:rsidR="00BE18EE" w:rsidRPr="00BE18EE">
        <w:rPr>
          <w:color w:val="000000"/>
          <w:lang w:val="en-US"/>
        </w:rPr>
        <w:t>Rova</w:t>
      </w:r>
      <w:proofErr w:type="spellEnd"/>
      <w:r w:rsidR="00BE18EE" w:rsidRPr="00BE18EE">
        <w:rPr>
          <w:color w:val="000000"/>
          <w:lang w:val="en-US"/>
        </w:rPr>
        <w:t xml:space="preserve">, U., </w:t>
      </w:r>
      <w:proofErr w:type="spellStart"/>
      <w:r w:rsidR="00BE18EE" w:rsidRPr="00BE18EE">
        <w:rPr>
          <w:color w:val="000000"/>
          <w:lang w:val="en-US"/>
        </w:rPr>
        <w:t>Christakopoulos</w:t>
      </w:r>
      <w:proofErr w:type="spellEnd"/>
      <w:r w:rsidR="00BE18EE" w:rsidRPr="00BE18EE">
        <w:rPr>
          <w:color w:val="000000"/>
          <w:lang w:val="en-US"/>
        </w:rPr>
        <w:t xml:space="preserve">, P., </w:t>
      </w:r>
      <w:proofErr w:type="spellStart"/>
      <w:r w:rsidR="00BE18EE" w:rsidRPr="00BE18EE">
        <w:rPr>
          <w:color w:val="000000"/>
          <w:lang w:val="en-US"/>
        </w:rPr>
        <w:t>Matsakas</w:t>
      </w:r>
      <w:proofErr w:type="spellEnd"/>
      <w:r w:rsidR="00BE18EE" w:rsidRPr="00BE18EE">
        <w:rPr>
          <w:color w:val="000000"/>
          <w:lang w:val="en-US"/>
        </w:rPr>
        <w:t xml:space="preserve">, L. Futuristic food fortification with a balanced ratio of dietary ω-3/ω-6 omega fatty acids for the prevention of lifestyle diseases </w:t>
      </w:r>
      <w:r w:rsidR="00BE18EE">
        <w:rPr>
          <w:color w:val="000000"/>
          <w:lang w:val="en-US"/>
        </w:rPr>
        <w:t>//</w:t>
      </w:r>
      <w:r w:rsidR="00BE18EE" w:rsidRPr="00BE18EE">
        <w:rPr>
          <w:color w:val="000000"/>
          <w:lang w:val="en-US"/>
        </w:rPr>
        <w:t xml:space="preserve"> Trends in Food Science &amp; Technology. 2022.</w:t>
      </w:r>
      <w:r w:rsidR="00C64845">
        <w:rPr>
          <w:color w:val="000000"/>
          <w:lang w:val="en-US"/>
        </w:rPr>
        <w:t xml:space="preserve"> </w:t>
      </w:r>
      <w:r w:rsidR="00BE18EE">
        <w:rPr>
          <w:color w:val="000000"/>
          <w:lang w:val="en-US"/>
        </w:rPr>
        <w:t>Vol.</w:t>
      </w:r>
      <w:r w:rsidR="00C64845">
        <w:rPr>
          <w:color w:val="000000"/>
          <w:lang w:val="en-US"/>
        </w:rPr>
        <w:t xml:space="preserve"> </w:t>
      </w:r>
      <w:r w:rsidR="00BE18EE" w:rsidRPr="00BE18EE">
        <w:rPr>
          <w:color w:val="000000"/>
          <w:lang w:val="en-US"/>
        </w:rPr>
        <w:t>120</w:t>
      </w:r>
      <w:r w:rsidR="00BE18EE">
        <w:rPr>
          <w:color w:val="000000"/>
          <w:lang w:val="en-US"/>
        </w:rPr>
        <w:t xml:space="preserve">. P. </w:t>
      </w:r>
      <w:r w:rsidR="00BE18EE" w:rsidRPr="00BE18EE">
        <w:rPr>
          <w:color w:val="000000"/>
          <w:lang w:val="en-US"/>
        </w:rPr>
        <w:t>140-153</w:t>
      </w:r>
      <w:r w:rsidR="00BE18EE">
        <w:rPr>
          <w:color w:val="000000"/>
          <w:lang w:val="en-US"/>
        </w:rPr>
        <w:t>.</w:t>
      </w:r>
    </w:p>
    <w:p w14:paraId="7C301D63" w14:textId="19F3F748" w:rsidR="00BE18EE" w:rsidRDefault="009E3C45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9E3C45">
        <w:rPr>
          <w:lang w:val="en-US"/>
        </w:rPr>
        <w:t>Brodkorb</w:t>
      </w:r>
      <w:proofErr w:type="spellEnd"/>
      <w:r w:rsidRPr="009E3C45">
        <w:rPr>
          <w:lang w:val="en-US"/>
        </w:rPr>
        <w:t xml:space="preserve"> A. et al. INFOGEST static in vitro simulation of gastrointestinal food digestion // Nature protocols. 2019.</w:t>
      </w:r>
      <w:r w:rsidR="00B65B7F">
        <w:rPr>
          <w:lang w:val="en-US"/>
        </w:rPr>
        <w:t xml:space="preserve"> Vol</w:t>
      </w:r>
      <w:r w:rsidRPr="009E3C45">
        <w:rPr>
          <w:lang w:val="en-US"/>
        </w:rPr>
        <w:t xml:space="preserve">. 14. № </w:t>
      </w:r>
      <w:r>
        <w:t xml:space="preserve">4. </w:t>
      </w:r>
      <w:r w:rsidR="00B65B7F">
        <w:rPr>
          <w:lang w:val="en-US"/>
        </w:rPr>
        <w:t>P</w:t>
      </w:r>
      <w:r>
        <w:t>. 991-1014</w:t>
      </w:r>
      <w:r w:rsidR="00B65B7F">
        <w:rPr>
          <w:lang w:val="en-US"/>
        </w:rPr>
        <w:t>.</w:t>
      </w:r>
    </w:p>
    <w:sectPr w:rsidR="00BE18EE" w:rsidSect="004876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065C"/>
    <w:rsid w:val="001E61C2"/>
    <w:rsid w:val="001F0493"/>
    <w:rsid w:val="002264EE"/>
    <w:rsid w:val="0023307C"/>
    <w:rsid w:val="0031361E"/>
    <w:rsid w:val="00391C38"/>
    <w:rsid w:val="003B76D6"/>
    <w:rsid w:val="00487647"/>
    <w:rsid w:val="004A26A3"/>
    <w:rsid w:val="004A551E"/>
    <w:rsid w:val="004D2BEA"/>
    <w:rsid w:val="004F0EDF"/>
    <w:rsid w:val="004F2F7C"/>
    <w:rsid w:val="00522BF1"/>
    <w:rsid w:val="00590166"/>
    <w:rsid w:val="0069427D"/>
    <w:rsid w:val="006F389B"/>
    <w:rsid w:val="006F58E3"/>
    <w:rsid w:val="006F7A19"/>
    <w:rsid w:val="006F7BDF"/>
    <w:rsid w:val="00775389"/>
    <w:rsid w:val="00797838"/>
    <w:rsid w:val="007C36D8"/>
    <w:rsid w:val="007F2744"/>
    <w:rsid w:val="008931BE"/>
    <w:rsid w:val="00916864"/>
    <w:rsid w:val="00921D45"/>
    <w:rsid w:val="009A66DB"/>
    <w:rsid w:val="009B2F80"/>
    <w:rsid w:val="009B3300"/>
    <w:rsid w:val="009E3C45"/>
    <w:rsid w:val="009F3380"/>
    <w:rsid w:val="00A01230"/>
    <w:rsid w:val="00A02163"/>
    <w:rsid w:val="00A314FE"/>
    <w:rsid w:val="00A531D2"/>
    <w:rsid w:val="00B65B7F"/>
    <w:rsid w:val="00BE18EE"/>
    <w:rsid w:val="00BF36F8"/>
    <w:rsid w:val="00BF4622"/>
    <w:rsid w:val="00C64845"/>
    <w:rsid w:val="00CD00B1"/>
    <w:rsid w:val="00D22306"/>
    <w:rsid w:val="00D30255"/>
    <w:rsid w:val="00D42542"/>
    <w:rsid w:val="00D57528"/>
    <w:rsid w:val="00D8121C"/>
    <w:rsid w:val="00E141CB"/>
    <w:rsid w:val="00E22189"/>
    <w:rsid w:val="00E247D7"/>
    <w:rsid w:val="00E74069"/>
    <w:rsid w:val="00E8752B"/>
    <w:rsid w:val="00EB1F49"/>
    <w:rsid w:val="00EF7B8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8EB92-3609-4D7D-98B4-5C86F825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2023-02-15T15:48:00Z</dcterms:created>
  <dcterms:modified xsi:type="dcterms:W3CDTF">2023-02-15T15:49:00Z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