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ACB24" w14:textId="6BA94A77" w:rsidR="00427431" w:rsidRPr="009278E7" w:rsidRDefault="0057108D" w:rsidP="009278E7">
      <w:pPr>
        <w:spacing w:line="240" w:lineRule="auto"/>
        <w:jc w:val="center"/>
        <w:rPr>
          <w:b/>
          <w:bCs/>
          <w:sz w:val="24"/>
          <w:szCs w:val="24"/>
        </w:rPr>
      </w:pPr>
      <w:r w:rsidRPr="009278E7">
        <w:rPr>
          <w:b/>
          <w:bCs/>
          <w:sz w:val="24"/>
          <w:szCs w:val="24"/>
        </w:rPr>
        <w:t xml:space="preserve">Исследование взаимодействия ПАА с катионным ПАВ по изменению </w:t>
      </w:r>
      <w:r w:rsidR="00B636F3">
        <w:rPr>
          <w:b/>
          <w:bCs/>
          <w:sz w:val="24"/>
          <w:szCs w:val="24"/>
        </w:rPr>
        <w:t xml:space="preserve">эффективной </w:t>
      </w:r>
      <w:r w:rsidR="00601BEA">
        <w:rPr>
          <w:b/>
          <w:bCs/>
          <w:sz w:val="24"/>
          <w:szCs w:val="24"/>
        </w:rPr>
        <w:t>вязкости</w:t>
      </w:r>
    </w:p>
    <w:p w14:paraId="5E5133E9" w14:textId="5160ABD9" w:rsidR="0057108D" w:rsidRPr="009278E7" w:rsidRDefault="0057108D" w:rsidP="009278E7">
      <w:pPr>
        <w:spacing w:line="240" w:lineRule="auto"/>
        <w:jc w:val="center"/>
        <w:rPr>
          <w:b/>
          <w:bCs/>
          <w:i/>
          <w:iCs/>
          <w:sz w:val="24"/>
          <w:szCs w:val="24"/>
        </w:rPr>
      </w:pPr>
      <w:r w:rsidRPr="009278E7">
        <w:rPr>
          <w:b/>
          <w:bCs/>
          <w:i/>
          <w:iCs/>
          <w:sz w:val="24"/>
          <w:szCs w:val="24"/>
        </w:rPr>
        <w:t>Моисеенкова Д.А., Крисанова П.К., Потешкина К.А.</w:t>
      </w:r>
    </w:p>
    <w:p w14:paraId="16C99828" w14:textId="3ECC6395" w:rsidR="00D608B5" w:rsidRPr="009278E7" w:rsidRDefault="00D608B5" w:rsidP="009278E7">
      <w:pPr>
        <w:spacing w:line="240" w:lineRule="auto"/>
        <w:jc w:val="center"/>
        <w:rPr>
          <w:i/>
          <w:iCs/>
          <w:sz w:val="24"/>
          <w:szCs w:val="24"/>
        </w:rPr>
      </w:pPr>
      <w:r w:rsidRPr="009278E7">
        <w:rPr>
          <w:i/>
          <w:iCs/>
          <w:sz w:val="24"/>
          <w:szCs w:val="24"/>
        </w:rPr>
        <w:t>Студент, 3 курс бакалавриата</w:t>
      </w:r>
    </w:p>
    <w:p w14:paraId="1497D41F" w14:textId="05DE0367" w:rsidR="0057108D" w:rsidRPr="009278E7" w:rsidRDefault="0057108D" w:rsidP="009278E7">
      <w:pPr>
        <w:spacing w:line="240" w:lineRule="auto"/>
        <w:jc w:val="center"/>
        <w:rPr>
          <w:i/>
          <w:iCs/>
          <w:sz w:val="24"/>
          <w:szCs w:val="24"/>
        </w:rPr>
      </w:pPr>
      <w:r w:rsidRPr="009278E7">
        <w:rPr>
          <w:i/>
          <w:iCs/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«Российский государственный университет нефти и газа (национальный исследовательский университет) имени И.М. Губкина», факультет химической технологии и экологии, </w:t>
      </w:r>
      <w:r w:rsidR="00D608B5" w:rsidRPr="009278E7">
        <w:rPr>
          <w:i/>
          <w:iCs/>
          <w:sz w:val="24"/>
          <w:szCs w:val="24"/>
        </w:rPr>
        <w:t>Москва, Россия</w:t>
      </w:r>
    </w:p>
    <w:p w14:paraId="31352FC8" w14:textId="31B3A2DD" w:rsidR="00D608B5" w:rsidRPr="00C65E82" w:rsidRDefault="00D608B5" w:rsidP="009278E7">
      <w:pPr>
        <w:spacing w:line="240" w:lineRule="auto"/>
        <w:jc w:val="center"/>
        <w:rPr>
          <w:i/>
          <w:iCs/>
          <w:sz w:val="24"/>
          <w:szCs w:val="24"/>
        </w:rPr>
      </w:pPr>
      <w:r w:rsidRPr="009278E7">
        <w:rPr>
          <w:i/>
          <w:iCs/>
          <w:sz w:val="24"/>
          <w:szCs w:val="24"/>
          <w:lang w:val="en-US"/>
        </w:rPr>
        <w:t>E</w:t>
      </w:r>
      <w:r w:rsidR="00834AB1">
        <w:rPr>
          <w:i/>
          <w:iCs/>
          <w:sz w:val="24"/>
          <w:szCs w:val="24"/>
        </w:rPr>
        <w:t>-</w:t>
      </w:r>
      <w:r w:rsidRPr="009278E7">
        <w:rPr>
          <w:i/>
          <w:iCs/>
          <w:sz w:val="24"/>
          <w:szCs w:val="24"/>
          <w:lang w:val="en-US"/>
        </w:rPr>
        <w:t>mail</w:t>
      </w:r>
      <w:r w:rsidRPr="00C65E82">
        <w:rPr>
          <w:i/>
          <w:iCs/>
          <w:sz w:val="24"/>
          <w:szCs w:val="24"/>
        </w:rPr>
        <w:t xml:space="preserve">: </w:t>
      </w:r>
      <w:hyperlink r:id="rId4" w:history="1">
        <w:r w:rsidRPr="009278E7">
          <w:rPr>
            <w:rStyle w:val="a9"/>
            <w:i/>
            <w:iCs/>
            <w:sz w:val="24"/>
            <w:szCs w:val="24"/>
            <w:lang w:val="en-US"/>
          </w:rPr>
          <w:t>dashamoiseenkova</w:t>
        </w:r>
        <w:r w:rsidRPr="00C65E82">
          <w:rPr>
            <w:rStyle w:val="a9"/>
            <w:i/>
            <w:iCs/>
            <w:sz w:val="24"/>
            <w:szCs w:val="24"/>
          </w:rPr>
          <w:t>@</w:t>
        </w:r>
        <w:r w:rsidRPr="009278E7">
          <w:rPr>
            <w:rStyle w:val="a9"/>
            <w:i/>
            <w:iCs/>
            <w:sz w:val="24"/>
            <w:szCs w:val="24"/>
            <w:lang w:val="en-US"/>
          </w:rPr>
          <w:t>yandex</w:t>
        </w:r>
        <w:r w:rsidRPr="00C65E82">
          <w:rPr>
            <w:rStyle w:val="a9"/>
            <w:i/>
            <w:iCs/>
            <w:sz w:val="24"/>
            <w:szCs w:val="24"/>
          </w:rPr>
          <w:t>.</w:t>
        </w:r>
        <w:proofErr w:type="spellStart"/>
        <w:r w:rsidRPr="009278E7">
          <w:rPr>
            <w:rStyle w:val="a9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36CDE77D" w14:textId="25DA0CFA" w:rsidR="00D608B5" w:rsidRDefault="002B54F5" w:rsidP="00834AB1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Как известно, </w:t>
      </w:r>
      <w:r w:rsidR="00B636F3">
        <w:rPr>
          <w:sz w:val="24"/>
          <w:szCs w:val="24"/>
        </w:rPr>
        <w:t>полимерные</w:t>
      </w:r>
      <w:r w:rsidR="00B66C4D">
        <w:rPr>
          <w:sz w:val="24"/>
          <w:szCs w:val="24"/>
        </w:rPr>
        <w:t xml:space="preserve"> растворы</w:t>
      </w:r>
      <w:r>
        <w:rPr>
          <w:sz w:val="24"/>
          <w:szCs w:val="24"/>
        </w:rPr>
        <w:t xml:space="preserve"> являются неньютоновскими жидкостями, для котор</w:t>
      </w:r>
      <w:r w:rsidR="00B66C4D">
        <w:rPr>
          <w:sz w:val="24"/>
          <w:szCs w:val="24"/>
        </w:rPr>
        <w:t xml:space="preserve">ых </w:t>
      </w:r>
      <w:r w:rsidR="00EE7BDD">
        <w:rPr>
          <w:sz w:val="24"/>
          <w:szCs w:val="24"/>
        </w:rPr>
        <w:t>эффективная</w:t>
      </w:r>
      <w:r w:rsidR="00B66C4D">
        <w:rPr>
          <w:sz w:val="24"/>
          <w:szCs w:val="24"/>
        </w:rPr>
        <w:t xml:space="preserve"> вязкость изменяется в зависимости от приложенного напряжения сдвига</w:t>
      </w:r>
      <w:r w:rsidR="00430342">
        <w:rPr>
          <w:sz w:val="24"/>
          <w:szCs w:val="24"/>
        </w:rPr>
        <w:t>,</w:t>
      </w:r>
      <w:r w:rsidR="00B66C4D">
        <w:rPr>
          <w:sz w:val="24"/>
          <w:szCs w:val="24"/>
        </w:rPr>
        <w:t xml:space="preserve"> а также от</w:t>
      </w:r>
      <w:r w:rsidR="00430342">
        <w:rPr>
          <w:sz w:val="24"/>
          <w:szCs w:val="24"/>
        </w:rPr>
        <w:t xml:space="preserve"> температуры, молекулярной массы и концентрации</w:t>
      </w:r>
      <w:r w:rsidR="004567F9">
        <w:rPr>
          <w:sz w:val="24"/>
          <w:szCs w:val="24"/>
        </w:rPr>
        <w:t xml:space="preserve"> полимера</w:t>
      </w:r>
      <w:r w:rsidR="00EA08A3">
        <w:rPr>
          <w:sz w:val="24"/>
          <w:szCs w:val="24"/>
        </w:rPr>
        <w:t xml:space="preserve"> </w:t>
      </w:r>
      <w:r w:rsidR="00EA08A3" w:rsidRPr="00EA08A3">
        <w:rPr>
          <w:sz w:val="24"/>
          <w:szCs w:val="24"/>
        </w:rPr>
        <w:t>[</w:t>
      </w:r>
      <w:r w:rsidR="00FB0B8B">
        <w:rPr>
          <w:sz w:val="24"/>
          <w:szCs w:val="24"/>
        </w:rPr>
        <w:t>1</w:t>
      </w:r>
      <w:r w:rsidR="00EA08A3" w:rsidRPr="00EA08A3">
        <w:rPr>
          <w:sz w:val="24"/>
          <w:szCs w:val="24"/>
        </w:rPr>
        <w:t>]</w:t>
      </w:r>
      <w:r w:rsidR="004567F9">
        <w:rPr>
          <w:sz w:val="24"/>
          <w:szCs w:val="24"/>
        </w:rPr>
        <w:t xml:space="preserve">. </w:t>
      </w:r>
      <w:r w:rsidR="00B636F3">
        <w:rPr>
          <w:sz w:val="24"/>
          <w:szCs w:val="24"/>
        </w:rPr>
        <w:t>Р</w:t>
      </w:r>
      <w:r>
        <w:rPr>
          <w:sz w:val="24"/>
          <w:szCs w:val="24"/>
        </w:rPr>
        <w:t xml:space="preserve">егулировать реологические свойства можно </w:t>
      </w:r>
      <w:r w:rsidR="00B636F3">
        <w:rPr>
          <w:sz w:val="24"/>
          <w:szCs w:val="24"/>
        </w:rPr>
        <w:t xml:space="preserve">и </w:t>
      </w:r>
      <w:r>
        <w:rPr>
          <w:sz w:val="24"/>
          <w:szCs w:val="24"/>
        </w:rPr>
        <w:t>добавлением поверхностно-активных веществ (ПАВ).</w:t>
      </w:r>
    </w:p>
    <w:p w14:paraId="442FC26D" w14:textId="456A3893" w:rsidR="00995137" w:rsidRDefault="00995137" w:rsidP="00430342">
      <w:pPr>
        <w:spacing w:line="240" w:lineRule="auto"/>
        <w:ind w:firstLine="397"/>
        <w:rPr>
          <w:noProof/>
        </w:rPr>
      </w:pPr>
      <w:r>
        <w:rPr>
          <w:sz w:val="24"/>
          <w:szCs w:val="24"/>
        </w:rPr>
        <w:t xml:space="preserve">В данной </w:t>
      </w:r>
      <w:r w:rsidRPr="002B54F5">
        <w:rPr>
          <w:sz w:val="24"/>
          <w:szCs w:val="24"/>
        </w:rPr>
        <w:t>работе проводилось исследование взаимодействия высокомолекулярного анионного ПАА и катионного ПАВ (</w:t>
      </w:r>
      <w:proofErr w:type="spellStart"/>
      <w:r w:rsidRPr="002B54F5">
        <w:rPr>
          <w:sz w:val="24"/>
          <w:szCs w:val="24"/>
        </w:rPr>
        <w:t>лаурилтриметиламмонийбромида</w:t>
      </w:r>
      <w:proofErr w:type="spellEnd"/>
      <w:r w:rsidRPr="002B54F5">
        <w:rPr>
          <w:sz w:val="24"/>
          <w:szCs w:val="24"/>
        </w:rPr>
        <w:t>, 99,00 % масс.)</w:t>
      </w:r>
      <w:r w:rsidR="00747071">
        <w:rPr>
          <w:sz w:val="24"/>
          <w:szCs w:val="24"/>
        </w:rPr>
        <w:t xml:space="preserve"> в дистиллированной воде</w:t>
      </w:r>
      <w:r w:rsidRPr="002B54F5">
        <w:rPr>
          <w:sz w:val="24"/>
          <w:szCs w:val="24"/>
        </w:rPr>
        <w:t xml:space="preserve"> по оценке изменения реологических свойств.</w:t>
      </w:r>
      <w:r w:rsidR="00B66C4D">
        <w:rPr>
          <w:sz w:val="24"/>
          <w:szCs w:val="24"/>
        </w:rPr>
        <w:t xml:space="preserve"> Исследование проводилось </w:t>
      </w:r>
      <w:r w:rsidR="00747071">
        <w:rPr>
          <w:sz w:val="24"/>
          <w:szCs w:val="24"/>
        </w:rPr>
        <w:t xml:space="preserve">с использованием ротационного вискозиметра </w:t>
      </w:r>
      <w:proofErr w:type="spellStart"/>
      <w:r w:rsidR="00747071" w:rsidRPr="00747071">
        <w:rPr>
          <w:sz w:val="24"/>
          <w:szCs w:val="24"/>
        </w:rPr>
        <w:t>Brookfield</w:t>
      </w:r>
      <w:proofErr w:type="spellEnd"/>
      <w:r w:rsidR="00747071" w:rsidRPr="00747071">
        <w:rPr>
          <w:sz w:val="24"/>
          <w:szCs w:val="24"/>
        </w:rPr>
        <w:t xml:space="preserve"> DV2T с UL-адаптером</w:t>
      </w:r>
      <w:r w:rsidR="00747071">
        <w:rPr>
          <w:sz w:val="24"/>
          <w:szCs w:val="24"/>
        </w:rPr>
        <w:t xml:space="preserve"> в диапазоне значений скорости сдвига от 1 до </w:t>
      </w:r>
      <w:r w:rsidR="00B636F3">
        <w:rPr>
          <w:sz w:val="24"/>
          <w:szCs w:val="24"/>
        </w:rPr>
        <w:t>20</w:t>
      </w:r>
      <w:r w:rsidR="00747071">
        <w:rPr>
          <w:sz w:val="24"/>
          <w:szCs w:val="24"/>
        </w:rPr>
        <w:t xml:space="preserve"> с</w:t>
      </w:r>
      <w:r w:rsidR="00747071">
        <w:rPr>
          <w:sz w:val="24"/>
          <w:szCs w:val="24"/>
          <w:vertAlign w:val="superscript"/>
        </w:rPr>
        <w:t>-1</w:t>
      </w:r>
      <w:r w:rsidR="00747071">
        <w:rPr>
          <w:sz w:val="24"/>
          <w:szCs w:val="24"/>
        </w:rPr>
        <w:t>. Результаты пр</w:t>
      </w:r>
      <w:r w:rsidR="001D44CE">
        <w:rPr>
          <w:sz w:val="24"/>
          <w:szCs w:val="24"/>
        </w:rPr>
        <w:t>едставлены</w:t>
      </w:r>
      <w:r w:rsidR="00747071">
        <w:rPr>
          <w:sz w:val="24"/>
          <w:szCs w:val="24"/>
        </w:rPr>
        <w:t xml:space="preserve"> на рисунке 1.</w:t>
      </w:r>
      <w:r w:rsidR="00D17456" w:rsidRPr="00D17456">
        <w:rPr>
          <w:noProof/>
        </w:rPr>
        <w:t xml:space="preserve"> </w:t>
      </w:r>
    </w:p>
    <w:p w14:paraId="17092EC1" w14:textId="144CB3A6" w:rsidR="00393B09" w:rsidRPr="00747071" w:rsidRDefault="009657F8" w:rsidP="00C8475C">
      <w:pPr>
        <w:spacing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D94A040" wp14:editId="49B583BC">
            <wp:extent cx="5831840" cy="1882140"/>
            <wp:effectExtent l="0" t="0" r="0" b="381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3E8D206-9214-4C8B-8F86-F11FF8B585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B88049" w14:textId="5BA2389E" w:rsidR="00BB75B8" w:rsidRPr="001D44CE" w:rsidRDefault="00BB75B8" w:rsidP="00834AB1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Рис. 1. Зависимость </w:t>
      </w:r>
      <w:r w:rsidRPr="001D44CE">
        <w:rPr>
          <w:sz w:val="24"/>
          <w:szCs w:val="24"/>
        </w:rPr>
        <w:t xml:space="preserve">динамической вязкости раствора ПАА от скорости сдвига при различном содержании в растворе ПАВ после приготовления </w:t>
      </w:r>
    </w:p>
    <w:p w14:paraId="740DB398" w14:textId="038E6532" w:rsidR="0057108D" w:rsidRDefault="00747071" w:rsidP="00747071">
      <w:pPr>
        <w:spacing w:line="240" w:lineRule="auto"/>
        <w:ind w:firstLine="397"/>
        <w:rPr>
          <w:sz w:val="24"/>
          <w:szCs w:val="24"/>
        </w:rPr>
      </w:pPr>
      <w:r w:rsidRPr="001D44CE">
        <w:rPr>
          <w:sz w:val="24"/>
          <w:szCs w:val="24"/>
        </w:rPr>
        <w:t xml:space="preserve">По графику видно, что с увеличением концентрации ПАВ в растворе при </w:t>
      </w:r>
      <w:r w:rsidR="00B636F3">
        <w:rPr>
          <w:sz w:val="24"/>
          <w:szCs w:val="24"/>
        </w:rPr>
        <w:t>скорости сдвига 0,6 с</w:t>
      </w:r>
      <w:r w:rsidR="00B636F3" w:rsidRPr="0001059C">
        <w:rPr>
          <w:sz w:val="24"/>
          <w:szCs w:val="24"/>
          <w:vertAlign w:val="superscript"/>
        </w:rPr>
        <w:t>-1</w:t>
      </w:r>
      <w:r w:rsidR="00B636F3">
        <w:rPr>
          <w:sz w:val="24"/>
          <w:szCs w:val="24"/>
        </w:rPr>
        <w:t xml:space="preserve"> </w:t>
      </w:r>
      <w:r w:rsidRPr="001D44CE">
        <w:rPr>
          <w:sz w:val="24"/>
          <w:szCs w:val="24"/>
        </w:rPr>
        <w:t>вязкость уменьшается</w:t>
      </w:r>
      <w:r w:rsidR="0001059C">
        <w:rPr>
          <w:sz w:val="24"/>
          <w:szCs w:val="24"/>
        </w:rPr>
        <w:t xml:space="preserve"> с 679 </w:t>
      </w:r>
      <w:proofErr w:type="spellStart"/>
      <w:r w:rsidR="0001059C">
        <w:rPr>
          <w:sz w:val="24"/>
          <w:szCs w:val="24"/>
        </w:rPr>
        <w:t>мПа·с</w:t>
      </w:r>
      <w:proofErr w:type="spellEnd"/>
      <w:r w:rsidR="0001059C">
        <w:rPr>
          <w:sz w:val="24"/>
          <w:szCs w:val="24"/>
        </w:rPr>
        <w:t xml:space="preserve"> до 66 </w:t>
      </w:r>
      <w:proofErr w:type="spellStart"/>
      <w:r w:rsidR="0001059C">
        <w:rPr>
          <w:sz w:val="24"/>
          <w:szCs w:val="24"/>
        </w:rPr>
        <w:t>мПа·с</w:t>
      </w:r>
      <w:proofErr w:type="spellEnd"/>
      <w:r w:rsidR="00B17591">
        <w:rPr>
          <w:sz w:val="24"/>
          <w:szCs w:val="24"/>
        </w:rPr>
        <w:t>,</w:t>
      </w:r>
      <w:r w:rsidR="0001059C">
        <w:rPr>
          <w:sz w:val="24"/>
          <w:szCs w:val="24"/>
        </w:rPr>
        <w:t xml:space="preserve"> при других скоростях сдвига также наблюдается уменьшение вязкости растворов</w:t>
      </w:r>
      <w:r w:rsidR="00B17591">
        <w:rPr>
          <w:sz w:val="24"/>
          <w:szCs w:val="24"/>
        </w:rPr>
        <w:t xml:space="preserve"> в</w:t>
      </w:r>
      <w:r w:rsidR="0001059C">
        <w:rPr>
          <w:sz w:val="24"/>
          <w:szCs w:val="24"/>
        </w:rPr>
        <w:t xml:space="preserve"> 5-10 раз. Следует отметить, что при анализе вязкости данных растворов через сутки ни</w:t>
      </w:r>
      <w:r w:rsidR="00D53003">
        <w:rPr>
          <w:sz w:val="24"/>
          <w:szCs w:val="24"/>
        </w:rPr>
        <w:t>каких изменений вязкости не наб</w:t>
      </w:r>
      <w:r w:rsidR="0001059C">
        <w:rPr>
          <w:sz w:val="24"/>
          <w:szCs w:val="24"/>
        </w:rPr>
        <w:t xml:space="preserve">людалось. </w:t>
      </w:r>
      <w:r w:rsidR="0029425C">
        <w:rPr>
          <w:sz w:val="24"/>
          <w:szCs w:val="24"/>
        </w:rPr>
        <w:t>Возможно,</w:t>
      </w:r>
      <w:r w:rsidRPr="001D44CE">
        <w:rPr>
          <w:sz w:val="24"/>
          <w:szCs w:val="24"/>
        </w:rPr>
        <w:t xml:space="preserve"> </w:t>
      </w:r>
      <w:r w:rsidR="0029425C">
        <w:rPr>
          <w:sz w:val="24"/>
          <w:szCs w:val="24"/>
        </w:rPr>
        <w:t>с увеличением концентрации</w:t>
      </w:r>
      <w:r w:rsidR="0029425C" w:rsidRPr="001D44CE">
        <w:rPr>
          <w:sz w:val="24"/>
          <w:szCs w:val="24"/>
        </w:rPr>
        <w:t xml:space="preserve"> ПАВ </w:t>
      </w:r>
      <w:r w:rsidR="00BB75B8" w:rsidRPr="001D44CE">
        <w:rPr>
          <w:sz w:val="24"/>
          <w:szCs w:val="24"/>
        </w:rPr>
        <w:t>ассоциаци</w:t>
      </w:r>
      <w:r w:rsidR="0029425C">
        <w:rPr>
          <w:sz w:val="24"/>
          <w:szCs w:val="24"/>
        </w:rPr>
        <w:t>я</w:t>
      </w:r>
      <w:r w:rsidR="00BB75B8" w:rsidRPr="001D44CE">
        <w:rPr>
          <w:sz w:val="24"/>
          <w:szCs w:val="24"/>
        </w:rPr>
        <w:t xml:space="preserve"> молекул</w:t>
      </w:r>
      <w:r w:rsidR="0001059C">
        <w:rPr>
          <w:sz w:val="24"/>
          <w:szCs w:val="24"/>
        </w:rPr>
        <w:t xml:space="preserve"> ПАА и ПАВ </w:t>
      </w:r>
      <w:r w:rsidR="0029425C">
        <w:rPr>
          <w:sz w:val="24"/>
          <w:szCs w:val="24"/>
        </w:rPr>
        <w:t xml:space="preserve">происходит таким образом, что макромолекулы полимера связываются в клубки и теряют вязкостные свойства </w:t>
      </w:r>
      <w:r w:rsidR="00EA08A3" w:rsidRPr="00EA08A3">
        <w:rPr>
          <w:sz w:val="24"/>
          <w:szCs w:val="24"/>
        </w:rPr>
        <w:t>[</w:t>
      </w:r>
      <w:r w:rsidR="005873B5">
        <w:rPr>
          <w:sz w:val="24"/>
          <w:szCs w:val="24"/>
        </w:rPr>
        <w:t>2,</w:t>
      </w:r>
      <w:r w:rsidR="00EA08A3">
        <w:rPr>
          <w:sz w:val="24"/>
          <w:szCs w:val="24"/>
        </w:rPr>
        <w:t>3</w:t>
      </w:r>
      <w:r w:rsidR="00EA08A3" w:rsidRPr="00EA08A3">
        <w:rPr>
          <w:sz w:val="24"/>
          <w:szCs w:val="24"/>
        </w:rPr>
        <w:t>]</w:t>
      </w:r>
      <w:r w:rsidR="00BB75B8" w:rsidRPr="001D44CE">
        <w:rPr>
          <w:sz w:val="24"/>
          <w:szCs w:val="24"/>
        </w:rPr>
        <w:t xml:space="preserve">. </w:t>
      </w:r>
    </w:p>
    <w:p w14:paraId="56C4899B" w14:textId="6423A61F" w:rsidR="001D44CE" w:rsidRDefault="009F58A7" w:rsidP="00747071">
      <w:pPr>
        <w:spacing w:line="240" w:lineRule="auto"/>
        <w:ind w:firstLine="397"/>
        <w:rPr>
          <w:sz w:val="24"/>
          <w:szCs w:val="24"/>
        </w:rPr>
      </w:pPr>
      <w:r>
        <w:rPr>
          <w:sz w:val="24"/>
          <w:szCs w:val="24"/>
        </w:rPr>
        <w:t xml:space="preserve">В дальнейшем планируется более детальное исследование процесса взаимодействия молекул ПАА и ПАВ </w:t>
      </w:r>
      <w:r w:rsidR="00601BEA">
        <w:rPr>
          <w:sz w:val="24"/>
          <w:szCs w:val="24"/>
        </w:rPr>
        <w:t>по изменению реологических свойств при проведении осцилляционного теста.</w:t>
      </w:r>
    </w:p>
    <w:p w14:paraId="53C35DB4" w14:textId="125F2C62" w:rsidR="009F58A7" w:rsidRPr="00EA08A3" w:rsidRDefault="009F58A7" w:rsidP="00EA08A3">
      <w:pPr>
        <w:spacing w:line="240" w:lineRule="auto"/>
        <w:ind w:firstLine="397"/>
        <w:jc w:val="center"/>
        <w:rPr>
          <w:b/>
          <w:bCs/>
          <w:sz w:val="24"/>
          <w:szCs w:val="24"/>
        </w:rPr>
      </w:pPr>
      <w:r w:rsidRPr="00EA08A3">
        <w:rPr>
          <w:b/>
          <w:bCs/>
          <w:sz w:val="24"/>
          <w:szCs w:val="24"/>
        </w:rPr>
        <w:t>Литература</w:t>
      </w:r>
    </w:p>
    <w:p w14:paraId="68365BEE" w14:textId="0C79154F" w:rsidR="009F58A7" w:rsidRDefault="00EA08A3" w:rsidP="00EA08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A08A3">
        <w:rPr>
          <w:sz w:val="24"/>
          <w:szCs w:val="24"/>
        </w:rPr>
        <w:t>Химические реагенты и технологии для повышения нефтеотдачи пластов</w:t>
      </w:r>
      <w:r>
        <w:rPr>
          <w:sz w:val="24"/>
          <w:szCs w:val="24"/>
        </w:rPr>
        <w:t xml:space="preserve"> / М.А. Силин </w:t>
      </w:r>
      <w:r w:rsidRPr="00EA08A3">
        <w:rPr>
          <w:sz w:val="24"/>
          <w:szCs w:val="24"/>
        </w:rPr>
        <w:t>[</w:t>
      </w:r>
      <w:r>
        <w:rPr>
          <w:sz w:val="24"/>
          <w:szCs w:val="24"/>
        </w:rPr>
        <w:t>и др.</w:t>
      </w:r>
      <w:r w:rsidRPr="00EA08A3">
        <w:rPr>
          <w:sz w:val="24"/>
          <w:szCs w:val="24"/>
        </w:rPr>
        <w:t>]. М: ИЦ РГУ нефти и газа, 2015. 146 с.</w:t>
      </w:r>
    </w:p>
    <w:p w14:paraId="35EE0332" w14:textId="2ED244B0" w:rsidR="00EA08A3" w:rsidRPr="00F01C45" w:rsidRDefault="00EA08A3" w:rsidP="00EA08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Реологические свойства растворов и гелей совместных систем гидрофобно-модифицированные полиакриламиды-новые вязкоупругие катионные поверхностно-активные вещества / </w:t>
      </w:r>
      <w:r w:rsidR="00F01C45">
        <w:rPr>
          <w:sz w:val="24"/>
          <w:szCs w:val="24"/>
        </w:rPr>
        <w:t xml:space="preserve">Л.З. Роговина </w:t>
      </w:r>
      <w:r w:rsidR="00F01C45" w:rsidRPr="00F01C45">
        <w:rPr>
          <w:sz w:val="24"/>
          <w:szCs w:val="24"/>
        </w:rPr>
        <w:t>[</w:t>
      </w:r>
      <w:r w:rsidR="00F01C45">
        <w:rPr>
          <w:sz w:val="24"/>
          <w:szCs w:val="24"/>
        </w:rPr>
        <w:t>и др.</w:t>
      </w:r>
      <w:r w:rsidR="00F01C45" w:rsidRPr="00F01C45">
        <w:rPr>
          <w:sz w:val="24"/>
          <w:szCs w:val="24"/>
        </w:rPr>
        <w:t>]</w:t>
      </w:r>
      <w:r w:rsidR="00F01C45">
        <w:rPr>
          <w:sz w:val="24"/>
          <w:szCs w:val="24"/>
        </w:rPr>
        <w:t xml:space="preserve"> // Высокомолекулярные соединения. 2007. Т. 49. № 12. С. 2173-2181</w:t>
      </w:r>
    </w:p>
    <w:p w14:paraId="6291B450" w14:textId="7859D1DC" w:rsidR="00EA08A3" w:rsidRPr="00F01C45" w:rsidRDefault="00EA08A3" w:rsidP="00EA08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</w:t>
      </w:r>
      <w:r w:rsidR="00F01C45">
        <w:rPr>
          <w:sz w:val="24"/>
          <w:szCs w:val="24"/>
        </w:rPr>
        <w:t xml:space="preserve"> Поверхностно-активные вещества и полимеры в водных растворах / К. </w:t>
      </w:r>
      <w:proofErr w:type="spellStart"/>
      <w:r w:rsidR="00F01C45">
        <w:rPr>
          <w:sz w:val="24"/>
          <w:szCs w:val="24"/>
        </w:rPr>
        <w:t>Холмберг</w:t>
      </w:r>
      <w:proofErr w:type="spellEnd"/>
      <w:r w:rsidR="00F01C45">
        <w:rPr>
          <w:sz w:val="24"/>
          <w:szCs w:val="24"/>
        </w:rPr>
        <w:t xml:space="preserve"> </w:t>
      </w:r>
      <w:r w:rsidR="00F01C45" w:rsidRPr="00F01C45">
        <w:rPr>
          <w:sz w:val="24"/>
          <w:szCs w:val="24"/>
        </w:rPr>
        <w:t>[</w:t>
      </w:r>
      <w:r w:rsidR="00F01C45">
        <w:rPr>
          <w:sz w:val="24"/>
          <w:szCs w:val="24"/>
        </w:rPr>
        <w:t>и др.</w:t>
      </w:r>
      <w:r w:rsidR="00F01C45" w:rsidRPr="00F01C45">
        <w:rPr>
          <w:sz w:val="24"/>
          <w:szCs w:val="24"/>
        </w:rPr>
        <w:t>]</w:t>
      </w:r>
      <w:r w:rsidR="00F01C45">
        <w:rPr>
          <w:sz w:val="24"/>
          <w:szCs w:val="24"/>
        </w:rPr>
        <w:t>. М.: Лаборатория знаний, 2020. 531 с.</w:t>
      </w:r>
    </w:p>
    <w:sectPr w:rsidR="00EA08A3" w:rsidRPr="00F01C45" w:rsidSect="00D608B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08D"/>
    <w:rsid w:val="0001059C"/>
    <w:rsid w:val="001D44CE"/>
    <w:rsid w:val="0029425C"/>
    <w:rsid w:val="002B54F5"/>
    <w:rsid w:val="002F79BB"/>
    <w:rsid w:val="00393B09"/>
    <w:rsid w:val="00427431"/>
    <w:rsid w:val="00430342"/>
    <w:rsid w:val="004567F9"/>
    <w:rsid w:val="0057108D"/>
    <w:rsid w:val="005873B5"/>
    <w:rsid w:val="005C4D16"/>
    <w:rsid w:val="00601BEA"/>
    <w:rsid w:val="00747071"/>
    <w:rsid w:val="007D3F3D"/>
    <w:rsid w:val="00834AB1"/>
    <w:rsid w:val="00877EF2"/>
    <w:rsid w:val="009278E7"/>
    <w:rsid w:val="009657F8"/>
    <w:rsid w:val="00995137"/>
    <w:rsid w:val="009E08D0"/>
    <w:rsid w:val="009E1103"/>
    <w:rsid w:val="009F58A7"/>
    <w:rsid w:val="00A879BB"/>
    <w:rsid w:val="00AD3AFF"/>
    <w:rsid w:val="00B17591"/>
    <w:rsid w:val="00B636F3"/>
    <w:rsid w:val="00B66C4D"/>
    <w:rsid w:val="00BB75B8"/>
    <w:rsid w:val="00C65E82"/>
    <w:rsid w:val="00C8475C"/>
    <w:rsid w:val="00CA1568"/>
    <w:rsid w:val="00D17456"/>
    <w:rsid w:val="00D53003"/>
    <w:rsid w:val="00D608B5"/>
    <w:rsid w:val="00E34206"/>
    <w:rsid w:val="00EA08A3"/>
    <w:rsid w:val="00EB196D"/>
    <w:rsid w:val="00EE7BDD"/>
    <w:rsid w:val="00F01C45"/>
    <w:rsid w:val="00F83BAF"/>
    <w:rsid w:val="00F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2804"/>
  <w15:chartTrackingRefBased/>
  <w15:docId w15:val="{1C34A408-0738-4E2D-999F-8528F3B6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8D0"/>
    <w:pPr>
      <w:spacing w:after="0" w:line="36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4206"/>
    <w:pPr>
      <w:keepNext/>
      <w:keepLines/>
      <w:spacing w:before="240"/>
      <w:jc w:val="center"/>
      <w:outlineLvl w:val="0"/>
    </w:pPr>
    <w:rPr>
      <w:rFonts w:eastAsiaTheme="majorEastAsia" w:cstheme="majorBidi"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AFF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79BB"/>
    <w:pPr>
      <w:spacing w:before="280" w:after="280"/>
      <w:ind w:firstLine="709"/>
      <w:contextualSpacing/>
      <w:outlineLvl w:val="2"/>
    </w:pPr>
    <w:rPr>
      <w:rFonts w:eastAsiaTheme="majorEastAsia" w:cstheme="majorBidi"/>
      <w:i/>
      <w:kern w:val="28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2F79BB"/>
    <w:rPr>
      <w:rFonts w:ascii="Times New Roman" w:eastAsiaTheme="majorEastAsia" w:hAnsi="Times New Roman" w:cstheme="majorBidi"/>
      <w:i/>
      <w:kern w:val="28"/>
      <w:sz w:val="28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8D0"/>
    <w:pPr>
      <w:numPr>
        <w:ilvl w:val="1"/>
      </w:numPr>
      <w:spacing w:before="280" w:after="280"/>
      <w:ind w:firstLine="709"/>
      <w:outlineLvl w:val="1"/>
    </w:pPr>
    <w:rPr>
      <w:rFonts w:asciiTheme="minorHAnsi" w:eastAsiaTheme="minorEastAsia" w:hAnsiTheme="minorHAnsi" w:cstheme="minorBidi"/>
      <w:b/>
      <w:szCs w:val="22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E08D0"/>
    <w:rPr>
      <w:rFonts w:eastAsiaTheme="minorEastAsia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E34206"/>
    <w:rPr>
      <w:rFonts w:ascii="Times New Roman" w:eastAsiaTheme="majorEastAsia" w:hAnsi="Times New Roman" w:cstheme="majorBidi"/>
      <w:color w:val="000000" w:themeColor="text1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3AFF"/>
    <w:rPr>
      <w:rFonts w:ascii="Times New Roman" w:eastAsiaTheme="majorEastAsia" w:hAnsi="Times New Roman" w:cstheme="majorBidi"/>
      <w:sz w:val="24"/>
      <w:szCs w:val="26"/>
      <w:lang w:eastAsia="ru-RU"/>
    </w:rPr>
  </w:style>
  <w:style w:type="paragraph" w:styleId="a7">
    <w:name w:val="List Paragraph"/>
    <w:basedOn w:val="a"/>
    <w:uiPriority w:val="1"/>
    <w:qFormat/>
    <w:rsid w:val="00EB196D"/>
    <w:pPr>
      <w:ind w:firstLine="709"/>
      <w:contextualSpacing/>
      <w:jc w:val="left"/>
      <w:outlineLvl w:val="0"/>
    </w:pPr>
  </w:style>
  <w:style w:type="paragraph" w:styleId="a8">
    <w:name w:val="No Spacing"/>
    <w:next w:val="a"/>
    <w:uiPriority w:val="1"/>
    <w:qFormat/>
    <w:rsid w:val="00EB196D"/>
    <w:pPr>
      <w:spacing w:after="0" w:line="360" w:lineRule="auto"/>
      <w:ind w:firstLine="709"/>
      <w:outlineLvl w:val="0"/>
    </w:pPr>
    <w:rPr>
      <w:rFonts w:ascii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D608B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08B5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D6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hyperlink" Target="mailto:dashamoiseenkova@yandex.r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sha\Desktop\&#1056;&#1077;&#1086;&#1083;&#1086;&#1075;&#1080;&#1103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686136793876373"/>
          <c:y val="5.2190949872663962E-2"/>
          <c:w val="0.61446610332245066"/>
          <c:h val="0.75861944382458268"/>
        </c:manualLayout>
      </c:layout>
      <c:scatterChart>
        <c:scatterStyle val="smoothMarker"/>
        <c:varyColors val="0"/>
        <c:ser>
          <c:idx val="5"/>
          <c:order val="0"/>
          <c:tx>
            <c:v>ПАВ 0%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70C0"/>
              </a:solidFill>
              <a:ln w="9525">
                <a:solidFill>
                  <a:srgbClr val="0070C0"/>
                </a:solidFill>
              </a:ln>
              <a:effectLst/>
            </c:spPr>
          </c:marker>
          <c:xVal>
            <c:numRef>
              <c:f>Реология!$AL$126:$AL$128</c:f>
              <c:numCache>
                <c:formatCode>General</c:formatCode>
                <c:ptCount val="3"/>
                <c:pt idx="0">
                  <c:v>0.6</c:v>
                </c:pt>
                <c:pt idx="1">
                  <c:v>1</c:v>
                </c:pt>
                <c:pt idx="2">
                  <c:v>2</c:v>
                </c:pt>
              </c:numCache>
            </c:numRef>
          </c:xVal>
          <c:yVal>
            <c:numRef>
              <c:f>Реология!$AM$126:$AM$128</c:f>
              <c:numCache>
                <c:formatCode>General</c:formatCode>
                <c:ptCount val="3"/>
                <c:pt idx="0">
                  <c:v>679</c:v>
                </c:pt>
                <c:pt idx="1">
                  <c:v>457.2</c:v>
                </c:pt>
                <c:pt idx="2">
                  <c:v>272.7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52F2-4464-861D-B7051783B5A2}"/>
            </c:ext>
          </c:extLst>
        </c:ser>
        <c:ser>
          <c:idx val="6"/>
          <c:order val="1"/>
          <c:tx>
            <c:v>ПАВ 0.01%</c:v>
          </c:tx>
          <c:spPr>
            <a:ln w="19050" cap="rnd">
              <a:solidFill>
                <a:srgbClr val="00B05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B050"/>
              </a:solidFill>
              <a:ln w="9525">
                <a:solidFill>
                  <a:srgbClr val="00B050"/>
                </a:solidFill>
              </a:ln>
              <a:effectLst/>
            </c:spPr>
          </c:marker>
          <c:xVal>
            <c:numRef>
              <c:f>Реология!$AL$4:$AL$7</c:f>
              <c:numCache>
                <c:formatCode>General</c:formatCode>
                <c:ptCount val="4"/>
                <c:pt idx="0">
                  <c:v>0.6</c:v>
                </c:pt>
                <c:pt idx="1">
                  <c:v>1</c:v>
                </c:pt>
                <c:pt idx="2">
                  <c:v>2</c:v>
                </c:pt>
                <c:pt idx="3">
                  <c:v>5</c:v>
                </c:pt>
              </c:numCache>
            </c:numRef>
          </c:xVal>
          <c:yVal>
            <c:numRef>
              <c:f>Реология!$AM$4:$AM$7</c:f>
              <c:numCache>
                <c:formatCode>General</c:formatCode>
                <c:ptCount val="4"/>
                <c:pt idx="0">
                  <c:v>542</c:v>
                </c:pt>
                <c:pt idx="1">
                  <c:v>367.2</c:v>
                </c:pt>
                <c:pt idx="2">
                  <c:v>223.2</c:v>
                </c:pt>
                <c:pt idx="3">
                  <c:v>119.6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52F2-4464-861D-B7051783B5A2}"/>
            </c:ext>
          </c:extLst>
        </c:ser>
        <c:ser>
          <c:idx val="7"/>
          <c:order val="2"/>
          <c:tx>
            <c:v>ПАВ 0.05%</c:v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xVal>
            <c:numRef>
              <c:f>Реология!$AW$4:$AW$9</c:f>
              <c:numCache>
                <c:formatCode>General</c:formatCode>
                <c:ptCount val="6"/>
                <c:pt idx="0">
                  <c:v>0.6</c:v>
                </c:pt>
                <c:pt idx="1">
                  <c:v>1</c:v>
                </c:pt>
                <c:pt idx="2">
                  <c:v>2</c:v>
                </c:pt>
                <c:pt idx="3">
                  <c:v>5</c:v>
                </c:pt>
                <c:pt idx="4">
                  <c:v>6</c:v>
                </c:pt>
                <c:pt idx="5">
                  <c:v>10</c:v>
                </c:pt>
              </c:numCache>
            </c:numRef>
          </c:xVal>
          <c:yVal>
            <c:numRef>
              <c:f>Реология!$AX$4:$AX$9</c:f>
              <c:numCache>
                <c:formatCode>General</c:formatCode>
                <c:ptCount val="6"/>
                <c:pt idx="0">
                  <c:v>342</c:v>
                </c:pt>
                <c:pt idx="1">
                  <c:v>241.2</c:v>
                </c:pt>
                <c:pt idx="2">
                  <c:v>156.6</c:v>
                </c:pt>
                <c:pt idx="3">
                  <c:v>89.4</c:v>
                </c:pt>
                <c:pt idx="4">
                  <c:v>80.400000000000006</c:v>
                </c:pt>
                <c:pt idx="5">
                  <c:v>59.88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52F2-4464-861D-B7051783B5A2}"/>
            </c:ext>
          </c:extLst>
        </c:ser>
        <c:ser>
          <c:idx val="8"/>
          <c:order val="3"/>
          <c:tx>
            <c:v>ПАВ 0.1%</c:v>
          </c:tx>
          <c:spPr>
            <a:ln w="19050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7030A0"/>
              </a:solidFill>
              <a:ln w="9525">
                <a:solidFill>
                  <a:srgbClr val="7030A0"/>
                </a:solidFill>
              </a:ln>
              <a:effectLst/>
            </c:spPr>
          </c:marker>
          <c:xVal>
            <c:numRef>
              <c:f>Реология!$AW$4:$AW$9</c:f>
              <c:numCache>
                <c:formatCode>General</c:formatCode>
                <c:ptCount val="6"/>
                <c:pt idx="0">
                  <c:v>0.6</c:v>
                </c:pt>
                <c:pt idx="1">
                  <c:v>1</c:v>
                </c:pt>
                <c:pt idx="2">
                  <c:v>2</c:v>
                </c:pt>
                <c:pt idx="3">
                  <c:v>5</c:v>
                </c:pt>
                <c:pt idx="4">
                  <c:v>6</c:v>
                </c:pt>
                <c:pt idx="5">
                  <c:v>10</c:v>
                </c:pt>
              </c:numCache>
            </c:numRef>
          </c:xVal>
          <c:yVal>
            <c:numRef>
              <c:f>Реология!$BA$4:$BA$9</c:f>
              <c:numCache>
                <c:formatCode>General</c:formatCode>
                <c:ptCount val="6"/>
                <c:pt idx="0">
                  <c:v>289</c:v>
                </c:pt>
                <c:pt idx="1">
                  <c:v>204.6</c:v>
                </c:pt>
                <c:pt idx="2">
                  <c:v>131.69999999999999</c:v>
                </c:pt>
                <c:pt idx="3">
                  <c:v>75.84</c:v>
                </c:pt>
                <c:pt idx="4">
                  <c:v>68.5</c:v>
                </c:pt>
                <c:pt idx="5">
                  <c:v>51.3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52F2-4464-861D-B7051783B5A2}"/>
            </c:ext>
          </c:extLst>
        </c:ser>
        <c:ser>
          <c:idx val="9"/>
          <c:order val="4"/>
          <c:tx>
            <c:v>ПАВ 0.2%</c:v>
          </c:tx>
          <c:spPr>
            <a:ln w="19050" cap="rnd">
              <a:solidFill>
                <a:srgbClr val="FFFF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00"/>
              </a:solidFill>
              <a:ln w="9525">
                <a:solidFill>
                  <a:srgbClr val="FFFF00"/>
                </a:solidFill>
              </a:ln>
              <a:effectLst/>
            </c:spPr>
          </c:marker>
          <c:xVal>
            <c:numRef>
              <c:f>Реология!$AL$81:$AL$87</c:f>
              <c:numCache>
                <c:formatCode>General</c:formatCode>
                <c:ptCount val="7"/>
                <c:pt idx="0">
                  <c:v>0.6</c:v>
                </c:pt>
                <c:pt idx="1">
                  <c:v>1</c:v>
                </c:pt>
                <c:pt idx="2">
                  <c:v>2</c:v>
                </c:pt>
                <c:pt idx="3">
                  <c:v>5</c:v>
                </c:pt>
                <c:pt idx="4">
                  <c:v>6</c:v>
                </c:pt>
                <c:pt idx="5">
                  <c:v>10</c:v>
                </c:pt>
                <c:pt idx="6">
                  <c:v>20</c:v>
                </c:pt>
              </c:numCache>
            </c:numRef>
          </c:xVal>
          <c:yVal>
            <c:numRef>
              <c:f>Реология!$AP$81:$AP$87</c:f>
              <c:numCache>
                <c:formatCode>General</c:formatCode>
                <c:ptCount val="7"/>
                <c:pt idx="0">
                  <c:v>66</c:v>
                </c:pt>
                <c:pt idx="1">
                  <c:v>54</c:v>
                </c:pt>
                <c:pt idx="2">
                  <c:v>41.1</c:v>
                </c:pt>
                <c:pt idx="3">
                  <c:v>29.76</c:v>
                </c:pt>
                <c:pt idx="4">
                  <c:v>28</c:v>
                </c:pt>
                <c:pt idx="5">
                  <c:v>23.64</c:v>
                </c:pt>
                <c:pt idx="6">
                  <c:v>18.87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52F2-4464-861D-B7051783B5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62361376"/>
        <c:axId val="1962354304"/>
      </c:scatterChart>
      <c:valAx>
        <c:axId val="1962361376"/>
        <c:scaling>
          <c:orientation val="minMax"/>
          <c:max val="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Скорость сдвига, с-1</a:t>
                </a:r>
              </a:p>
            </c:rich>
          </c:tx>
          <c:layout>
            <c:manualLayout>
              <c:xMode val="edge"/>
              <c:yMode val="edge"/>
              <c:x val="0.35833013210030323"/>
              <c:y val="0.9222204717454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62354304"/>
        <c:crosses val="autoZero"/>
        <c:crossBetween val="midCat"/>
      </c:valAx>
      <c:valAx>
        <c:axId val="1962354304"/>
        <c:scaling>
          <c:orientation val="minMax"/>
          <c:max val="7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Эффективная вязкость</a:t>
                </a:r>
                <a:r>
                  <a:rPr lang="el-GR"/>
                  <a:t>, </a:t>
                </a:r>
                <a:r>
                  <a:rPr lang="ru-RU"/>
                  <a:t>мПа·с</a:t>
                </a:r>
              </a:p>
            </c:rich>
          </c:tx>
          <c:layout>
            <c:manualLayout>
              <c:xMode val="edge"/>
              <c:yMode val="edge"/>
              <c:x val="2.3345119207660019E-2"/>
              <c:y val="6.433315268789779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962361376"/>
        <c:crosses val="autoZero"/>
        <c:crossBetween val="midCat"/>
      </c:valAx>
      <c:spPr>
        <a:noFill/>
        <a:ln>
          <a:solidFill>
            <a:schemeClr val="tx1"/>
          </a:solidFill>
        </a:ln>
        <a:effectLst/>
      </c:spPr>
    </c:plotArea>
    <c:legend>
      <c:legendPos val="r"/>
      <c:layout>
        <c:manualLayout>
          <c:xMode val="edge"/>
          <c:yMode val="edge"/>
          <c:x val="0.75965715794672006"/>
          <c:y val="4.2386326203151733E-2"/>
          <c:w val="0.24034284205327994"/>
          <c:h val="0.75888191101618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12</cp:revision>
  <dcterms:created xsi:type="dcterms:W3CDTF">2023-02-03T13:33:00Z</dcterms:created>
  <dcterms:modified xsi:type="dcterms:W3CDTF">2023-02-13T15:48:00Z</dcterms:modified>
</cp:coreProperties>
</file>