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Синтез и сорбционные свойства сополимера ксантана и акриламида</w:t>
      </w:r>
    </w:p>
    <w:p>
      <w:pPr>
        <w:jc w:val="center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ru-RU" w:eastAsia="en-US"/>
        </w:rPr>
        <w:t>Смирнов А.К.</w:t>
      </w:r>
      <w:r>
        <w:rPr>
          <w:rFonts w:hint="default" w:ascii="Times New Roman" w:hAnsi="Times New Roman" w:eastAsia="Calibri" w:cs="Times New Roman"/>
          <w:b/>
          <w:i/>
          <w:sz w:val="24"/>
          <w:szCs w:val="24"/>
          <w:lang w:val="ru-RU" w:eastAsia="en-US"/>
        </w:rPr>
        <w:t>, Шиповская А.Б.</w:t>
      </w:r>
      <w:bookmarkStart w:id="0" w:name="_GoBack"/>
      <w:bookmarkEnd w:id="0"/>
      <w:r>
        <w:rPr>
          <w:rFonts w:ascii="Times New Roman" w:hAnsi="Times New Roman" w:eastAsia="Calibri" w:cs="Times New Roman"/>
          <w:b/>
          <w:i/>
          <w:sz w:val="24"/>
          <w:szCs w:val="24"/>
          <w:lang w:val="ru-RU" w:eastAsia="en-US"/>
        </w:rPr>
        <w:br w:type="textWrapping"/>
      </w:r>
      <w:r>
        <w:rPr>
          <w:rFonts w:ascii="Times New Roman" w:hAnsi="Times New Roman" w:eastAsia="Calibri" w:cs="Times New Roman"/>
          <w:i/>
          <w:sz w:val="24"/>
          <w:szCs w:val="24"/>
          <w:lang w:val="ru-RU" w:eastAsia="en-US"/>
        </w:rPr>
        <w:t>Аспирант, 1 год обучени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я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color w:val="000000"/>
          <w:sz w:val="24"/>
          <w:szCs w:val="24"/>
          <w:lang w:val="ru-RU" w:eastAsia="en-US"/>
        </w:rPr>
        <w:t>Саратовский национальный исследовательский государственный университет имени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val="ru-RU" w:eastAsia="en-US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  <w:lang w:val="ru-RU" w:eastAsia="en-US"/>
        </w:rPr>
        <w:t>Н. Г. Чернышевского, Саратов, Россия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Calibri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  <w:lang w:eastAsia="en-US"/>
        </w:rPr>
        <w:t>E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val="ru-RU" w:eastAsia="en-US"/>
        </w:rPr>
        <w:t>–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en-US"/>
        </w:rPr>
        <w:t>mail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val="ru-RU" w:eastAsia="en-US"/>
        </w:rPr>
        <w:t xml:space="preserve">: 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en-US"/>
        </w:rPr>
        <w:t>anton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val="ru-RU" w:eastAsia="en-US"/>
        </w:rPr>
        <w:t>.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en-US"/>
        </w:rPr>
        <w:t>smirnov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val="ru-RU" w:eastAsia="en-US"/>
        </w:rPr>
        <w:t>.98@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en-US"/>
        </w:rPr>
        <w:t>yandex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val="ru-RU" w:eastAsia="en-US"/>
        </w:rPr>
        <w:t>.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en-US"/>
        </w:rPr>
        <w:t>ru</w:t>
      </w:r>
    </w:p>
    <w:p>
      <w:pPr>
        <w:ind w:firstLine="397"/>
        <w:jc w:val="both"/>
        <w:rPr>
          <w:rFonts w:ascii="Times New Roman" w:hAnsi="Times New Roman" w:eastAsia="Calibri"/>
          <w:sz w:val="24"/>
          <w:szCs w:val="24"/>
          <w:lang w:val="ru-RU" w:eastAsia="en-US"/>
        </w:rPr>
      </w:pPr>
      <w:r>
        <w:rPr>
          <w:rFonts w:ascii="Times New Roman" w:hAnsi="Times New Roman" w:eastAsia="Calibri"/>
          <w:sz w:val="24"/>
          <w:szCs w:val="24"/>
          <w:lang w:val="ru-RU" w:eastAsia="en-US"/>
        </w:rPr>
        <w:t>В последнее время возрос интерес к модификации природных полисахаридов посредством привитой сополимеризации акриловых мономеров. Актуальность синтеза таких графт-сополимеров</w:t>
      </w:r>
      <w:r>
        <w:rPr>
          <w:rFonts w:ascii="Times New Roman" w:hAnsi="Times New Roman" w:eastAsia="Calibri"/>
          <w:color w:val="FF000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>обусловлена получением новых материалов для медико-фармацевтических приложений, например, для направленной доставки лекарственных средств, создания раневых покрытий, тканеинженерных конструкций и др. [1, 2]. Среди многообразия методов получения графт-сополимеров наиболее перспективным является микроволновый синтез. Он позволяет получать сополимеры хорошего качества в течение нескольких минут, однако применим не для каждого полисахарида.</w:t>
      </w:r>
    </w:p>
    <w:p>
      <w:pPr>
        <w:ind w:firstLine="397"/>
        <w:jc w:val="both"/>
        <w:rPr>
          <w:rFonts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 настоящем сообщении обсуждаются результаты микроволнового синтеза сополимеров ксантана с акриламидом с использованием 1% раствора</w:t>
      </w:r>
      <w:r>
        <w:rPr>
          <w:rFonts w:ascii="Times New Roman" w:hAnsi="Times New Roman" w:eastAsia="Calibri" w:cs="Times New Roman"/>
          <w:color w:val="FF0000"/>
          <w:sz w:val="24"/>
          <w:szCs w:val="24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персульфата аммония в качестве инициатора и варьировании концентрации акриламида в реакционной среде. Графт-солимеры выделяли смесью этанол 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: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вода (8 : 2) и сушили в термошкафу до постоянной массы. Достоинством микроволонового метода можно назвать получение привитого сополимера непродолжительное время (2 мин) и с высоким выходом (59-92%). </w:t>
      </w:r>
    </w:p>
    <w:p>
      <w:pPr>
        <w:ind w:firstLine="397"/>
        <w:jc w:val="both"/>
        <w:rPr>
          <w:rFonts w:ascii="Times New Roman" w:hAnsi="Times New Roman" w:eastAsia="Calibri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Формирование привитого сополимера подтверждено методом ИК-спектроскопии. 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>Пики в районе 1635-1690 см</w:t>
      </w:r>
      <w:r>
        <w:rPr>
          <w:rFonts w:ascii="Times New Roman" w:hAnsi="Times New Roman" w:eastAsia="Calibri"/>
          <w:sz w:val="24"/>
          <w:szCs w:val="24"/>
          <w:vertAlign w:val="superscript"/>
          <w:lang w:val="ru-RU" w:eastAsia="en-US"/>
        </w:rPr>
        <w:t>-1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 относятся к С=О связям, при 1423-1455 см</w:t>
      </w:r>
      <w:r>
        <w:rPr>
          <w:rFonts w:ascii="Times New Roman" w:hAnsi="Times New Roman" w:eastAsia="Calibri"/>
          <w:sz w:val="24"/>
          <w:szCs w:val="24"/>
          <w:vertAlign w:val="superscript"/>
          <w:lang w:val="ru-RU" w:eastAsia="en-US"/>
        </w:rPr>
        <w:t>-1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 – C-N связи звеньев акриламида. Полосы при 3402-3421 см</w:t>
      </w:r>
      <w:r>
        <w:rPr>
          <w:rFonts w:ascii="Times New Roman" w:hAnsi="Times New Roman" w:eastAsia="Calibri"/>
          <w:sz w:val="24"/>
          <w:szCs w:val="24"/>
          <w:vertAlign w:val="superscript"/>
          <w:lang w:val="ru-RU" w:eastAsia="en-US"/>
        </w:rPr>
        <w:t>-1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 отвечают за перекрывание N-OH амидной группы и OH-групп ксантана. Полоса при ~1100 см</w:t>
      </w:r>
      <w:r>
        <w:rPr>
          <w:rFonts w:ascii="Times New Roman" w:hAnsi="Times New Roman" w:eastAsia="Calibri"/>
          <w:sz w:val="24"/>
          <w:szCs w:val="24"/>
          <w:vertAlign w:val="superscript"/>
          <w:lang w:val="ru-RU" w:eastAsia="en-US"/>
        </w:rPr>
        <w:t>-1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 соответствует эфирной связи между ОН-группами ксантана и привитых звеньев полиакриламида.</w:t>
      </w:r>
    </w:p>
    <w:p>
      <w:pPr>
        <w:spacing w:before="60"/>
        <w:ind w:firstLine="397"/>
        <w:jc w:val="center"/>
        <w:rPr>
          <w:rFonts w:ascii="Times New Roman" w:hAnsi="Times New Roman" w:eastAsia="Calibri"/>
          <w:sz w:val="24"/>
          <w:szCs w:val="24"/>
          <w:lang w:val="ru-RU" w:eastAsia="en-US"/>
        </w:rPr>
      </w:pPr>
      <w:r>
        <w:rPr>
          <w:rFonts w:ascii="Times New Roman" w:hAnsi="Times New Roman" w:eastAsia="Calibri"/>
          <w:sz w:val="24"/>
          <w:szCs w:val="24"/>
          <w:lang w:val="ru-RU" w:eastAsia="en-US"/>
        </w:rPr>
        <w:object>
          <v:shape id="_x0000_i1025" o:spt="75" type="#_x0000_t75" style="height:138.55pt;width:310.3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f"/>
            <w10:wrap type="none"/>
            <w10:anchorlock/>
          </v:shape>
          <o:OLEObject Type="Embed" ProgID="ACD.ChemSketch.20" ShapeID="_x0000_i1025" DrawAspect="Content" ObjectID="_1468075725" r:id="rId4">
            <o:LockedField>false</o:LockedField>
          </o:OLEObject>
        </w:object>
      </w:r>
    </w:p>
    <w:p>
      <w:pPr>
        <w:spacing w:after="60"/>
        <w:ind w:firstLine="397"/>
        <w:jc w:val="center"/>
        <w:rPr>
          <w:rFonts w:ascii="Times New Roman" w:hAnsi="Times New Roman" w:eastAsia="Calibri"/>
          <w:sz w:val="24"/>
          <w:szCs w:val="24"/>
          <w:lang w:val="ru-RU" w:eastAsia="en-US"/>
        </w:rPr>
      </w:pPr>
      <w:r>
        <w:rPr>
          <w:rFonts w:ascii="Times New Roman" w:hAnsi="Times New Roman" w:eastAsia="Calibri"/>
          <w:sz w:val="24"/>
          <w:szCs w:val="24"/>
          <w:lang w:val="ru-RU" w:eastAsia="en-US"/>
        </w:rPr>
        <w:t>Структурная формула графт-сополимера ксантана с акриламидом</w:t>
      </w:r>
    </w:p>
    <w:p>
      <w:pPr>
        <w:ind w:firstLine="397"/>
        <w:jc w:val="both"/>
        <w:rPr>
          <w:rFonts w:ascii="Times New Roman" w:hAnsi="Times New Roman" w:eastAsia="Calibri"/>
          <w:sz w:val="24"/>
          <w:szCs w:val="24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 xml:space="preserve">Все полученные образцы сополимера проявляют способность к водонабуханию. Продукты способны поглощать от 3.3 до 14.2 г/г воды. 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Установлено влияние концентрации акриламида в исходной реакционной среде на способность к водопоглощению готового продукта. Увеличение количества привитых фрагментов полиакриламида снижает способность образца к поглощению воды. Полученные сополимеры могут быть перспективны в качестве сорбентов природных и биологических жидкостей, а также водопоглощающих материалов для нефтедобывающей промышленности. </w:t>
      </w:r>
    </w:p>
    <w:p>
      <w:pPr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 w:eastAsia="en-US"/>
        </w:rPr>
        <w:t>Литература</w:t>
      </w:r>
    </w:p>
    <w:p>
      <w:pPr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1. </w:t>
      </w:r>
      <w:r>
        <w:rPr>
          <w:rFonts w:ascii="Times New Roman" w:hAnsi="Times New Roman" w:eastAsia="Calibri"/>
          <w:sz w:val="24"/>
          <w:szCs w:val="24"/>
          <w:lang w:eastAsia="en-US"/>
        </w:rPr>
        <w:t>Kaur A., Singh D., Sud D. A review on grafted, crosslinked and composites of biopolymer Xanthan gum for phasing out synthetic dyes and toxic metal ions from aqueous solutions // Journal of Polymer Research. 2020. V. 27. P. 1-19.</w:t>
      </w:r>
    </w:p>
    <w:p>
      <w:pPr>
        <w:jc w:val="both"/>
        <w:rPr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2.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Patel A. Synthesis of acrylamide grafted xanthan gum by microwave assisted method: FTIR characteristics and acute oral toxicity study // An international journal of pharmaceutical sciences. 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2016.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V. 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>7.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No. 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 xml:space="preserve">1. </w:t>
      </w:r>
      <w:r>
        <w:rPr>
          <w:rFonts w:ascii="Times New Roman" w:hAnsi="Times New Roman" w:eastAsia="Calibri"/>
          <w:sz w:val="24"/>
          <w:szCs w:val="24"/>
          <w:lang w:eastAsia="en-US"/>
        </w:rPr>
        <w:t>P. 129-145</w:t>
      </w:r>
      <w:r>
        <w:rPr>
          <w:rFonts w:ascii="Times New Roman" w:hAnsi="Times New Roman" w:eastAsia="Calibri"/>
          <w:sz w:val="24"/>
          <w:szCs w:val="24"/>
          <w:lang w:val="ru-RU" w:eastAsia="en-US"/>
        </w:rPr>
        <w:t>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39"/>
    <w:rsid w:val="00164092"/>
    <w:rsid w:val="00604992"/>
    <w:rsid w:val="006B6F0F"/>
    <w:rsid w:val="00C21D0A"/>
    <w:rsid w:val="00F9501D"/>
    <w:rsid w:val="00FA1339"/>
    <w:rsid w:val="0A363446"/>
    <w:rsid w:val="1268212C"/>
    <w:rsid w:val="27426912"/>
    <w:rsid w:val="312F5F2A"/>
    <w:rsid w:val="3C6D18D8"/>
    <w:rsid w:val="6DBF4458"/>
    <w:rsid w:val="7F6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2389</Characters>
  <Lines>19</Lines>
  <Paragraphs>5</Paragraphs>
  <TotalTime>0</TotalTime>
  <ScaleCrop>false</ScaleCrop>
  <LinksUpToDate>false</LinksUpToDate>
  <CharactersWithSpaces>2803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2023-02-15T12:22:00Z</dcterms:created>
  <dc:creator>32lab</dc:creator>
  <cp:lastModifiedBy>32lab</cp:lastModifiedBy>
  <dcterms:modified xsi:type="dcterms:W3CDTF">2023-02-28T06:17:28Z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5E6734B345604C6BB7E0FD79CFFE4635</vt:lpwstr>
  </property>
</Properties>
</file>