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41CC" w14:textId="33676375" w:rsidR="00600B4B" w:rsidRPr="00336969" w:rsidRDefault="000D7746" w:rsidP="00C342E5">
      <w:pPr>
        <w:pStyle w:val="10"/>
        <w:spacing w:before="0" w:after="0"/>
        <w:rPr>
          <w:sz w:val="24"/>
          <w:szCs w:val="24"/>
        </w:rPr>
      </w:pPr>
      <w:r w:rsidRPr="000D7746">
        <w:rPr>
          <w:bCs/>
          <w:sz w:val="24"/>
          <w:szCs w:val="24"/>
        </w:rPr>
        <w:t xml:space="preserve">Получение и исследование биоразлагаемых полимерных покрытий для пролонгированного высвобождения </w:t>
      </w:r>
      <w:r w:rsidR="00833C96">
        <w:rPr>
          <w:bCs/>
          <w:sz w:val="24"/>
          <w:szCs w:val="24"/>
        </w:rPr>
        <w:t>паклитаксела</w:t>
      </w:r>
    </w:p>
    <w:p w14:paraId="584541CD" w14:textId="26201297" w:rsidR="009A4EA4" w:rsidRPr="00490BC3" w:rsidRDefault="00730AFB" w:rsidP="00C342E5">
      <w:pPr>
        <w:pStyle w:val="12"/>
        <w:spacing w:before="0" w:after="0"/>
        <w:rPr>
          <w:b/>
          <w:i/>
          <w:iCs/>
          <w:sz w:val="24"/>
          <w:szCs w:val="24"/>
        </w:rPr>
      </w:pPr>
      <w:r w:rsidRPr="003077DE">
        <w:rPr>
          <w:b/>
          <w:i/>
          <w:iCs/>
          <w:sz w:val="24"/>
          <w:szCs w:val="24"/>
        </w:rPr>
        <w:t>Азаркевич</w:t>
      </w:r>
      <w:r w:rsidR="008604D9">
        <w:rPr>
          <w:b/>
          <w:i/>
          <w:iCs/>
          <w:sz w:val="24"/>
          <w:szCs w:val="24"/>
        </w:rPr>
        <w:t xml:space="preserve"> </w:t>
      </w:r>
      <w:r w:rsidR="008604D9" w:rsidRPr="003077DE">
        <w:rPr>
          <w:b/>
          <w:i/>
          <w:iCs/>
          <w:sz w:val="24"/>
          <w:szCs w:val="24"/>
        </w:rPr>
        <w:t>П.Н.</w:t>
      </w:r>
      <w:r w:rsidR="008604D9">
        <w:rPr>
          <w:b/>
          <w:i/>
          <w:iCs/>
          <w:sz w:val="24"/>
          <w:szCs w:val="24"/>
        </w:rPr>
        <w:t>,</w:t>
      </w:r>
      <w:r w:rsidRPr="003077DE">
        <w:rPr>
          <w:b/>
          <w:i/>
          <w:iCs/>
          <w:sz w:val="24"/>
          <w:szCs w:val="24"/>
          <w:vertAlign w:val="superscript"/>
        </w:rPr>
        <w:t>1</w:t>
      </w:r>
      <w:r w:rsidR="00754316">
        <w:rPr>
          <w:b/>
          <w:i/>
          <w:iCs/>
          <w:sz w:val="24"/>
          <w:szCs w:val="24"/>
          <w:vertAlign w:val="superscript"/>
        </w:rPr>
        <w:t xml:space="preserve">,2 </w:t>
      </w:r>
      <w:r w:rsidRPr="003077D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3077DE">
        <w:rPr>
          <w:b/>
          <w:bCs/>
          <w:i/>
          <w:iCs/>
          <w:sz w:val="24"/>
          <w:szCs w:val="24"/>
        </w:rPr>
        <w:t>Седуш</w:t>
      </w:r>
      <w:proofErr w:type="spellEnd"/>
      <w:r w:rsidR="00CF04CB">
        <w:rPr>
          <w:b/>
          <w:bCs/>
          <w:i/>
          <w:iCs/>
          <w:sz w:val="24"/>
          <w:szCs w:val="24"/>
        </w:rPr>
        <w:t xml:space="preserve"> </w:t>
      </w:r>
      <w:r w:rsidR="00CF04CB" w:rsidRPr="003077DE">
        <w:rPr>
          <w:b/>
          <w:bCs/>
          <w:i/>
          <w:iCs/>
          <w:sz w:val="24"/>
          <w:szCs w:val="24"/>
        </w:rPr>
        <w:t>Н.Г</w:t>
      </w:r>
      <w:r w:rsidR="00D5149B">
        <w:rPr>
          <w:b/>
          <w:bCs/>
          <w:i/>
          <w:iCs/>
          <w:sz w:val="24"/>
          <w:szCs w:val="24"/>
        </w:rPr>
        <w:t>.</w:t>
      </w:r>
      <w:r w:rsidR="00CF04CB" w:rsidRPr="003077DE">
        <w:rPr>
          <w:b/>
          <w:i/>
          <w:iCs/>
          <w:sz w:val="24"/>
          <w:szCs w:val="24"/>
          <w:vertAlign w:val="superscript"/>
        </w:rPr>
        <w:t xml:space="preserve"> </w:t>
      </w:r>
      <w:r w:rsidRPr="003077DE">
        <w:rPr>
          <w:b/>
          <w:i/>
          <w:iCs/>
          <w:sz w:val="24"/>
          <w:szCs w:val="24"/>
          <w:vertAlign w:val="superscript"/>
        </w:rPr>
        <w:t>2</w:t>
      </w:r>
    </w:p>
    <w:p w14:paraId="2DFC5C0F" w14:textId="548E6833" w:rsidR="00BA7A1F" w:rsidRPr="00BA7A1F" w:rsidRDefault="00F62995" w:rsidP="00BA7A1F">
      <w:pPr>
        <w:pStyle w:val="12"/>
        <w:spacing w:before="0" w:after="0"/>
        <w:rPr>
          <w:i/>
          <w:color w:val="000000"/>
        </w:rPr>
      </w:pPr>
      <w:r w:rsidRPr="00BA7A1F">
        <w:rPr>
          <w:i/>
          <w:color w:val="000000"/>
        </w:rPr>
        <w:t>Студент, 2 курс магистратуры</w:t>
      </w:r>
    </w:p>
    <w:p w14:paraId="584541CE" w14:textId="0BD7DCA6" w:rsidR="002802AD" w:rsidRPr="00BA7A1F" w:rsidRDefault="00600B4B" w:rsidP="00C342E5">
      <w:pPr>
        <w:pStyle w:val="12"/>
        <w:spacing w:before="0" w:after="0"/>
      </w:pPr>
      <w:r w:rsidRPr="00BA7A1F">
        <w:rPr>
          <w:vertAlign w:val="superscript"/>
        </w:rPr>
        <w:t>1</w:t>
      </w:r>
      <w:r w:rsidR="002802AD" w:rsidRPr="00BA7A1F">
        <w:t>Федеральное государственное бюджетное образовательное учреждение высшего образования «МИРЭА — Российский технологический университет»</w:t>
      </w:r>
    </w:p>
    <w:p w14:paraId="76406276" w14:textId="619E908D" w:rsidR="00BA7A1F" w:rsidRDefault="009A4EA4" w:rsidP="00C342E5">
      <w:pPr>
        <w:pStyle w:val="12"/>
        <w:spacing w:before="0" w:after="0"/>
      </w:pPr>
      <w:r w:rsidRPr="00BA7A1F">
        <w:rPr>
          <w:vertAlign w:val="superscript"/>
        </w:rPr>
        <w:t>2</w:t>
      </w:r>
      <w:r w:rsidR="00754316" w:rsidRPr="00754316">
        <w:t xml:space="preserve"> Институт синтетических полимерных материалов </w:t>
      </w:r>
      <w:r w:rsidR="00754316">
        <w:t xml:space="preserve">им. Н.С. </w:t>
      </w:r>
      <w:proofErr w:type="spellStart"/>
      <w:r w:rsidR="00754316">
        <w:t>Ениколопова</w:t>
      </w:r>
      <w:proofErr w:type="spellEnd"/>
      <w:r w:rsidR="00754316">
        <w:t xml:space="preserve"> </w:t>
      </w:r>
      <w:r w:rsidR="00754316" w:rsidRPr="00754316">
        <w:t>РАН, Москва, Россия</w:t>
      </w:r>
    </w:p>
    <w:p w14:paraId="6E2FEA85" w14:textId="5E2413E2" w:rsidR="00754316" w:rsidRPr="00BA7A1F" w:rsidRDefault="00FE2415" w:rsidP="00C342E5">
      <w:pPr>
        <w:pStyle w:val="12"/>
        <w:spacing w:before="0" w:after="0"/>
      </w:pPr>
      <w:r>
        <w:rPr>
          <w:i/>
          <w:color w:val="000000"/>
        </w:rPr>
        <w:t>E-mail:</w:t>
      </w:r>
      <w:r w:rsidR="00F20361" w:rsidRPr="00F20361">
        <w:t xml:space="preserve"> </w:t>
      </w:r>
      <w:r w:rsidR="00F20361" w:rsidRPr="00F20361">
        <w:rPr>
          <w:i/>
          <w:color w:val="000000"/>
          <w:u w:val="single"/>
        </w:rPr>
        <w:t>pdladin@bk.ru</w:t>
      </w:r>
    </w:p>
    <w:p w14:paraId="2AA4E1EB" w14:textId="15795902" w:rsidR="000D7746" w:rsidRDefault="007F746F" w:rsidP="00FE2415">
      <w:pPr>
        <w:ind w:firstLine="397"/>
        <w:jc w:val="both"/>
      </w:pPr>
      <w:r w:rsidRPr="00932B54">
        <w:t>Внедрение новых био</w:t>
      </w:r>
      <w:r w:rsidR="00520396" w:rsidRPr="00932B54">
        <w:t>разлагаемых</w:t>
      </w:r>
      <w:r w:rsidRPr="00932B54">
        <w:t xml:space="preserve"> </w:t>
      </w:r>
      <w:r w:rsidR="00EB6F68" w:rsidRPr="00932B54">
        <w:t>полимерных покрытий</w:t>
      </w:r>
      <w:r w:rsidRPr="00932B54">
        <w:t xml:space="preserve"> для </w:t>
      </w:r>
      <w:r w:rsidR="00EB6F68" w:rsidRPr="00932B54">
        <w:t>пролонгированного высвобождения лекарств</w:t>
      </w:r>
      <w:r w:rsidRPr="00932B54">
        <w:t xml:space="preserve"> способно </w:t>
      </w:r>
      <w:r w:rsidR="00286F37" w:rsidRPr="00932B54">
        <w:t>повысить</w:t>
      </w:r>
      <w:r w:rsidRPr="00932B54">
        <w:t xml:space="preserve"> эффективность лечения</w:t>
      </w:r>
      <w:r w:rsidR="00625889" w:rsidRPr="00932B54">
        <w:t xml:space="preserve"> </w:t>
      </w:r>
      <w:r w:rsidR="00EF5553" w:rsidRPr="00932B54">
        <w:t>локализованных п</w:t>
      </w:r>
      <w:r w:rsidR="00A7777B" w:rsidRPr="00932B54">
        <w:t>а</w:t>
      </w:r>
      <w:r w:rsidR="00EF5553" w:rsidRPr="00932B54">
        <w:t>тологий</w:t>
      </w:r>
      <w:r w:rsidRPr="00932B54">
        <w:t xml:space="preserve">. </w:t>
      </w:r>
      <w:r w:rsidR="00520396" w:rsidRPr="00932B54">
        <w:t xml:space="preserve">Подобные покрытия повышают </w:t>
      </w:r>
      <w:proofErr w:type="spellStart"/>
      <w:r w:rsidR="00520396" w:rsidRPr="00932B54">
        <w:t>биосовместимость</w:t>
      </w:r>
      <w:proofErr w:type="spellEnd"/>
      <w:r w:rsidR="00520396" w:rsidRPr="00932B54">
        <w:t xml:space="preserve"> эндопротеза и оказывают фармакологическое</w:t>
      </w:r>
      <w:r w:rsidR="00654D7C" w:rsidRPr="00932B54">
        <w:t xml:space="preserve"> воздействие непосредственно в очаге патологии, что снижает общее токсикологическое воздействие на организм в отличие от классической медикаментозной терапии.</w:t>
      </w:r>
      <w:r w:rsidR="00520396" w:rsidRPr="00932B54">
        <w:t xml:space="preserve"> </w:t>
      </w:r>
      <w:r w:rsidRPr="00932B54">
        <w:t xml:space="preserve">Свойства </w:t>
      </w:r>
      <w:r w:rsidR="00754316">
        <w:t>покрытия</w:t>
      </w:r>
      <w:r w:rsidRPr="00932B54">
        <w:t xml:space="preserve"> зависят не только от выбранного материала, но и </w:t>
      </w:r>
      <w:r w:rsidR="00754316">
        <w:t xml:space="preserve">от </w:t>
      </w:r>
      <w:r w:rsidRPr="00932B54">
        <w:t xml:space="preserve">технологии </w:t>
      </w:r>
      <w:r w:rsidR="00A7777B" w:rsidRPr="00932B54">
        <w:t>его нанесения</w:t>
      </w:r>
      <w:r w:rsidRPr="00932B54">
        <w:t xml:space="preserve">. </w:t>
      </w:r>
    </w:p>
    <w:p w14:paraId="4ED52A6C" w14:textId="09D06027" w:rsidR="007C2489" w:rsidRPr="00F20361" w:rsidRDefault="007C2489" w:rsidP="00F20361">
      <w:pPr>
        <w:ind w:firstLine="397"/>
        <w:jc w:val="both"/>
      </w:pPr>
      <w:r w:rsidRPr="00F20361">
        <w:t xml:space="preserve">Целью данной работы является </w:t>
      </w:r>
      <w:r w:rsidR="00CE4A0E" w:rsidRPr="00F20361">
        <w:t>получение полимерных покрытий с заданными параметрами и исследование кинетики высвобождения лекарственн</w:t>
      </w:r>
      <w:r w:rsidR="00754316" w:rsidRPr="00F20361">
        <w:t>ого</w:t>
      </w:r>
      <w:r w:rsidR="00CE4A0E" w:rsidRPr="00F20361">
        <w:t xml:space="preserve"> </w:t>
      </w:r>
      <w:r w:rsidR="00754316" w:rsidRPr="00F20361">
        <w:t>агента</w:t>
      </w:r>
      <w:r w:rsidR="00CE4A0E" w:rsidRPr="00F20361">
        <w:t xml:space="preserve"> из </w:t>
      </w:r>
      <w:r w:rsidR="00754316" w:rsidRPr="00F20361">
        <w:t>них</w:t>
      </w:r>
      <w:r w:rsidR="00CE4A0E" w:rsidRPr="00F20361">
        <w:t>.</w:t>
      </w:r>
      <w:r w:rsidRPr="00F20361">
        <w:t xml:space="preserve"> </w:t>
      </w:r>
    </w:p>
    <w:p w14:paraId="7467F626" w14:textId="0D5B76F6" w:rsidR="00FE22E5" w:rsidRDefault="00E34505" w:rsidP="00F20361">
      <w:pPr>
        <w:ind w:firstLine="397"/>
        <w:jc w:val="both"/>
      </w:pPr>
      <w:r w:rsidRPr="00F20361">
        <w:t xml:space="preserve">В качестве </w:t>
      </w:r>
      <w:r w:rsidR="009B02D5" w:rsidRPr="00F20361">
        <w:t>материала для покрытий</w:t>
      </w:r>
      <w:r w:rsidRPr="00F20361">
        <w:t xml:space="preserve"> были выбраны</w:t>
      </w:r>
      <w:r w:rsidR="00754316" w:rsidRPr="00F20361">
        <w:t>:</w:t>
      </w:r>
      <w:r w:rsidR="00005447" w:rsidRPr="00F20361">
        <w:t xml:space="preserve"> </w:t>
      </w:r>
      <w:r w:rsidR="00B36B66" w:rsidRPr="00F20361">
        <w:t>поли(</w:t>
      </w:r>
      <w:proofErr w:type="gramStart"/>
      <w:r w:rsidR="00B36B66" w:rsidRPr="00F20361">
        <w:t>D,L</w:t>
      </w:r>
      <w:proofErr w:type="gramEnd"/>
      <w:r w:rsidR="00B36B66" w:rsidRPr="00F20361">
        <w:t>-лактид)</w:t>
      </w:r>
      <w:r w:rsidR="00005447" w:rsidRPr="00F20361">
        <w:t xml:space="preserve"> с разн</w:t>
      </w:r>
      <w:r w:rsidR="00754316" w:rsidRPr="00F20361">
        <w:t>ой</w:t>
      </w:r>
      <w:r w:rsidR="00754316">
        <w:t xml:space="preserve"> молекулярной массой</w:t>
      </w:r>
      <w:r w:rsidR="007C2489">
        <w:t xml:space="preserve">, </w:t>
      </w:r>
      <w:r w:rsidR="00005447" w:rsidRPr="00932B54">
        <w:t xml:space="preserve">а также </w:t>
      </w:r>
      <w:r w:rsidR="00B36B66" w:rsidRPr="00932B54">
        <w:t xml:space="preserve">сополимер </w:t>
      </w:r>
      <w:r w:rsidR="00754316" w:rsidRPr="00F20361">
        <w:t>D</w:t>
      </w:r>
      <w:r w:rsidR="00754316" w:rsidRPr="00754316">
        <w:t>,</w:t>
      </w:r>
      <w:r w:rsidR="00B36B66" w:rsidRPr="00F20361">
        <w:t>L</w:t>
      </w:r>
      <w:r w:rsidR="00754316">
        <w:t xml:space="preserve">-лактида </w:t>
      </w:r>
      <w:r w:rsidR="00754316" w:rsidRPr="00F20361">
        <w:t>c</w:t>
      </w:r>
      <w:r w:rsidR="00754316">
        <w:t xml:space="preserve"> гликолидом</w:t>
      </w:r>
      <w:r w:rsidR="00B36B66" w:rsidRPr="00932B54">
        <w:t xml:space="preserve"> </w:t>
      </w:r>
      <w:r w:rsidR="00754316" w:rsidRPr="00754316">
        <w:t>50:50</w:t>
      </w:r>
      <w:r w:rsidR="00630709" w:rsidRPr="00932B54">
        <w:t>.</w:t>
      </w:r>
      <w:r w:rsidR="009B02D5" w:rsidRPr="00932B54">
        <w:t xml:space="preserve"> </w:t>
      </w:r>
      <w:r w:rsidR="00497D55" w:rsidRPr="00932B54">
        <w:t>Основные характеристики использованных</w:t>
      </w:r>
      <w:r w:rsidR="009B02D5" w:rsidRPr="00932B54">
        <w:t xml:space="preserve"> полимеров представлены в таблице 1.</w:t>
      </w:r>
      <w:r w:rsidR="007C171E" w:rsidRPr="00932B54">
        <w:t xml:space="preserve"> </w:t>
      </w:r>
    </w:p>
    <w:p w14:paraId="4FEB807A" w14:textId="77777777" w:rsidR="0077032F" w:rsidRPr="00932B54" w:rsidRDefault="0077032F" w:rsidP="00BA7A1F">
      <w:pPr>
        <w:ind w:firstLine="720"/>
      </w:pPr>
    </w:p>
    <w:p w14:paraId="49612948" w14:textId="30602161" w:rsidR="00C70928" w:rsidRPr="00932B54" w:rsidRDefault="00C70928" w:rsidP="00C342E5">
      <w:pPr>
        <w:ind w:firstLine="720"/>
        <w:jc w:val="both"/>
      </w:pPr>
      <w:r w:rsidRPr="00932B54">
        <w:t xml:space="preserve">Таблица 1 – </w:t>
      </w:r>
      <w:r w:rsidR="00882865">
        <w:t>Основные характеристики полимеров</w:t>
      </w:r>
      <w:r w:rsidR="0077032F">
        <w:t>, использованных для создания покрытий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763"/>
        <w:gridCol w:w="1843"/>
        <w:gridCol w:w="1559"/>
        <w:gridCol w:w="1096"/>
      </w:tblGrid>
      <w:tr w:rsidR="00754316" w14:paraId="189DC370" w14:textId="77777777" w:rsidTr="0077032F">
        <w:trPr>
          <w:trHeight w:val="227"/>
          <w:jc w:val="center"/>
        </w:trPr>
        <w:tc>
          <w:tcPr>
            <w:tcW w:w="3763" w:type="dxa"/>
          </w:tcPr>
          <w:p w14:paraId="130975A2" w14:textId="4EE53D0F" w:rsidR="00754316" w:rsidRPr="00932CD4" w:rsidRDefault="00754316" w:rsidP="00C342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Полимер</w:t>
            </w:r>
          </w:p>
        </w:tc>
        <w:tc>
          <w:tcPr>
            <w:tcW w:w="1843" w:type="dxa"/>
          </w:tcPr>
          <w:p w14:paraId="6CF2910E" w14:textId="3696C549" w:rsidR="00754316" w:rsidRPr="00932CD4" w:rsidRDefault="00754316" w:rsidP="00C342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Mw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кДа</w:t>
            </w:r>
            <w:proofErr w:type="spellEnd"/>
          </w:p>
        </w:tc>
        <w:tc>
          <w:tcPr>
            <w:tcW w:w="1559" w:type="dxa"/>
          </w:tcPr>
          <w:p w14:paraId="30B3B1AF" w14:textId="257C0CB6" w:rsidR="00754316" w:rsidRPr="00932CD4" w:rsidRDefault="00754316" w:rsidP="00C342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Mn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кДа</w:t>
            </w:r>
            <w:proofErr w:type="spellEnd"/>
          </w:p>
        </w:tc>
        <w:tc>
          <w:tcPr>
            <w:tcW w:w="1096" w:type="dxa"/>
          </w:tcPr>
          <w:p w14:paraId="78B45A1E" w14:textId="2EEC1AAB" w:rsidR="00754316" w:rsidRPr="0077032F" w:rsidRDefault="00754316" w:rsidP="00C342E5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77032F">
              <w:rPr>
                <w:sz w:val="22"/>
                <w:szCs w:val="22"/>
                <w:lang w:val="en-US"/>
              </w:rPr>
              <w:t>°</w:t>
            </w:r>
            <w:r w:rsidR="0077032F">
              <w:rPr>
                <w:sz w:val="22"/>
                <w:szCs w:val="22"/>
              </w:rPr>
              <w:t>С</w:t>
            </w:r>
          </w:p>
        </w:tc>
      </w:tr>
      <w:tr w:rsidR="00754316" w14:paraId="5EA94095" w14:textId="77777777" w:rsidTr="0077032F">
        <w:trPr>
          <w:trHeight w:val="227"/>
          <w:jc w:val="center"/>
        </w:trPr>
        <w:tc>
          <w:tcPr>
            <w:tcW w:w="3763" w:type="dxa"/>
          </w:tcPr>
          <w:p w14:paraId="775F5C60" w14:textId="1BA090FF" w:rsidR="00754316" w:rsidRPr="00932CD4" w:rsidRDefault="00754316" w:rsidP="0077032F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754316">
              <w:rPr>
                <w:sz w:val="22"/>
                <w:szCs w:val="22"/>
                <w:lang w:val="en-US"/>
              </w:rPr>
              <w:t>поли</w:t>
            </w:r>
            <w:proofErr w:type="spellEnd"/>
            <w:r w:rsidRPr="00754316">
              <w:rPr>
                <w:sz w:val="22"/>
                <w:szCs w:val="22"/>
                <w:lang w:val="en-US"/>
              </w:rPr>
              <w:t>(D,L-</w:t>
            </w:r>
            <w:proofErr w:type="spellStart"/>
            <w:r w:rsidRPr="00754316">
              <w:rPr>
                <w:sz w:val="22"/>
                <w:szCs w:val="22"/>
                <w:lang w:val="en-US"/>
              </w:rPr>
              <w:t>лактид</w:t>
            </w:r>
            <w:proofErr w:type="spellEnd"/>
            <w:r w:rsidRPr="0075431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</w:tcPr>
          <w:p w14:paraId="2067D406" w14:textId="3CB1136D" w:rsidR="00754316" w:rsidRDefault="00754316" w:rsidP="00C342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559" w:type="dxa"/>
          </w:tcPr>
          <w:p w14:paraId="4A3DBB7A" w14:textId="51D9559B" w:rsidR="00754316" w:rsidRDefault="00754316" w:rsidP="00C342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096" w:type="dxa"/>
          </w:tcPr>
          <w:p w14:paraId="3D4E143B" w14:textId="2900B424" w:rsidR="00754316" w:rsidRDefault="00754316" w:rsidP="00C342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  <w:tr w:rsidR="00754316" w14:paraId="408C7ABC" w14:textId="77777777" w:rsidTr="0077032F">
        <w:trPr>
          <w:trHeight w:val="227"/>
          <w:jc w:val="center"/>
        </w:trPr>
        <w:tc>
          <w:tcPr>
            <w:tcW w:w="3763" w:type="dxa"/>
          </w:tcPr>
          <w:p w14:paraId="1E1F71DE" w14:textId="0C2C98E9" w:rsidR="00754316" w:rsidRPr="00932CD4" w:rsidRDefault="00754316" w:rsidP="0077032F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754316">
              <w:rPr>
                <w:sz w:val="22"/>
                <w:szCs w:val="22"/>
                <w:lang w:val="en-US"/>
              </w:rPr>
              <w:t>поли</w:t>
            </w:r>
            <w:proofErr w:type="spellEnd"/>
            <w:r w:rsidRPr="00754316">
              <w:rPr>
                <w:sz w:val="22"/>
                <w:szCs w:val="22"/>
                <w:lang w:val="en-US"/>
              </w:rPr>
              <w:t>(D,L-</w:t>
            </w:r>
            <w:proofErr w:type="spellStart"/>
            <w:r w:rsidRPr="00754316">
              <w:rPr>
                <w:sz w:val="22"/>
                <w:szCs w:val="22"/>
                <w:lang w:val="en-US"/>
              </w:rPr>
              <w:t>лактид</w:t>
            </w:r>
            <w:proofErr w:type="spellEnd"/>
            <w:r w:rsidRPr="0075431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</w:tcPr>
          <w:p w14:paraId="37600E0B" w14:textId="212E872D" w:rsidR="00754316" w:rsidRDefault="00754316" w:rsidP="00C342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14:paraId="7B077EE7" w14:textId="11048658" w:rsidR="00754316" w:rsidRDefault="00754316" w:rsidP="00C342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96" w:type="dxa"/>
          </w:tcPr>
          <w:p w14:paraId="699C6BFC" w14:textId="3E913731" w:rsidR="00754316" w:rsidRDefault="00754316" w:rsidP="00C342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754316" w14:paraId="4A078E95" w14:textId="77777777" w:rsidTr="0077032F">
        <w:trPr>
          <w:trHeight w:val="227"/>
          <w:jc w:val="center"/>
        </w:trPr>
        <w:tc>
          <w:tcPr>
            <w:tcW w:w="3763" w:type="dxa"/>
          </w:tcPr>
          <w:p w14:paraId="684D4D7E" w14:textId="67AC8169" w:rsidR="00754316" w:rsidRPr="00754316" w:rsidRDefault="00754316" w:rsidP="0077032F">
            <w:pPr>
              <w:ind w:firstLine="0"/>
              <w:jc w:val="left"/>
              <w:rPr>
                <w:sz w:val="22"/>
                <w:szCs w:val="22"/>
              </w:rPr>
            </w:pPr>
            <w:r w:rsidRPr="00754316">
              <w:rPr>
                <w:sz w:val="22"/>
                <w:szCs w:val="22"/>
              </w:rPr>
              <w:t>поли(</w:t>
            </w:r>
            <w:r w:rsidRPr="00754316">
              <w:rPr>
                <w:sz w:val="22"/>
                <w:szCs w:val="22"/>
                <w:lang w:val="en-US"/>
              </w:rPr>
              <w:t>D</w:t>
            </w:r>
            <w:r w:rsidRPr="00754316">
              <w:rPr>
                <w:sz w:val="22"/>
                <w:szCs w:val="22"/>
              </w:rPr>
              <w:t>,</w:t>
            </w:r>
            <w:r w:rsidRPr="00754316">
              <w:rPr>
                <w:sz w:val="22"/>
                <w:szCs w:val="22"/>
                <w:lang w:val="en-US"/>
              </w:rPr>
              <w:t>L</w:t>
            </w:r>
            <w:r w:rsidRPr="00754316">
              <w:rPr>
                <w:sz w:val="22"/>
                <w:szCs w:val="22"/>
              </w:rPr>
              <w:t>-</w:t>
            </w:r>
            <w:proofErr w:type="spellStart"/>
            <w:r w:rsidRPr="00754316">
              <w:rPr>
                <w:sz w:val="22"/>
                <w:szCs w:val="22"/>
              </w:rPr>
              <w:t>лактид</w:t>
            </w:r>
            <w:proofErr w:type="spellEnd"/>
            <w:r w:rsidRPr="007543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со-</w:t>
            </w:r>
            <w:proofErr w:type="spellStart"/>
            <w:r>
              <w:rPr>
                <w:sz w:val="22"/>
                <w:szCs w:val="22"/>
              </w:rPr>
              <w:t>гликолид</w:t>
            </w:r>
            <w:proofErr w:type="spellEnd"/>
            <w:r w:rsidRPr="00754316">
              <w:rPr>
                <w:sz w:val="22"/>
                <w:szCs w:val="22"/>
              </w:rPr>
              <w:t>) 50:50</w:t>
            </w:r>
          </w:p>
        </w:tc>
        <w:tc>
          <w:tcPr>
            <w:tcW w:w="1843" w:type="dxa"/>
          </w:tcPr>
          <w:p w14:paraId="78A2DABF" w14:textId="77DDDDA7" w:rsidR="00754316" w:rsidRDefault="00754316" w:rsidP="00C342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59" w:type="dxa"/>
          </w:tcPr>
          <w:p w14:paraId="1AAEDAE2" w14:textId="68E1F3E5" w:rsidR="00754316" w:rsidRDefault="00754316" w:rsidP="00C342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96" w:type="dxa"/>
          </w:tcPr>
          <w:p w14:paraId="410FCF91" w14:textId="007776AA" w:rsidR="00754316" w:rsidRDefault="00754316" w:rsidP="00C342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</w:tr>
    </w:tbl>
    <w:p w14:paraId="32B19F61" w14:textId="77777777" w:rsidR="00932CD4" w:rsidRPr="00D27D02" w:rsidRDefault="00932CD4" w:rsidP="00C342E5">
      <w:pPr>
        <w:ind w:firstLine="720"/>
        <w:jc w:val="both"/>
        <w:rPr>
          <w:sz w:val="22"/>
          <w:szCs w:val="22"/>
        </w:rPr>
      </w:pPr>
    </w:p>
    <w:p w14:paraId="62DBAD24" w14:textId="6AEDFBA2" w:rsidR="006747A2" w:rsidRDefault="00497D55" w:rsidP="00F20361">
      <w:pPr>
        <w:ind w:firstLine="397"/>
        <w:jc w:val="both"/>
      </w:pPr>
      <w:r w:rsidRPr="00932B54">
        <w:t xml:space="preserve">Полимерные покрытия </w:t>
      </w:r>
      <w:r w:rsidR="00FE22E5" w:rsidRPr="00932B54">
        <w:t xml:space="preserve">наносили на </w:t>
      </w:r>
      <w:proofErr w:type="spellStart"/>
      <w:r w:rsidR="00FE22E5" w:rsidRPr="00932B54">
        <w:t>нихромовые</w:t>
      </w:r>
      <w:proofErr w:type="spellEnd"/>
      <w:r w:rsidR="00FE22E5" w:rsidRPr="00932B54">
        <w:t xml:space="preserve"> стержни методом погружения в раствор ацетонитрила</w:t>
      </w:r>
      <w:r w:rsidR="00754316" w:rsidRPr="00754316">
        <w:t>,</w:t>
      </w:r>
      <w:r w:rsidR="00FE22E5" w:rsidRPr="00932B54">
        <w:t xml:space="preserve"> содержащ</w:t>
      </w:r>
      <w:r w:rsidR="00754316">
        <w:t>ий</w:t>
      </w:r>
      <w:r w:rsidR="00FE22E5" w:rsidRPr="00932B54">
        <w:t xml:space="preserve"> полимер и лекарственный препарат</w:t>
      </w:r>
      <w:r w:rsidR="00833C96">
        <w:t xml:space="preserve"> </w:t>
      </w:r>
      <w:proofErr w:type="spellStart"/>
      <w:r w:rsidR="00833C96">
        <w:t>паклитаксел</w:t>
      </w:r>
      <w:proofErr w:type="spellEnd"/>
      <w:r w:rsidR="00FE22E5" w:rsidRPr="00932B54">
        <w:t xml:space="preserve"> в массовом соотношении 100:5</w:t>
      </w:r>
      <w:r w:rsidR="00404635" w:rsidRPr="00932B54">
        <w:t>, что эквивалентно 4,76 масс</w:t>
      </w:r>
      <w:r w:rsidR="00BB3972" w:rsidRPr="00932B54">
        <w:t>.</w:t>
      </w:r>
      <w:r w:rsidR="00404635" w:rsidRPr="00932B54">
        <w:t xml:space="preserve"> %</w:t>
      </w:r>
      <w:r w:rsidR="00754316">
        <w:t xml:space="preserve"> </w:t>
      </w:r>
      <w:proofErr w:type="spellStart"/>
      <w:r w:rsidR="00754316">
        <w:t>паклитаксела</w:t>
      </w:r>
      <w:proofErr w:type="spellEnd"/>
      <w:r w:rsidR="00404635" w:rsidRPr="00932B54">
        <w:t>.</w:t>
      </w:r>
      <w:r w:rsidR="004E674E" w:rsidRPr="00932B54">
        <w:t xml:space="preserve"> </w:t>
      </w:r>
      <w:r w:rsidR="00754316">
        <w:t>Для получения покрытий с различной т</w:t>
      </w:r>
      <w:r w:rsidR="00404635" w:rsidRPr="00932B54">
        <w:t>олщин</w:t>
      </w:r>
      <w:r w:rsidR="00754316">
        <w:t>ой</w:t>
      </w:r>
      <w:r w:rsidR="00882865">
        <w:t xml:space="preserve"> </w:t>
      </w:r>
      <w:r w:rsidR="00754316">
        <w:t>изменяли</w:t>
      </w:r>
      <w:r w:rsidR="00404635" w:rsidRPr="00932B54">
        <w:t xml:space="preserve"> концентраци</w:t>
      </w:r>
      <w:r w:rsidR="00754316">
        <w:t>ю</w:t>
      </w:r>
      <w:r w:rsidR="00404635" w:rsidRPr="00932B54">
        <w:t xml:space="preserve"> раство</w:t>
      </w:r>
      <w:r w:rsidR="00754316">
        <w:t>ра и количество</w:t>
      </w:r>
      <w:r w:rsidR="00882865">
        <w:t xml:space="preserve"> погружений. Удаление остаточного растворителя проводили под</w:t>
      </w:r>
      <w:r w:rsidR="00404635" w:rsidRPr="00932B54">
        <w:t xml:space="preserve"> вакуум</w:t>
      </w:r>
      <w:r w:rsidR="00882865">
        <w:t>ом при комнатной температуре на протяжении</w:t>
      </w:r>
      <w:r w:rsidR="00404635" w:rsidRPr="00932B54">
        <w:t xml:space="preserve"> 20 часов и более.</w:t>
      </w:r>
      <w:r w:rsidR="007C171E" w:rsidRPr="00932B54">
        <w:t xml:space="preserve"> </w:t>
      </w:r>
      <w:r w:rsidR="007C2489" w:rsidRPr="00932B54">
        <w:t>Для изучения высвобождения лекарств</w:t>
      </w:r>
      <w:r w:rsidR="00754316">
        <w:t xml:space="preserve">а </w:t>
      </w:r>
      <w:r w:rsidR="007C2489">
        <w:t>стержни были помещены</w:t>
      </w:r>
      <w:r w:rsidR="007C2489" w:rsidRPr="00932B54">
        <w:t xml:space="preserve"> в фосфатный буфер (</w:t>
      </w:r>
      <w:r w:rsidR="007C2489" w:rsidRPr="00F20361">
        <w:t>pH</w:t>
      </w:r>
      <w:r w:rsidR="00754316">
        <w:t xml:space="preserve"> = 7.5</w:t>
      </w:r>
      <w:r w:rsidR="007C2489" w:rsidRPr="00932B54">
        <w:t>)</w:t>
      </w:r>
      <w:r w:rsidR="00754316">
        <w:t xml:space="preserve"> при температуре 37 °С</w:t>
      </w:r>
      <w:r w:rsidR="007C2489" w:rsidRPr="00932B54">
        <w:t>.</w:t>
      </w:r>
      <w:r w:rsidR="007C2489">
        <w:t xml:space="preserve"> </w:t>
      </w:r>
      <w:r w:rsidR="00754316" w:rsidRPr="00932B54">
        <w:t xml:space="preserve">Содержание </w:t>
      </w:r>
      <w:proofErr w:type="spellStart"/>
      <w:r w:rsidR="00754316" w:rsidRPr="00932B54">
        <w:t>паклитаксела</w:t>
      </w:r>
      <w:proofErr w:type="spellEnd"/>
      <w:r w:rsidR="00754316" w:rsidRPr="00932B54">
        <w:t xml:space="preserve"> в полимерном покрытии</w:t>
      </w:r>
      <w:r w:rsidR="00754316">
        <w:t xml:space="preserve"> было определено при помощи </w:t>
      </w:r>
      <w:r w:rsidR="00754316" w:rsidRPr="00932B54">
        <w:t>высокоэффективной жидкостной хроматографии (ВЭЖХ)</w:t>
      </w:r>
      <w:r w:rsidR="00833C96">
        <w:t xml:space="preserve"> и составило 4,71</w:t>
      </w:r>
      <w:r w:rsidR="00833C96" w:rsidRPr="00F20361">
        <w:t> ± </w:t>
      </w:r>
      <w:r w:rsidR="00833C96">
        <w:t>0</w:t>
      </w:r>
      <w:r w:rsidR="00833C96" w:rsidRPr="00833C96">
        <w:t xml:space="preserve">,3 </w:t>
      </w:r>
      <w:r w:rsidR="00833C96">
        <w:t>масс.%</w:t>
      </w:r>
      <w:r w:rsidR="00754316" w:rsidRPr="00932B54">
        <w:t>.</w:t>
      </w:r>
      <w:r w:rsidR="00754316">
        <w:t xml:space="preserve"> </w:t>
      </w:r>
      <w:r w:rsidR="00882865">
        <w:t>Толщину</w:t>
      </w:r>
      <w:r w:rsidR="00FE22E5" w:rsidRPr="00932B54">
        <w:t xml:space="preserve"> покрытий определяли методом </w:t>
      </w:r>
      <w:r w:rsidR="007C171E" w:rsidRPr="00932B54">
        <w:t xml:space="preserve">сканирующей </w:t>
      </w:r>
      <w:r w:rsidR="00FE22E5" w:rsidRPr="00932B54">
        <w:t>электро</w:t>
      </w:r>
      <w:r w:rsidR="007C171E" w:rsidRPr="00932B54">
        <w:t>нной микроскопии</w:t>
      </w:r>
      <w:r w:rsidR="001D0D1F" w:rsidRPr="00932B54">
        <w:t xml:space="preserve"> (СЭМ)</w:t>
      </w:r>
      <w:r w:rsidR="00754316">
        <w:t xml:space="preserve">, а также путем взвешивания </w:t>
      </w:r>
      <w:r w:rsidR="00833C96">
        <w:t xml:space="preserve">образцов </w:t>
      </w:r>
      <w:r w:rsidR="0077032F">
        <w:t>с помощью формулы</w:t>
      </w:r>
      <w:r w:rsidR="0077032F" w:rsidRPr="0077032F">
        <w:t>:</w:t>
      </w:r>
      <w:r w:rsidR="004E674E" w:rsidRPr="00932B54">
        <w:t xml:space="preserve"> </w:t>
      </w:r>
      <w:r w:rsidR="00404635" w:rsidRPr="00932B54">
        <w:t xml:space="preserve"> </w:t>
      </w:r>
    </w:p>
    <w:p w14:paraId="170EF362" w14:textId="77777777" w:rsidR="00BB3972" w:rsidRPr="00932B54" w:rsidRDefault="00BB3972" w:rsidP="00C342E5">
      <w:pPr>
        <w:pStyle w:val="21"/>
        <w:spacing w:before="0" w:after="0"/>
      </w:pPr>
      <w:r w:rsidRPr="00932B54">
        <w:tab/>
      </w:r>
      <m:oMath>
        <m:r>
          <w:rPr>
            <w:rFonts w:ascii="Cambria Math"/>
            <w:sz w:val="28"/>
            <w:szCs w:val="28"/>
            <w:lang w:val="en-US"/>
          </w:rPr>
          <m:t>z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ρdπl</m:t>
            </m:r>
          </m:den>
        </m:f>
      </m:oMath>
      <w:r w:rsidRPr="00932B54">
        <w:tab/>
        <w:t xml:space="preserve"> (1)</w:t>
      </w:r>
    </w:p>
    <w:p w14:paraId="1034A275" w14:textId="64124A76" w:rsidR="00CE4A0E" w:rsidRDefault="00BB3972" w:rsidP="00C342E5">
      <w:pPr>
        <w:pStyle w:val="21"/>
        <w:spacing w:before="0" w:after="0"/>
        <w:rPr>
          <w:lang w:eastAsia="ru-RU"/>
        </w:rPr>
      </w:pPr>
      <w:r w:rsidRPr="00932B54">
        <w:rPr>
          <w:lang w:eastAsia="ru-RU"/>
        </w:rPr>
        <w:t xml:space="preserve">где, </w:t>
      </w:r>
      <w:r w:rsidRPr="007D7557">
        <w:rPr>
          <w:i/>
          <w:iCs/>
          <w:lang w:eastAsia="ru-RU"/>
        </w:rPr>
        <w:t>z</w:t>
      </w:r>
      <w:r w:rsidRPr="00932B54">
        <w:rPr>
          <w:lang w:eastAsia="ru-RU"/>
        </w:rPr>
        <w:t xml:space="preserve"> – толщина покрытия, </w:t>
      </w:r>
      <w:r w:rsidRPr="007D7557">
        <w:rPr>
          <w:i/>
          <w:iCs/>
          <w:lang w:eastAsia="ru-RU"/>
        </w:rPr>
        <w:t>m</w:t>
      </w:r>
      <w:r w:rsidRPr="00932B54">
        <w:rPr>
          <w:lang w:eastAsia="ru-RU"/>
        </w:rPr>
        <w:t xml:space="preserve"> – масса покрытия, </w:t>
      </w:r>
      <w:r w:rsidRPr="007D7557">
        <w:rPr>
          <w:i/>
          <w:iCs/>
          <w:lang w:eastAsia="ru-RU"/>
        </w:rPr>
        <w:t>ρ</w:t>
      </w:r>
      <w:r w:rsidRPr="00932B54">
        <w:rPr>
          <w:lang w:eastAsia="ru-RU"/>
        </w:rPr>
        <w:t xml:space="preserve"> </w:t>
      </w:r>
      <w:r w:rsidR="0077032F">
        <w:rPr>
          <w:lang w:eastAsia="ru-RU"/>
        </w:rPr>
        <w:t>– плотность полимера (1,15 г/см</w:t>
      </w:r>
      <w:r w:rsidRPr="0077032F">
        <w:rPr>
          <w:vertAlign w:val="superscript"/>
          <w:lang w:eastAsia="ru-RU"/>
        </w:rPr>
        <w:t>3</w:t>
      </w:r>
      <w:r w:rsidRPr="00932B54">
        <w:rPr>
          <w:lang w:eastAsia="ru-RU"/>
        </w:rPr>
        <w:t xml:space="preserve">), </w:t>
      </w:r>
      <w:r w:rsidRPr="007D7557">
        <w:rPr>
          <w:i/>
          <w:iCs/>
          <w:lang w:eastAsia="ru-RU"/>
        </w:rPr>
        <w:t>d</w:t>
      </w:r>
      <w:r w:rsidRPr="00932B54">
        <w:rPr>
          <w:lang w:eastAsia="ru-RU"/>
        </w:rPr>
        <w:t xml:space="preserve"> –диаметр стержня (0,44 мм), </w:t>
      </w:r>
      <w:r w:rsidRPr="0077032F">
        <w:rPr>
          <w:i/>
          <w:lang w:eastAsia="ru-RU"/>
        </w:rPr>
        <w:t>l</w:t>
      </w:r>
      <w:r w:rsidRPr="00932B54">
        <w:rPr>
          <w:lang w:eastAsia="ru-RU"/>
        </w:rPr>
        <w:t xml:space="preserve"> – длина покрытия.</w:t>
      </w:r>
    </w:p>
    <w:p w14:paraId="0E3722E5" w14:textId="77777777" w:rsidR="00F20361" w:rsidRDefault="0077032F" w:rsidP="00F20361">
      <w:pPr>
        <w:ind w:firstLine="397"/>
        <w:jc w:val="both"/>
      </w:pPr>
      <w:r>
        <w:t>Таким образом, получены покрытия на основе полимеров лактида с различным составом и молекулярной массой. В зависимости от условий получения толщина покрытий варьировалась от 3 до 98 мкм</w:t>
      </w:r>
      <w:r w:rsidR="00866CB5">
        <w:t xml:space="preserve">. </w:t>
      </w:r>
      <w:r>
        <w:t xml:space="preserve">Показано влияние параметров покрытия на кинетику высвобождения </w:t>
      </w:r>
      <w:proofErr w:type="spellStart"/>
      <w:r>
        <w:t>паклитаксела.</w:t>
      </w:r>
      <w:proofErr w:type="spellEnd"/>
    </w:p>
    <w:p w14:paraId="3316A232" w14:textId="77777777" w:rsidR="00F20361" w:rsidRDefault="00F20361" w:rsidP="00F20361">
      <w:pPr>
        <w:ind w:firstLine="397"/>
        <w:jc w:val="both"/>
      </w:pPr>
    </w:p>
    <w:p w14:paraId="37BC3C5E" w14:textId="74426B2D" w:rsidR="00930B66" w:rsidRPr="00F20361" w:rsidRDefault="00930B66" w:rsidP="00F20361">
      <w:pPr>
        <w:ind w:firstLine="397"/>
        <w:jc w:val="both"/>
      </w:pPr>
      <w:r w:rsidRPr="00930B66">
        <w:rPr>
          <w:i/>
          <w:iCs/>
        </w:rPr>
        <w:t xml:space="preserve">Работа выполнена в рамках </w:t>
      </w:r>
      <w:proofErr w:type="spellStart"/>
      <w:r w:rsidRPr="00930B66">
        <w:rPr>
          <w:i/>
          <w:iCs/>
        </w:rPr>
        <w:t>Госзадания</w:t>
      </w:r>
      <w:proofErr w:type="spellEnd"/>
      <w:r w:rsidRPr="00930B66">
        <w:rPr>
          <w:i/>
          <w:iCs/>
        </w:rPr>
        <w:t xml:space="preserve"> ИСПМ РАН (тема FFSM-2022-0003)</w:t>
      </w:r>
    </w:p>
    <w:sectPr w:rsidR="00930B66" w:rsidRPr="00F20361" w:rsidSect="00FE2415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F4CA" w14:textId="77777777" w:rsidR="00B936F4" w:rsidRDefault="00B936F4" w:rsidP="00FE2415">
      <w:r>
        <w:separator/>
      </w:r>
    </w:p>
  </w:endnote>
  <w:endnote w:type="continuationSeparator" w:id="0">
    <w:p w14:paraId="697742D7" w14:textId="77777777" w:rsidR="00B936F4" w:rsidRDefault="00B936F4" w:rsidP="00FE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01AC" w14:textId="77777777" w:rsidR="00B936F4" w:rsidRDefault="00B936F4" w:rsidP="00FE2415">
      <w:r>
        <w:separator/>
      </w:r>
    </w:p>
  </w:footnote>
  <w:footnote w:type="continuationSeparator" w:id="0">
    <w:p w14:paraId="6624AFAF" w14:textId="77777777" w:rsidR="00B936F4" w:rsidRDefault="00B936F4" w:rsidP="00FE2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0E82"/>
    <w:multiLevelType w:val="multilevel"/>
    <w:tmpl w:val="AC8E457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DF2415"/>
    <w:multiLevelType w:val="hybridMultilevel"/>
    <w:tmpl w:val="B83C6B7A"/>
    <w:lvl w:ilvl="0" w:tplc="A3022F34">
      <w:start w:val="1"/>
      <w:numFmt w:val="decimal"/>
      <w:lvlText w:val="%1."/>
      <w:lvlJc w:val="left"/>
      <w:pPr>
        <w:tabs>
          <w:tab w:val="num" w:pos="266"/>
        </w:tabs>
        <w:ind w:left="397" w:hanging="397"/>
      </w:pPr>
      <w:rPr>
        <w:rFonts w:cs="Times New Roman"/>
        <w:sz w:val="22"/>
        <w:szCs w:val="22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  <w:rPr>
        <w:rFonts w:cs="Times New Roman"/>
      </w:rPr>
    </w:lvl>
  </w:abstractNum>
  <w:num w:numId="1" w16cid:durableId="570387895">
    <w:abstractNumId w:val="1"/>
  </w:num>
  <w:num w:numId="2" w16cid:durableId="10305560">
    <w:abstractNumId w:val="0"/>
  </w:num>
  <w:num w:numId="3" w16cid:durableId="3731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97B"/>
    <w:rsid w:val="00002AC9"/>
    <w:rsid w:val="00003332"/>
    <w:rsid w:val="00005447"/>
    <w:rsid w:val="00005BF2"/>
    <w:rsid w:val="00022CAB"/>
    <w:rsid w:val="00034B9C"/>
    <w:rsid w:val="00052A14"/>
    <w:rsid w:val="00061144"/>
    <w:rsid w:val="00062A82"/>
    <w:rsid w:val="000826CA"/>
    <w:rsid w:val="00094E26"/>
    <w:rsid w:val="000B1482"/>
    <w:rsid w:val="000B30E6"/>
    <w:rsid w:val="000D7746"/>
    <w:rsid w:val="001203DD"/>
    <w:rsid w:val="00120E9A"/>
    <w:rsid w:val="001212C8"/>
    <w:rsid w:val="00125356"/>
    <w:rsid w:val="00130671"/>
    <w:rsid w:val="001575FF"/>
    <w:rsid w:val="00162242"/>
    <w:rsid w:val="00166361"/>
    <w:rsid w:val="0017112D"/>
    <w:rsid w:val="00186772"/>
    <w:rsid w:val="001A6DFF"/>
    <w:rsid w:val="001B0376"/>
    <w:rsid w:val="001C0AF5"/>
    <w:rsid w:val="001D0D1F"/>
    <w:rsid w:val="001F668C"/>
    <w:rsid w:val="00220390"/>
    <w:rsid w:val="00234AE7"/>
    <w:rsid w:val="002802AD"/>
    <w:rsid w:val="002823D4"/>
    <w:rsid w:val="00286F37"/>
    <w:rsid w:val="002962B8"/>
    <w:rsid w:val="002A448F"/>
    <w:rsid w:val="002A4A25"/>
    <w:rsid w:val="002A5D81"/>
    <w:rsid w:val="002E47DD"/>
    <w:rsid w:val="002F2914"/>
    <w:rsid w:val="002F7423"/>
    <w:rsid w:val="003077DE"/>
    <w:rsid w:val="003347AF"/>
    <w:rsid w:val="00336969"/>
    <w:rsid w:val="00350A60"/>
    <w:rsid w:val="00370306"/>
    <w:rsid w:val="003713B9"/>
    <w:rsid w:val="00371BA1"/>
    <w:rsid w:val="00377D14"/>
    <w:rsid w:val="0038336C"/>
    <w:rsid w:val="00390735"/>
    <w:rsid w:val="00390A63"/>
    <w:rsid w:val="003A5456"/>
    <w:rsid w:val="003B3DE8"/>
    <w:rsid w:val="003B7311"/>
    <w:rsid w:val="003C3AB5"/>
    <w:rsid w:val="003C3B21"/>
    <w:rsid w:val="003C5B91"/>
    <w:rsid w:val="003D35BB"/>
    <w:rsid w:val="003F1C7C"/>
    <w:rsid w:val="003F4EF6"/>
    <w:rsid w:val="00404635"/>
    <w:rsid w:val="0042450C"/>
    <w:rsid w:val="00431D57"/>
    <w:rsid w:val="00432808"/>
    <w:rsid w:val="004450F0"/>
    <w:rsid w:val="00490BC3"/>
    <w:rsid w:val="00497B0D"/>
    <w:rsid w:val="00497D55"/>
    <w:rsid w:val="00497E98"/>
    <w:rsid w:val="004B27A3"/>
    <w:rsid w:val="004B2AA6"/>
    <w:rsid w:val="004B2BA5"/>
    <w:rsid w:val="004C18CF"/>
    <w:rsid w:val="004D0DF0"/>
    <w:rsid w:val="004D12D8"/>
    <w:rsid w:val="004E466B"/>
    <w:rsid w:val="004E674E"/>
    <w:rsid w:val="004F55CE"/>
    <w:rsid w:val="00520396"/>
    <w:rsid w:val="00537D68"/>
    <w:rsid w:val="0056009C"/>
    <w:rsid w:val="00565A77"/>
    <w:rsid w:val="005732E2"/>
    <w:rsid w:val="005A63B8"/>
    <w:rsid w:val="005C6205"/>
    <w:rsid w:val="005D2318"/>
    <w:rsid w:val="00600B4B"/>
    <w:rsid w:val="0061471A"/>
    <w:rsid w:val="00616E20"/>
    <w:rsid w:val="0062458A"/>
    <w:rsid w:val="00625889"/>
    <w:rsid w:val="00630709"/>
    <w:rsid w:val="00635769"/>
    <w:rsid w:val="00654D7C"/>
    <w:rsid w:val="006747A2"/>
    <w:rsid w:val="006757E1"/>
    <w:rsid w:val="00680A74"/>
    <w:rsid w:val="00684CDC"/>
    <w:rsid w:val="006A5D07"/>
    <w:rsid w:val="006B3568"/>
    <w:rsid w:val="006D22ED"/>
    <w:rsid w:val="006E1DB5"/>
    <w:rsid w:val="006F10F6"/>
    <w:rsid w:val="00726FE4"/>
    <w:rsid w:val="00730AFB"/>
    <w:rsid w:val="00734735"/>
    <w:rsid w:val="00746955"/>
    <w:rsid w:val="0075002A"/>
    <w:rsid w:val="00753373"/>
    <w:rsid w:val="00754316"/>
    <w:rsid w:val="00763A5C"/>
    <w:rsid w:val="0077032F"/>
    <w:rsid w:val="00776A90"/>
    <w:rsid w:val="00785499"/>
    <w:rsid w:val="00794C97"/>
    <w:rsid w:val="007A753B"/>
    <w:rsid w:val="007B062B"/>
    <w:rsid w:val="007B7E21"/>
    <w:rsid w:val="007C171E"/>
    <w:rsid w:val="007C2489"/>
    <w:rsid w:val="007C7657"/>
    <w:rsid w:val="007D7501"/>
    <w:rsid w:val="007D7557"/>
    <w:rsid w:val="007F746F"/>
    <w:rsid w:val="007F792F"/>
    <w:rsid w:val="00823593"/>
    <w:rsid w:val="008312E1"/>
    <w:rsid w:val="00833C96"/>
    <w:rsid w:val="0084338F"/>
    <w:rsid w:val="008604D9"/>
    <w:rsid w:val="00866CB5"/>
    <w:rsid w:val="00872096"/>
    <w:rsid w:val="00882865"/>
    <w:rsid w:val="008A31C5"/>
    <w:rsid w:val="008A34A5"/>
    <w:rsid w:val="008C3055"/>
    <w:rsid w:val="008E08A6"/>
    <w:rsid w:val="0090383B"/>
    <w:rsid w:val="00906ED1"/>
    <w:rsid w:val="00914CA7"/>
    <w:rsid w:val="00923BDA"/>
    <w:rsid w:val="00930B66"/>
    <w:rsid w:val="00931AD8"/>
    <w:rsid w:val="00932B54"/>
    <w:rsid w:val="00932CD4"/>
    <w:rsid w:val="00932DD4"/>
    <w:rsid w:val="00936D65"/>
    <w:rsid w:val="00936D83"/>
    <w:rsid w:val="00943B5C"/>
    <w:rsid w:val="00977D1A"/>
    <w:rsid w:val="00986057"/>
    <w:rsid w:val="009969CF"/>
    <w:rsid w:val="009A4EA4"/>
    <w:rsid w:val="009A7A08"/>
    <w:rsid w:val="009B02D5"/>
    <w:rsid w:val="009B1CED"/>
    <w:rsid w:val="009C0185"/>
    <w:rsid w:val="009C27BB"/>
    <w:rsid w:val="009D2724"/>
    <w:rsid w:val="009D2ADA"/>
    <w:rsid w:val="00A1547B"/>
    <w:rsid w:val="00A7777B"/>
    <w:rsid w:val="00AC29D6"/>
    <w:rsid w:val="00AD28A1"/>
    <w:rsid w:val="00AF697E"/>
    <w:rsid w:val="00B031FE"/>
    <w:rsid w:val="00B05DDD"/>
    <w:rsid w:val="00B152C4"/>
    <w:rsid w:val="00B36B66"/>
    <w:rsid w:val="00B600A9"/>
    <w:rsid w:val="00B61BA0"/>
    <w:rsid w:val="00B722BF"/>
    <w:rsid w:val="00B936F4"/>
    <w:rsid w:val="00B9595B"/>
    <w:rsid w:val="00BA7A1F"/>
    <w:rsid w:val="00BB3972"/>
    <w:rsid w:val="00BB7F8A"/>
    <w:rsid w:val="00BC2336"/>
    <w:rsid w:val="00BE2BB8"/>
    <w:rsid w:val="00BF3FE8"/>
    <w:rsid w:val="00C14A4E"/>
    <w:rsid w:val="00C20FC7"/>
    <w:rsid w:val="00C342E5"/>
    <w:rsid w:val="00C70928"/>
    <w:rsid w:val="00C84AEA"/>
    <w:rsid w:val="00CB24BE"/>
    <w:rsid w:val="00CE4A0E"/>
    <w:rsid w:val="00CE4B85"/>
    <w:rsid w:val="00CF04CB"/>
    <w:rsid w:val="00CF4696"/>
    <w:rsid w:val="00CF6107"/>
    <w:rsid w:val="00D16A0F"/>
    <w:rsid w:val="00D24111"/>
    <w:rsid w:val="00D27D02"/>
    <w:rsid w:val="00D432B6"/>
    <w:rsid w:val="00D50BC0"/>
    <w:rsid w:val="00D5149B"/>
    <w:rsid w:val="00D660BA"/>
    <w:rsid w:val="00D7702D"/>
    <w:rsid w:val="00D9390C"/>
    <w:rsid w:val="00DA0603"/>
    <w:rsid w:val="00DB44F4"/>
    <w:rsid w:val="00DC0203"/>
    <w:rsid w:val="00DD67D7"/>
    <w:rsid w:val="00DF1D34"/>
    <w:rsid w:val="00E244E7"/>
    <w:rsid w:val="00E31B6C"/>
    <w:rsid w:val="00E34505"/>
    <w:rsid w:val="00E44137"/>
    <w:rsid w:val="00E57A9A"/>
    <w:rsid w:val="00E81A8A"/>
    <w:rsid w:val="00EA1572"/>
    <w:rsid w:val="00EA32FF"/>
    <w:rsid w:val="00EA34FC"/>
    <w:rsid w:val="00EB48D3"/>
    <w:rsid w:val="00EB6F68"/>
    <w:rsid w:val="00EF5553"/>
    <w:rsid w:val="00F17476"/>
    <w:rsid w:val="00F20361"/>
    <w:rsid w:val="00F2738A"/>
    <w:rsid w:val="00F35E45"/>
    <w:rsid w:val="00F37645"/>
    <w:rsid w:val="00F37C8B"/>
    <w:rsid w:val="00F62995"/>
    <w:rsid w:val="00F731E7"/>
    <w:rsid w:val="00F73700"/>
    <w:rsid w:val="00F8697B"/>
    <w:rsid w:val="00F960FD"/>
    <w:rsid w:val="00FD6425"/>
    <w:rsid w:val="00FE22E5"/>
    <w:rsid w:val="00F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41CB"/>
  <w15:docId w15:val="{1D7670A4-672B-4CE7-9494-DD9B0918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B4B"/>
    <w:pPr>
      <w:widowControl w:val="0"/>
      <w:suppressAutoHyphens/>
      <w:autoSpaceDE w:val="0"/>
      <w:ind w:left="720"/>
      <w:contextualSpacing/>
    </w:pPr>
    <w:rPr>
      <w:rFonts w:ascii="Calibri" w:hAnsi="Calibri" w:cs="Calibri"/>
      <w:lang w:eastAsia="zh-CN"/>
    </w:rPr>
  </w:style>
  <w:style w:type="paragraph" w:customStyle="1" w:styleId="10">
    <w:name w:val="Стиль10"/>
    <w:basedOn w:val="a"/>
    <w:qFormat/>
    <w:rsid w:val="00600B4B"/>
    <w:pPr>
      <w:keepNext/>
      <w:suppressAutoHyphens/>
      <w:spacing w:before="120" w:after="120"/>
      <w:jc w:val="center"/>
      <w:outlineLvl w:val="1"/>
    </w:pPr>
    <w:rPr>
      <w:rFonts w:eastAsia="Calibri"/>
      <w:b/>
      <w:sz w:val="28"/>
      <w:szCs w:val="28"/>
    </w:rPr>
  </w:style>
  <w:style w:type="paragraph" w:customStyle="1" w:styleId="11">
    <w:name w:val="Стиль11"/>
    <w:basedOn w:val="a"/>
    <w:qFormat/>
    <w:rsid w:val="00600B4B"/>
    <w:pPr>
      <w:keepNext/>
      <w:suppressAutoHyphens/>
      <w:spacing w:before="120"/>
      <w:jc w:val="center"/>
      <w:outlineLvl w:val="0"/>
    </w:pPr>
    <w:rPr>
      <w:rFonts w:eastAsia="Calibri"/>
      <w:b/>
      <w:i/>
      <w:iCs/>
    </w:rPr>
  </w:style>
  <w:style w:type="paragraph" w:customStyle="1" w:styleId="12">
    <w:name w:val="Стиль12"/>
    <w:basedOn w:val="a"/>
    <w:qFormat/>
    <w:rsid w:val="00600B4B"/>
    <w:pPr>
      <w:keepNext/>
      <w:keepLines/>
      <w:suppressAutoHyphens/>
      <w:spacing w:before="120" w:after="120"/>
      <w:jc w:val="center"/>
    </w:pPr>
    <w:rPr>
      <w:rFonts w:eastAsia="Calibri"/>
      <w:sz w:val="20"/>
      <w:szCs w:val="20"/>
    </w:rPr>
  </w:style>
  <w:style w:type="paragraph" w:customStyle="1" w:styleId="13">
    <w:name w:val="Стиль13"/>
    <w:basedOn w:val="a"/>
    <w:qFormat/>
    <w:rsid w:val="00600B4B"/>
    <w:pPr>
      <w:keepNext/>
      <w:spacing w:before="240" w:after="120"/>
      <w:jc w:val="center"/>
    </w:pPr>
    <w:rPr>
      <w:rFonts w:eastAsia="Calibri"/>
      <w:b/>
    </w:rPr>
  </w:style>
  <w:style w:type="paragraph" w:customStyle="1" w:styleId="14">
    <w:name w:val="Стиль14"/>
    <w:basedOn w:val="a"/>
    <w:qFormat/>
    <w:rsid w:val="00600B4B"/>
    <w:pPr>
      <w:keepNext/>
      <w:spacing w:before="600"/>
      <w:ind w:firstLine="709"/>
      <w:jc w:val="both"/>
    </w:pPr>
    <w:rPr>
      <w:rFonts w:eastAsia="Calibri"/>
    </w:rPr>
  </w:style>
  <w:style w:type="paragraph" w:customStyle="1" w:styleId="15">
    <w:name w:val="Стиль15"/>
    <w:basedOn w:val="a"/>
    <w:qFormat/>
    <w:rsid w:val="00600B4B"/>
    <w:pPr>
      <w:keepNext/>
      <w:spacing w:before="360"/>
      <w:jc w:val="center"/>
    </w:pPr>
    <w:rPr>
      <w:noProof/>
      <w:lang w:val="en-US"/>
    </w:rPr>
  </w:style>
  <w:style w:type="paragraph" w:customStyle="1" w:styleId="16">
    <w:name w:val="Стиль16"/>
    <w:basedOn w:val="a"/>
    <w:qFormat/>
    <w:rsid w:val="00600B4B"/>
    <w:pPr>
      <w:keepLines/>
      <w:suppressAutoHyphens/>
      <w:spacing w:before="120" w:after="240"/>
      <w:jc w:val="center"/>
    </w:pPr>
    <w:rPr>
      <w:sz w:val="22"/>
      <w:szCs w:val="22"/>
    </w:rPr>
  </w:style>
  <w:style w:type="paragraph" w:customStyle="1" w:styleId="21">
    <w:name w:val="Стиль21"/>
    <w:basedOn w:val="a4"/>
    <w:qFormat/>
    <w:rsid w:val="00600B4B"/>
    <w:pPr>
      <w:tabs>
        <w:tab w:val="center" w:pos="4253"/>
        <w:tab w:val="right" w:pos="9214"/>
      </w:tabs>
      <w:spacing w:before="60" w:after="60"/>
    </w:pPr>
    <w:rPr>
      <w:sz w:val="24"/>
      <w:szCs w:val="24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600B4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00B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0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0E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23BD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E24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24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E241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24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C111B-086F-4825-91AF-4A5809A9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Азаркевич</cp:lastModifiedBy>
  <cp:revision>27</cp:revision>
  <dcterms:created xsi:type="dcterms:W3CDTF">2021-10-22T04:46:00Z</dcterms:created>
  <dcterms:modified xsi:type="dcterms:W3CDTF">2023-02-16T17:18:00Z</dcterms:modified>
</cp:coreProperties>
</file>