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5EE" w:rsidRDefault="007805EE" w:rsidP="003F6EB3">
      <w:pPr>
        <w:pBdr>
          <w:top w:val="nil"/>
          <w:left w:val="nil"/>
          <w:bottom w:val="nil"/>
          <w:right w:val="nil"/>
          <w:between w:val="nil"/>
        </w:pBdr>
        <w:spacing w:line="240" w:lineRule="auto"/>
        <w:ind w:firstLine="403"/>
        <w:jc w:val="center"/>
        <w:rPr>
          <w:rFonts w:ascii="Times New Roman" w:hAnsi="Times New Roman"/>
          <w:b/>
          <w:sz w:val="24"/>
          <w:szCs w:val="24"/>
          <w:lang w:val="ru-RU"/>
        </w:rPr>
      </w:pPr>
      <w:r w:rsidRPr="00B73428">
        <w:rPr>
          <w:rFonts w:ascii="Times New Roman" w:hAnsi="Times New Roman"/>
          <w:b/>
          <w:sz w:val="24"/>
          <w:szCs w:val="24"/>
          <w:lang w:val="ru-RU"/>
        </w:rPr>
        <w:t>Исследование молекулярных и гидродинамических характеристик сополи</w:t>
      </w:r>
      <w:r w:rsidR="00BD3868">
        <w:rPr>
          <w:rFonts w:ascii="Times New Roman" w:hAnsi="Times New Roman"/>
          <w:b/>
          <w:sz w:val="24"/>
          <w:szCs w:val="24"/>
          <w:lang w:val="ru-RU"/>
        </w:rPr>
        <w:t>флуоренов в растворах и плёнках</w:t>
      </w:r>
    </w:p>
    <w:p w:rsidR="00BD3868" w:rsidRDefault="00BD3868" w:rsidP="003F6EB3">
      <w:pPr>
        <w:pBdr>
          <w:top w:val="nil"/>
          <w:left w:val="nil"/>
          <w:bottom w:val="nil"/>
          <w:right w:val="nil"/>
          <w:between w:val="nil"/>
        </w:pBdr>
        <w:spacing w:line="240" w:lineRule="auto"/>
        <w:ind w:firstLine="403"/>
        <w:jc w:val="center"/>
        <w:rPr>
          <w:rFonts w:ascii="Times New Roman" w:hAnsi="Times New Roman"/>
          <w:b/>
          <w:i/>
          <w:sz w:val="24"/>
          <w:szCs w:val="24"/>
          <w:lang w:val="ru-RU"/>
        </w:rPr>
      </w:pPr>
      <w:r w:rsidRPr="00BD3868">
        <w:rPr>
          <w:rFonts w:ascii="Times New Roman" w:hAnsi="Times New Roman"/>
          <w:b/>
          <w:i/>
          <w:sz w:val="24"/>
          <w:szCs w:val="24"/>
          <w:lang w:val="ru-RU"/>
        </w:rPr>
        <w:t>Зеленцов М.Д.</w:t>
      </w:r>
    </w:p>
    <w:p w:rsidR="003F6EB3" w:rsidRPr="003F6EB3" w:rsidRDefault="003F6EB3" w:rsidP="003F6EB3">
      <w:pPr>
        <w:pBdr>
          <w:top w:val="nil"/>
          <w:left w:val="nil"/>
          <w:bottom w:val="nil"/>
          <w:right w:val="nil"/>
          <w:between w:val="nil"/>
        </w:pBdr>
        <w:spacing w:line="240" w:lineRule="auto"/>
        <w:jc w:val="center"/>
        <w:rPr>
          <w:rFonts w:ascii="Times New Roman" w:hAnsi="Times New Roman"/>
          <w:i/>
          <w:sz w:val="24"/>
          <w:szCs w:val="24"/>
          <w:lang w:val="ru-RU"/>
        </w:rPr>
      </w:pPr>
      <w:r>
        <w:rPr>
          <w:rFonts w:ascii="Times New Roman" w:hAnsi="Times New Roman"/>
          <w:i/>
          <w:sz w:val="24"/>
          <w:szCs w:val="24"/>
          <w:lang w:val="ru-RU"/>
        </w:rPr>
        <w:t>студент</w:t>
      </w:r>
    </w:p>
    <w:p w:rsidR="003F6EB3" w:rsidRDefault="003F6EB3" w:rsidP="003F6EB3">
      <w:pPr>
        <w:pBdr>
          <w:top w:val="nil"/>
          <w:left w:val="nil"/>
          <w:bottom w:val="nil"/>
          <w:right w:val="nil"/>
          <w:between w:val="nil"/>
        </w:pBdr>
        <w:spacing w:line="240" w:lineRule="auto"/>
        <w:ind w:firstLine="403"/>
        <w:jc w:val="center"/>
        <w:rPr>
          <w:rFonts w:ascii="Times New Roman" w:hAnsi="Times New Roman"/>
          <w:i/>
          <w:sz w:val="24"/>
          <w:szCs w:val="24"/>
          <w:lang w:val="ru-RU"/>
        </w:rPr>
      </w:pPr>
      <w:r>
        <w:rPr>
          <w:rFonts w:ascii="Times New Roman" w:hAnsi="Times New Roman"/>
          <w:i/>
          <w:sz w:val="24"/>
          <w:szCs w:val="24"/>
          <w:lang w:val="ru-RU"/>
        </w:rPr>
        <w:t>Санкт-Петербургский госуда</w:t>
      </w:r>
      <w:r w:rsidR="00837833">
        <w:rPr>
          <w:rFonts w:ascii="Times New Roman" w:hAnsi="Times New Roman"/>
          <w:i/>
          <w:sz w:val="24"/>
          <w:szCs w:val="24"/>
          <w:lang w:val="ru-RU"/>
        </w:rPr>
        <w:t>рственный университет промышленных технологий и дизайна, Институт технологии, Санкт-Петербург, Россия</w:t>
      </w:r>
    </w:p>
    <w:p w:rsidR="00A1194D" w:rsidRPr="00A1194D" w:rsidRDefault="00A1194D" w:rsidP="003F6EB3">
      <w:pPr>
        <w:pBdr>
          <w:top w:val="nil"/>
          <w:left w:val="nil"/>
          <w:bottom w:val="nil"/>
          <w:right w:val="nil"/>
          <w:between w:val="nil"/>
        </w:pBdr>
        <w:spacing w:line="240" w:lineRule="auto"/>
        <w:ind w:firstLine="403"/>
        <w:jc w:val="center"/>
        <w:rPr>
          <w:rFonts w:ascii="Times New Roman" w:hAnsi="Times New Roman"/>
          <w:i/>
          <w:sz w:val="24"/>
          <w:szCs w:val="24"/>
        </w:rPr>
      </w:pPr>
      <w:r>
        <w:rPr>
          <w:rFonts w:ascii="Times New Roman" w:hAnsi="Times New Roman"/>
          <w:i/>
          <w:sz w:val="24"/>
          <w:szCs w:val="24"/>
        </w:rPr>
        <w:t>E-mail: dart.xergus@ya.ru</w:t>
      </w:r>
    </w:p>
    <w:p w:rsidR="000D4847" w:rsidRPr="00B73428" w:rsidRDefault="000D4847" w:rsidP="00C17A4B">
      <w:pPr>
        <w:pBdr>
          <w:top w:val="nil"/>
          <w:left w:val="nil"/>
          <w:bottom w:val="nil"/>
          <w:right w:val="nil"/>
          <w:between w:val="nil"/>
        </w:pBdr>
        <w:spacing w:line="240" w:lineRule="auto"/>
        <w:ind w:firstLine="403"/>
        <w:jc w:val="both"/>
        <w:rPr>
          <w:rFonts w:ascii="Times New Roman" w:eastAsia="Times New Roman" w:hAnsi="Times New Roman"/>
          <w:color w:val="000000"/>
          <w:sz w:val="24"/>
          <w:szCs w:val="24"/>
          <w:lang w:val="ru-RU" w:eastAsia="ru-RU"/>
        </w:rPr>
      </w:pPr>
      <w:r w:rsidRPr="00B73428">
        <w:rPr>
          <w:rFonts w:ascii="Times New Roman" w:hAnsi="Times New Roman"/>
          <w:sz w:val="24"/>
          <w:szCs w:val="24"/>
          <w:lang w:val="ru-RU"/>
        </w:rPr>
        <w:t xml:space="preserve">Полифлуорены – один из наиболее универсальных классов сопряжённых полимеров, они могут применяться при конструировании любых устройств. </w:t>
      </w:r>
      <w:r w:rsidRPr="00B73428">
        <w:rPr>
          <w:rFonts w:ascii="Times New Roman" w:eastAsia="Times New Roman" w:hAnsi="Times New Roman"/>
          <w:sz w:val="24"/>
          <w:szCs w:val="24"/>
          <w:lang w:val="ru-RU" w:eastAsia="ru-RU"/>
        </w:rPr>
        <w:t xml:space="preserve">Одной из важнейших характеристик сополифлуоренов (СПФ) является возможность точного регулирования электрооптических свойств за счёт функционализации люминофорными, донорно-акцепторными, зарядо-транспортными, металлосвязывающими фрагментами. </w:t>
      </w:r>
      <w:r w:rsidRPr="00B73428">
        <w:rPr>
          <w:rFonts w:ascii="Times New Roman" w:eastAsia="Times New Roman" w:hAnsi="Times New Roman"/>
          <w:sz w:val="24"/>
          <w:szCs w:val="24"/>
          <w:lang w:val="ru-RU" w:eastAsia="ar-SA"/>
        </w:rPr>
        <w:t>Среди всех сопряжённых полимеров поли(9,9-диоктилфлуорен) (PF8) и его производные дисополифлуорены получили широк</w:t>
      </w:r>
      <w:r w:rsidR="000A2116">
        <w:rPr>
          <w:rFonts w:ascii="Times New Roman" w:eastAsia="Times New Roman" w:hAnsi="Times New Roman"/>
          <w:sz w:val="24"/>
          <w:szCs w:val="24"/>
          <w:lang w:val="ru-RU" w:eastAsia="ar-SA"/>
        </w:rPr>
        <w:t>ий спектр практического применения</w:t>
      </w:r>
      <w:r w:rsidRPr="00B73428">
        <w:rPr>
          <w:rFonts w:ascii="Times New Roman" w:eastAsia="Times New Roman" w:hAnsi="Times New Roman"/>
          <w:sz w:val="24"/>
          <w:szCs w:val="24"/>
          <w:lang w:val="ru-RU" w:eastAsia="ar-SA"/>
        </w:rPr>
        <w:t xml:space="preserve"> в микроэлектронике, оптике, фотогальванике, таких, как полимерные светоизлучающие диоды (PLED), полевые транзисторы, полимерные фотоэлектрические ячейки, а также в качестве хемосенсоров и биосенсоров, в анали</w:t>
      </w:r>
      <w:bookmarkStart w:id="0" w:name="_GoBack"/>
      <w:bookmarkEnd w:id="0"/>
      <w:r w:rsidRPr="00B73428">
        <w:rPr>
          <w:rFonts w:ascii="Times New Roman" w:eastAsia="Times New Roman" w:hAnsi="Times New Roman"/>
          <w:sz w:val="24"/>
          <w:szCs w:val="24"/>
          <w:lang w:val="ru-RU" w:eastAsia="ar-SA"/>
        </w:rPr>
        <w:t xml:space="preserve">тическом оборудовании [1,2]. </w:t>
      </w:r>
      <w:r w:rsidRPr="00B73428">
        <w:rPr>
          <w:rFonts w:ascii="Times New Roman" w:eastAsia="Times New Roman" w:hAnsi="Times New Roman"/>
          <w:color w:val="000000"/>
          <w:sz w:val="24"/>
          <w:szCs w:val="24"/>
          <w:lang w:val="ru-RU" w:eastAsia="ru-RU"/>
        </w:rPr>
        <w:t>Методами молекулярной гидродинамики и оптики исследованы разбавленные растворы линейных полифлуоренов и их производных, сополифлуоренов</w:t>
      </w:r>
      <w:r w:rsidR="00BC6D8F">
        <w:rPr>
          <w:rFonts w:ascii="Times New Roman" w:eastAsia="Times New Roman" w:hAnsi="Times New Roman"/>
          <w:color w:val="000000"/>
          <w:sz w:val="24"/>
          <w:szCs w:val="24"/>
          <w:lang w:val="ru-RU" w:eastAsia="ru-RU"/>
        </w:rPr>
        <w:t>,</w:t>
      </w:r>
      <w:r w:rsidRPr="00B73428">
        <w:rPr>
          <w:rFonts w:ascii="Times New Roman" w:eastAsia="Times New Roman" w:hAnsi="Times New Roman"/>
          <w:color w:val="000000"/>
          <w:sz w:val="24"/>
          <w:szCs w:val="24"/>
          <w:lang w:val="ru-RU" w:eastAsia="ru-RU"/>
        </w:rPr>
        <w:t xml:space="preserve"> различающихся молекулярной массой, и структурой сомономеров, в хлороформе.</w:t>
      </w:r>
    </w:p>
    <w:p w:rsidR="000D4847" w:rsidRPr="00B73428" w:rsidRDefault="003F6EB3" w:rsidP="00C17A4B">
      <w:pPr>
        <w:pBdr>
          <w:top w:val="nil"/>
          <w:left w:val="nil"/>
          <w:bottom w:val="nil"/>
          <w:right w:val="nil"/>
          <w:between w:val="nil"/>
        </w:pBdr>
        <w:spacing w:after="200" w:line="240" w:lineRule="auto"/>
        <w:ind w:firstLine="403"/>
        <w:jc w:val="both"/>
        <w:rPr>
          <w:rFonts w:ascii="Times New Roman" w:eastAsia="Newton-Regular" w:hAnsi="Times New Roman"/>
          <w:sz w:val="24"/>
          <w:szCs w:val="24"/>
          <w:lang w:val="ru-RU" w:eastAsia="ru-RU"/>
        </w:rPr>
      </w:pPr>
      <w:r>
        <w:rPr>
          <w:rFonts w:ascii="Times New Roman" w:eastAsia="Times New Roman" w:hAnsi="Times New Roman"/>
          <w:color w:val="000000"/>
          <w:sz w:val="24"/>
          <w:szCs w:val="24"/>
          <w:lang w:val="ru-RU" w:eastAsia="ru-RU"/>
        </w:rPr>
        <w:t>Д</w:t>
      </w:r>
      <w:r w:rsidR="000D4847" w:rsidRPr="00B73428">
        <w:rPr>
          <w:rFonts w:ascii="Times New Roman" w:eastAsia="Times New Roman" w:hAnsi="Times New Roman"/>
          <w:color w:val="000000"/>
          <w:sz w:val="24"/>
          <w:szCs w:val="24"/>
          <w:lang w:val="ru-RU" w:eastAsia="ru-RU"/>
        </w:rPr>
        <w:t xml:space="preserve">ля линейных полифлуоренов и сополифлуоренов зафиксировано существование одной моды, отражающей движение их изолированных макромолекул. </w:t>
      </w:r>
      <w:r w:rsidR="000D4847" w:rsidRPr="00B73428">
        <w:rPr>
          <w:rFonts w:ascii="Times New Roman" w:eastAsia="Newton-Regular" w:hAnsi="Times New Roman"/>
          <w:sz w:val="24"/>
          <w:szCs w:val="24"/>
          <w:lang w:val="ru-RU" w:eastAsia="ru-RU"/>
        </w:rPr>
        <w:t>Установлено, что для всех сополифлуоренов, независимо от структуры бокового заместителя сомономеров, р</w:t>
      </w:r>
      <w:r>
        <w:rPr>
          <w:rFonts w:ascii="Times New Roman" w:eastAsia="Newton-Regular" w:hAnsi="Times New Roman"/>
          <w:sz w:val="24"/>
          <w:szCs w:val="24"/>
          <w:lang w:val="ru-RU" w:eastAsia="ru-RU"/>
        </w:rPr>
        <w:t>авновесная жёсткость близка к жё</w:t>
      </w:r>
      <w:r w:rsidR="000D4847" w:rsidRPr="00B73428">
        <w:rPr>
          <w:rFonts w:ascii="Times New Roman" w:eastAsia="Newton-Regular" w:hAnsi="Times New Roman"/>
          <w:sz w:val="24"/>
          <w:szCs w:val="24"/>
          <w:lang w:val="ru-RU" w:eastAsia="ru-RU"/>
        </w:rPr>
        <w:t xml:space="preserve">сткости цепей линейного полифлуорена, длина сегмента Куна </w:t>
      </w:r>
      <w:r w:rsidR="000D4847" w:rsidRPr="00B73428">
        <w:rPr>
          <w:rFonts w:ascii="Times New Roman" w:eastAsia="Newton-Regular" w:hAnsi="Times New Roman"/>
          <w:i/>
          <w:iCs/>
          <w:sz w:val="24"/>
          <w:szCs w:val="24"/>
          <w:lang w:val="ru-RU" w:eastAsia="ru-RU"/>
        </w:rPr>
        <w:t>А</w:t>
      </w:r>
      <w:r w:rsidR="000D4847" w:rsidRPr="00B73428">
        <w:rPr>
          <w:rFonts w:ascii="Times New Roman" w:eastAsia="Newton-Regular" w:hAnsi="Times New Roman"/>
          <w:sz w:val="24"/>
          <w:szCs w:val="24"/>
          <w:lang w:val="ru-RU" w:eastAsia="ru-RU"/>
        </w:rPr>
        <w:t xml:space="preserve"> </w:t>
      </w:r>
      <w:r w:rsidR="000D4847" w:rsidRPr="00B73428">
        <w:rPr>
          <w:rFonts w:ascii="Times New Roman" w:eastAsia="Newton-Regular" w:hAnsi="Times New Roman"/>
          <w:sz w:val="24"/>
          <w:szCs w:val="24"/>
          <w:lang w:val="ru-RU" w:eastAsia="ru-RU"/>
        </w:rPr>
        <w:sym w:font="Symbol" w:char="00BB"/>
      </w:r>
      <w:r w:rsidR="000D4847" w:rsidRPr="00B73428">
        <w:rPr>
          <w:rFonts w:ascii="Times New Roman" w:eastAsia="Newton-Regular" w:hAnsi="Times New Roman"/>
          <w:sz w:val="24"/>
          <w:szCs w:val="24"/>
          <w:lang w:val="ru-RU" w:eastAsia="ru-RU"/>
        </w:rPr>
        <w:t xml:space="preserve"> 16 нм и выше</w:t>
      </w:r>
      <w:r w:rsidR="00045FB5">
        <w:rPr>
          <w:rFonts w:ascii="Times New Roman" w:eastAsia="Newton-Regular" w:hAnsi="Times New Roman"/>
          <w:sz w:val="24"/>
          <w:szCs w:val="24"/>
          <w:lang w:val="ru-RU" w:eastAsia="ru-RU"/>
        </w:rPr>
        <w:t>,</w:t>
      </w:r>
      <w:r w:rsidR="000D4847" w:rsidRPr="00B73428">
        <w:rPr>
          <w:rFonts w:ascii="Times New Roman" w:eastAsia="Newton-Regular" w:hAnsi="Times New Roman"/>
          <w:sz w:val="24"/>
          <w:szCs w:val="24"/>
          <w:lang w:val="ru-RU" w:eastAsia="ru-RU"/>
        </w:rPr>
        <w:t xml:space="preserve"> чем исследованные ранее производные сополифлуоренов с </w:t>
      </w:r>
      <w:r w:rsidR="000D4847" w:rsidRPr="00B73428">
        <w:rPr>
          <w:rFonts w:ascii="Times New Roman" w:eastAsia="Times New Roman" w:hAnsi="Times New Roman"/>
          <w:color w:val="000000"/>
          <w:sz w:val="24"/>
          <w:szCs w:val="24"/>
          <w:lang w:val="ru-RU" w:eastAsia="ru-RU"/>
        </w:rPr>
        <w:t>мольн</w:t>
      </w:r>
      <w:r w:rsidR="00E87E03" w:rsidRPr="00B73428">
        <w:rPr>
          <w:rFonts w:ascii="Times New Roman" w:eastAsia="Times New Roman" w:hAnsi="Times New Roman"/>
          <w:color w:val="000000"/>
          <w:sz w:val="24"/>
          <w:szCs w:val="24"/>
          <w:lang w:val="ru-RU" w:eastAsia="ru-RU"/>
        </w:rPr>
        <w:t>ой долей 0,02 пара</w:t>
      </w:r>
      <w:r w:rsidR="000D4847" w:rsidRPr="00B73428">
        <w:rPr>
          <w:rFonts w:ascii="Times New Roman" w:eastAsia="Times New Roman" w:hAnsi="Times New Roman"/>
          <w:color w:val="000000"/>
          <w:sz w:val="24"/>
          <w:szCs w:val="24"/>
          <w:lang w:val="ru-RU" w:eastAsia="ru-RU"/>
        </w:rPr>
        <w:t>карб</w:t>
      </w:r>
      <w:r w:rsidR="00E87E03" w:rsidRPr="00B73428">
        <w:rPr>
          <w:rFonts w:ascii="Times New Roman" w:eastAsia="Times New Roman" w:hAnsi="Times New Roman"/>
          <w:color w:val="000000"/>
          <w:sz w:val="24"/>
          <w:szCs w:val="24"/>
          <w:lang w:val="ru-RU" w:eastAsia="ru-RU"/>
        </w:rPr>
        <w:t>а</w:t>
      </w:r>
      <w:r w:rsidR="000D4847" w:rsidRPr="00B73428">
        <w:rPr>
          <w:rFonts w:ascii="Times New Roman" w:eastAsia="Times New Roman" w:hAnsi="Times New Roman"/>
          <w:color w:val="000000"/>
          <w:sz w:val="24"/>
          <w:szCs w:val="24"/>
          <w:lang w:val="ru-RU" w:eastAsia="ru-RU"/>
        </w:rPr>
        <w:t>зольных единиц.</w:t>
      </w:r>
    </w:p>
    <w:p w:rsidR="000D4847" w:rsidRPr="00B73428" w:rsidRDefault="00E87E03" w:rsidP="00C17A4B">
      <w:pPr>
        <w:pBdr>
          <w:top w:val="nil"/>
          <w:left w:val="nil"/>
          <w:bottom w:val="nil"/>
          <w:right w:val="nil"/>
          <w:between w:val="nil"/>
        </w:pBdr>
        <w:spacing w:after="200" w:line="240" w:lineRule="auto"/>
        <w:ind w:firstLine="403"/>
        <w:jc w:val="both"/>
        <w:rPr>
          <w:rFonts w:ascii="Times New Roman" w:eastAsia="Times New Roman" w:hAnsi="Times New Roman"/>
          <w:color w:val="000000"/>
          <w:sz w:val="24"/>
          <w:szCs w:val="24"/>
          <w:lang w:val="ru-RU" w:eastAsia="ru-RU"/>
        </w:rPr>
      </w:pPr>
      <w:r w:rsidRPr="00B73428">
        <w:rPr>
          <w:rFonts w:ascii="Times New Roman" w:eastAsia="Times New Roman" w:hAnsi="Times New Roman"/>
          <w:color w:val="000000"/>
          <w:sz w:val="24"/>
          <w:szCs w:val="24"/>
          <w:lang w:val="ru-RU" w:eastAsia="ru-RU"/>
        </w:rPr>
        <w:t>В случае</w:t>
      </w:r>
      <w:r w:rsidR="000D4847" w:rsidRPr="00B73428">
        <w:rPr>
          <w:rFonts w:ascii="Times New Roman" w:eastAsia="Times New Roman" w:hAnsi="Times New Roman"/>
          <w:color w:val="000000"/>
          <w:sz w:val="24"/>
          <w:szCs w:val="24"/>
          <w:lang w:val="ru-RU" w:eastAsia="ru-RU"/>
        </w:rPr>
        <w:t xml:space="preserve"> сополифлуоренов с мольн</w:t>
      </w:r>
      <w:r w:rsidRPr="00B73428">
        <w:rPr>
          <w:rFonts w:ascii="Times New Roman" w:eastAsia="Times New Roman" w:hAnsi="Times New Roman"/>
          <w:color w:val="000000"/>
          <w:sz w:val="24"/>
          <w:szCs w:val="24"/>
          <w:lang w:val="ru-RU" w:eastAsia="ru-RU"/>
        </w:rPr>
        <w:t>ой долей пара</w:t>
      </w:r>
      <w:r w:rsidR="000D4847" w:rsidRPr="00B73428">
        <w:rPr>
          <w:rFonts w:ascii="Times New Roman" w:eastAsia="Times New Roman" w:hAnsi="Times New Roman"/>
          <w:color w:val="000000"/>
          <w:sz w:val="24"/>
          <w:szCs w:val="24"/>
          <w:lang w:val="ru-RU" w:eastAsia="ru-RU"/>
        </w:rPr>
        <w:t>карб</w:t>
      </w:r>
      <w:r w:rsidRPr="00B73428">
        <w:rPr>
          <w:rFonts w:ascii="Times New Roman" w:eastAsia="Times New Roman" w:hAnsi="Times New Roman"/>
          <w:color w:val="000000"/>
          <w:sz w:val="24"/>
          <w:szCs w:val="24"/>
          <w:lang w:val="ru-RU" w:eastAsia="ru-RU"/>
        </w:rPr>
        <w:t>а</w:t>
      </w:r>
      <w:r w:rsidR="000D4847" w:rsidRPr="00B73428">
        <w:rPr>
          <w:rFonts w:ascii="Times New Roman" w:eastAsia="Times New Roman" w:hAnsi="Times New Roman"/>
          <w:color w:val="000000"/>
          <w:sz w:val="24"/>
          <w:szCs w:val="24"/>
          <w:lang w:val="ru-RU" w:eastAsia="ru-RU"/>
        </w:rPr>
        <w:t>зольных единиц в хлороформе зафиксировано агрегатообразование.</w:t>
      </w:r>
    </w:p>
    <w:p w:rsidR="000509E4" w:rsidRPr="00B73428" w:rsidRDefault="000509E4" w:rsidP="003F6EB3">
      <w:pPr>
        <w:pBdr>
          <w:top w:val="nil"/>
          <w:left w:val="nil"/>
          <w:bottom w:val="nil"/>
          <w:right w:val="nil"/>
          <w:between w:val="nil"/>
        </w:pBdr>
        <w:spacing w:after="200" w:line="240" w:lineRule="auto"/>
        <w:ind w:firstLine="403"/>
        <w:jc w:val="both"/>
        <w:rPr>
          <w:rFonts w:ascii="Times New Roman" w:eastAsia="Times New Roman" w:hAnsi="Times New Roman"/>
          <w:b/>
          <w:color w:val="000000"/>
          <w:sz w:val="24"/>
          <w:szCs w:val="24"/>
          <w:lang w:val="ru-RU" w:eastAsia="ru-RU"/>
        </w:rPr>
      </w:pPr>
      <w:r w:rsidRPr="00B73428">
        <w:rPr>
          <w:rFonts w:ascii="Times New Roman" w:eastAsia="Times New Roman" w:hAnsi="Times New Roman"/>
          <w:b/>
          <w:color w:val="000000"/>
          <w:sz w:val="24"/>
          <w:szCs w:val="24"/>
          <w:lang w:val="ru-RU" w:eastAsia="ru-RU"/>
        </w:rPr>
        <w:t>Список литературы:</w:t>
      </w:r>
    </w:p>
    <w:p w:rsidR="000509E4" w:rsidRPr="00A1194D" w:rsidRDefault="000509E4" w:rsidP="003F6EB3">
      <w:pPr>
        <w:pStyle w:val="ListParagraph"/>
        <w:numPr>
          <w:ilvl w:val="0"/>
          <w:numId w:val="1"/>
        </w:numPr>
        <w:spacing w:line="240" w:lineRule="auto"/>
        <w:ind w:left="0" w:firstLine="403"/>
        <w:rPr>
          <w:rFonts w:ascii="Times New Roman" w:eastAsia="Times New Roman" w:hAnsi="Times New Roman"/>
          <w:color w:val="000000"/>
          <w:sz w:val="24"/>
          <w:szCs w:val="24"/>
          <w:lang w:eastAsia="ru-RU"/>
        </w:rPr>
      </w:pPr>
      <w:r w:rsidRPr="00B73428">
        <w:rPr>
          <w:rFonts w:ascii="Times New Roman" w:eastAsia="Times New Roman" w:hAnsi="Times New Roman"/>
          <w:color w:val="000000"/>
          <w:sz w:val="24"/>
          <w:szCs w:val="24"/>
          <w:lang w:eastAsia="ru-RU"/>
        </w:rPr>
        <w:t xml:space="preserve">Scherf U., Neher D. Polyfluorenes // Berlin: Springer, volume 212, 2008. – P. 5–26. </w:t>
      </w:r>
      <w:r w:rsidRPr="00A1194D">
        <w:rPr>
          <w:rFonts w:ascii="Times New Roman" w:eastAsia="Times New Roman" w:hAnsi="Times New Roman"/>
          <w:color w:val="000000"/>
          <w:sz w:val="24"/>
          <w:szCs w:val="24"/>
          <w:lang w:eastAsia="ru-RU"/>
        </w:rPr>
        <w:t>DOI: 10.1007/978-3-540-68734-4</w:t>
      </w:r>
    </w:p>
    <w:p w:rsidR="000509E4" w:rsidRPr="00A1194D" w:rsidRDefault="000509E4" w:rsidP="003F6EB3">
      <w:pPr>
        <w:pStyle w:val="ListParagraph"/>
        <w:numPr>
          <w:ilvl w:val="0"/>
          <w:numId w:val="1"/>
        </w:numPr>
        <w:pBdr>
          <w:top w:val="nil"/>
          <w:left w:val="nil"/>
          <w:bottom w:val="nil"/>
          <w:right w:val="nil"/>
          <w:between w:val="nil"/>
        </w:pBdr>
        <w:spacing w:after="200" w:line="240" w:lineRule="auto"/>
        <w:ind w:left="0" w:firstLine="403"/>
        <w:jc w:val="both"/>
        <w:rPr>
          <w:rFonts w:ascii="Times New Roman" w:eastAsia="Times New Roman" w:hAnsi="Times New Roman"/>
          <w:color w:val="000000"/>
          <w:sz w:val="24"/>
          <w:szCs w:val="24"/>
          <w:lang w:eastAsia="ru-RU"/>
        </w:rPr>
      </w:pPr>
      <w:r w:rsidRPr="00B73428">
        <w:rPr>
          <w:rFonts w:ascii="Times New Roman" w:eastAsia="Times New Roman" w:hAnsi="Times New Roman"/>
          <w:color w:val="000000"/>
          <w:sz w:val="24"/>
          <w:szCs w:val="24"/>
          <w:lang w:eastAsia="ru-RU"/>
        </w:rPr>
        <w:t xml:space="preserve">Zhu W., Wei C., An X., Weng J., Liu B., Wang N., Sun N., Sun L., Yu M., Lin J., Bai L., Sun C., Lu D., Xie L., Huang W. Polydiarylfluorene Molecular Weight Effects on </w:t>
      </w:r>
      <w:r w:rsidRPr="00B73428">
        <w:rPr>
          <w:rFonts w:ascii="Times New Roman" w:eastAsia="Times New Roman" w:hAnsi="Times New Roman"/>
          <w:color w:val="000000"/>
          <w:sz w:val="24"/>
          <w:szCs w:val="24"/>
          <w:lang w:val="ru-RU" w:eastAsia="ru-RU"/>
        </w:rPr>
        <w:t>β</w:t>
      </w:r>
      <w:r w:rsidRPr="00B73428">
        <w:rPr>
          <w:rFonts w:ascii="Times New Roman" w:eastAsia="Times New Roman" w:hAnsi="Times New Roman"/>
          <w:color w:val="000000"/>
          <w:sz w:val="24"/>
          <w:szCs w:val="24"/>
          <w:lang w:eastAsia="ru-RU"/>
        </w:rPr>
        <w:t xml:space="preserve">‑Conformation Formation for Amplified Spontaneous Emission for Optoelectronic Applications // ACS Applied Polymer Materials, vol. 1, issue 9, 2019. – P. 2352−2359. </w:t>
      </w:r>
      <w:r w:rsidRPr="00A1194D">
        <w:rPr>
          <w:rFonts w:ascii="Times New Roman" w:eastAsia="Times New Roman" w:hAnsi="Times New Roman"/>
          <w:color w:val="000000"/>
          <w:sz w:val="24"/>
          <w:szCs w:val="24"/>
          <w:lang w:eastAsia="ru-RU"/>
        </w:rPr>
        <w:t>DOI: 10.1021/acsapm.9b00451</w:t>
      </w:r>
    </w:p>
    <w:p w:rsidR="00711351" w:rsidRPr="00A1194D" w:rsidRDefault="00711351" w:rsidP="003F6EB3">
      <w:pPr>
        <w:spacing w:line="240" w:lineRule="auto"/>
        <w:ind w:firstLine="403"/>
        <w:rPr>
          <w:rFonts w:ascii="Times New Roman" w:hAnsi="Times New Roman"/>
          <w:sz w:val="24"/>
          <w:szCs w:val="24"/>
        </w:rPr>
      </w:pPr>
    </w:p>
    <w:sectPr w:rsidR="00711351" w:rsidRPr="00A1194D" w:rsidSect="00B73428">
      <w:pgSz w:w="12240" w:h="15840"/>
      <w:pgMar w:top="1152" w:right="1382" w:bottom="1152" w:left="138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9E4" w:rsidRDefault="00BA59E4" w:rsidP="00B73428">
      <w:pPr>
        <w:spacing w:after="0" w:line="240" w:lineRule="auto"/>
      </w:pPr>
      <w:r>
        <w:separator/>
      </w:r>
    </w:p>
  </w:endnote>
  <w:endnote w:type="continuationSeparator" w:id="0">
    <w:p w:rsidR="00BA59E4" w:rsidRDefault="00BA59E4" w:rsidP="00B73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ton-Regular">
    <w:altName w:val="MS Gothic"/>
    <w:panose1 w:val="00000000000000000000"/>
    <w:charset w:val="80"/>
    <w:family w:val="auto"/>
    <w:notTrueType/>
    <w:pitch w:val="default"/>
    <w:sig w:usb0="00000201" w:usb1="08070000" w:usb2="00000010" w:usb3="00000000" w:csb0="00020004"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9E4" w:rsidRDefault="00BA59E4" w:rsidP="00B73428">
      <w:pPr>
        <w:spacing w:after="0" w:line="240" w:lineRule="auto"/>
      </w:pPr>
      <w:r>
        <w:separator/>
      </w:r>
    </w:p>
  </w:footnote>
  <w:footnote w:type="continuationSeparator" w:id="0">
    <w:p w:rsidR="00BA59E4" w:rsidRDefault="00BA59E4" w:rsidP="00B734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253D82"/>
    <w:multiLevelType w:val="hybridMultilevel"/>
    <w:tmpl w:val="0374F42E"/>
    <w:lvl w:ilvl="0" w:tplc="06E276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A8C"/>
    <w:rsid w:val="00045FB5"/>
    <w:rsid w:val="000509E4"/>
    <w:rsid w:val="000A2116"/>
    <w:rsid w:val="000D4847"/>
    <w:rsid w:val="00302A8C"/>
    <w:rsid w:val="003F6EB3"/>
    <w:rsid w:val="00412DDA"/>
    <w:rsid w:val="00711351"/>
    <w:rsid w:val="007805EE"/>
    <w:rsid w:val="00837833"/>
    <w:rsid w:val="00A1194D"/>
    <w:rsid w:val="00B73428"/>
    <w:rsid w:val="00BA06A7"/>
    <w:rsid w:val="00BA59E4"/>
    <w:rsid w:val="00BC6D8F"/>
    <w:rsid w:val="00BD3868"/>
    <w:rsid w:val="00C17A4B"/>
    <w:rsid w:val="00E87E03"/>
    <w:rsid w:val="00FB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C6B50-C682-42A5-B4D2-2027D338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9E4"/>
    <w:pPr>
      <w:ind w:left="720"/>
      <w:contextualSpacing/>
    </w:pPr>
  </w:style>
  <w:style w:type="paragraph" w:styleId="Header">
    <w:name w:val="header"/>
    <w:basedOn w:val="Normal"/>
    <w:link w:val="HeaderChar"/>
    <w:uiPriority w:val="99"/>
    <w:unhideWhenUsed/>
    <w:rsid w:val="00B73428"/>
    <w:pPr>
      <w:tabs>
        <w:tab w:val="center" w:pos="4680"/>
        <w:tab w:val="right" w:pos="9360"/>
      </w:tabs>
    </w:pPr>
  </w:style>
  <w:style w:type="character" w:customStyle="1" w:styleId="HeaderChar">
    <w:name w:val="Header Char"/>
    <w:link w:val="Header"/>
    <w:uiPriority w:val="99"/>
    <w:rsid w:val="00B73428"/>
    <w:rPr>
      <w:sz w:val="22"/>
      <w:szCs w:val="22"/>
    </w:rPr>
  </w:style>
  <w:style w:type="paragraph" w:styleId="Footer">
    <w:name w:val="footer"/>
    <w:basedOn w:val="Normal"/>
    <w:link w:val="FooterChar"/>
    <w:uiPriority w:val="99"/>
    <w:unhideWhenUsed/>
    <w:rsid w:val="00B73428"/>
    <w:pPr>
      <w:tabs>
        <w:tab w:val="center" w:pos="4680"/>
        <w:tab w:val="right" w:pos="9360"/>
      </w:tabs>
    </w:pPr>
  </w:style>
  <w:style w:type="character" w:customStyle="1" w:styleId="FooterChar">
    <w:name w:val="Footer Char"/>
    <w:link w:val="Footer"/>
    <w:uiPriority w:val="99"/>
    <w:rsid w:val="00B7342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Matiau Glas</dc:creator>
  <cp:keywords/>
  <dc:description/>
  <cp:lastModifiedBy>Matiau Glas</cp:lastModifiedBy>
  <cp:revision>3</cp:revision>
  <dcterms:created xsi:type="dcterms:W3CDTF">2023-02-14T14:30:00Z</dcterms:created>
  <dcterms:modified xsi:type="dcterms:W3CDTF">2023-02-14T14:30:00Z</dcterms:modified>
</cp:coreProperties>
</file>