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FF19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gramStart"/>
      <w:r>
        <w:rPr>
          <w:b/>
          <w:color w:val="000000"/>
        </w:rPr>
        <w:t>Новые</w:t>
      </w:r>
      <w:proofErr w:type="gramEnd"/>
      <w:r>
        <w:rPr>
          <w:b/>
          <w:color w:val="000000"/>
        </w:rPr>
        <w:t xml:space="preserve"> гуанид</w:t>
      </w:r>
      <w:r w:rsidR="00634A2F">
        <w:rPr>
          <w:b/>
          <w:color w:val="000000"/>
        </w:rPr>
        <w:t>ин</w:t>
      </w:r>
      <w:r>
        <w:rPr>
          <w:b/>
          <w:color w:val="000000"/>
        </w:rPr>
        <w:t>содержащие полиамфолиты в качестве носител</w:t>
      </w:r>
      <w:r w:rsidR="00634A2F">
        <w:rPr>
          <w:b/>
          <w:color w:val="000000"/>
        </w:rPr>
        <w:t>ей</w:t>
      </w:r>
      <w:r>
        <w:rPr>
          <w:b/>
          <w:color w:val="000000"/>
        </w:rPr>
        <w:t xml:space="preserve"> лекарственных средств</w:t>
      </w:r>
    </w:p>
    <w:p w:rsidR="00A87A6E" w:rsidRDefault="00FF19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Загуменнова Д.Д.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 w:rsidR="00A87A6E">
        <w:rPr>
          <w:b/>
          <w:i/>
          <w:color w:val="000000"/>
        </w:rPr>
        <w:t>Горбунова М.Н.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:rsidR="00A87A6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FF19FE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FF19FE">
        <w:rPr>
          <w:i/>
          <w:color w:val="000000"/>
        </w:rPr>
        <w:t>Пермский</w:t>
      </w:r>
      <w:r>
        <w:rPr>
          <w:i/>
          <w:color w:val="000000"/>
        </w:rPr>
        <w:t xml:space="preserve"> государственный </w:t>
      </w:r>
      <w:r w:rsidR="00FF19FE">
        <w:rPr>
          <w:i/>
          <w:color w:val="000000"/>
        </w:rPr>
        <w:t xml:space="preserve">научно-исследовательский </w:t>
      </w:r>
      <w:r>
        <w:rPr>
          <w:i/>
          <w:color w:val="000000"/>
        </w:rPr>
        <w:t>университет, </w:t>
      </w:r>
    </w:p>
    <w:p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</w:t>
      </w:r>
      <w:r w:rsidR="00FF19FE">
        <w:rPr>
          <w:i/>
          <w:color w:val="000000"/>
        </w:rPr>
        <w:t>Пермь</w:t>
      </w:r>
      <w:r w:rsidR="00EB1F49">
        <w:rPr>
          <w:i/>
          <w:color w:val="000000"/>
        </w:rPr>
        <w:t>, Россия</w:t>
      </w:r>
    </w:p>
    <w:p w:rsidR="00130241" w:rsidRPr="00F77B8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A87A6E">
        <w:rPr>
          <w:i/>
          <w:color w:val="000000"/>
        </w:rPr>
        <w:t>«ИТХ УрО РАН»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A87A6E">
        <w:rPr>
          <w:i/>
          <w:color w:val="000000"/>
        </w:rPr>
        <w:t>Пермь</w:t>
      </w:r>
      <w:r w:rsidR="00BF36F8">
        <w:rPr>
          <w:i/>
          <w:color w:val="000000"/>
        </w:rPr>
        <w:t>, Россия</w:t>
      </w:r>
      <w:r w:rsidR="00BF4622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F77B82" w:rsidRPr="007030E7">
          <w:rPr>
            <w:rStyle w:val="a9"/>
            <w:i/>
            <w:lang w:val="en-GB"/>
          </w:rPr>
          <w:t>kashinadarina</w:t>
        </w:r>
        <w:r w:rsidR="00F77B82" w:rsidRPr="007030E7">
          <w:rPr>
            <w:rStyle w:val="a9"/>
            <w:i/>
          </w:rPr>
          <w:t>@yandex.ru</w:t>
        </w:r>
      </w:hyperlink>
      <w:r>
        <w:rPr>
          <w:i/>
          <w:color w:val="000000"/>
        </w:rPr>
        <w:t xml:space="preserve"> </w:t>
      </w:r>
    </w:p>
    <w:p w:rsidR="00F77B82" w:rsidRPr="00327AD7" w:rsidRDefault="00F77B82" w:rsidP="00F77B82">
      <w:pPr>
        <w:tabs>
          <w:tab w:val="left" w:pos="9000"/>
        </w:tabs>
        <w:ind w:left="57" w:right="45" w:firstLine="369"/>
        <w:jc w:val="both"/>
        <w:rPr>
          <w:rFonts w:hint="eastAsia"/>
          <w:color w:val="000000"/>
        </w:rPr>
      </w:pPr>
      <w:r w:rsidRPr="00F77B82">
        <w:rPr>
          <w:color w:val="000000"/>
        </w:rPr>
        <w:t>Полифункциональные водорастворимые сополимеры, молекулы которых содержат катионные и анионные группы, обладают амфотерными свойствами и считаются одним из наиболее интересных и перспективных классов полимеров</w:t>
      </w:r>
      <w:r>
        <w:rPr>
          <w:color w:val="000000"/>
        </w:rPr>
        <w:t xml:space="preserve"> </w:t>
      </w:r>
      <w:r w:rsidRPr="00F77B82">
        <w:rPr>
          <w:color w:val="000000"/>
        </w:rPr>
        <w:t xml:space="preserve">[1]. </w:t>
      </w:r>
      <w:r>
        <w:rPr>
          <w:color w:val="000000"/>
        </w:rPr>
        <w:t>Полиамфолиты находят широкое применение в различных отраслях медицины и молекулярной биологии</w:t>
      </w:r>
      <w:r w:rsidR="00327AD7">
        <w:rPr>
          <w:color w:val="000000"/>
        </w:rPr>
        <w:t xml:space="preserve">, в том числе в качестве полимера-носителя лекарственных средств </w:t>
      </w:r>
      <w:r w:rsidR="00327AD7" w:rsidRPr="00327AD7">
        <w:rPr>
          <w:color w:val="000000"/>
        </w:rPr>
        <w:t>[2].</w:t>
      </w:r>
    </w:p>
    <w:p w:rsidR="00F77B82" w:rsidRDefault="00F77B82" w:rsidP="00F77B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69"/>
        <w:jc w:val="both"/>
        <w:rPr>
          <w:color w:val="000000"/>
        </w:rPr>
      </w:pPr>
      <w:r w:rsidRPr="00F77B82">
        <w:rPr>
          <w:color w:val="000000"/>
        </w:rPr>
        <w:t xml:space="preserve">Широкие перспективы при разработке новых водорастворимых физиологически активных препаратов пролонгированного действия путем функционализации макромолекулярных соединений лекарственными средствами могут представлять </w:t>
      </w:r>
      <w:r w:rsidRPr="00D0190D">
        <w:rPr>
          <w:color w:val="000000"/>
        </w:rPr>
        <w:t>сополимеры</w:t>
      </w:r>
      <w:r w:rsidR="00D0190D" w:rsidRPr="00D0190D">
        <w:rPr>
          <w:color w:val="000000"/>
        </w:rPr>
        <w:t xml:space="preserve"> 2</w:t>
      </w:r>
      <w:r w:rsidR="00D0190D" w:rsidRPr="00D0190D">
        <w:t>,2-диаллил-1,1,3,3-тетраэтилгуанидиний хлорида</w:t>
      </w:r>
      <w:r w:rsidR="00D0190D" w:rsidRPr="000D6532">
        <w:rPr>
          <w:sz w:val="22"/>
          <w:szCs w:val="22"/>
        </w:rPr>
        <w:t xml:space="preserve">  </w:t>
      </w:r>
      <w:r w:rsidR="00D0190D">
        <w:rPr>
          <w:sz w:val="22"/>
          <w:szCs w:val="22"/>
        </w:rPr>
        <w:t xml:space="preserve">(АГХ) </w:t>
      </w:r>
      <w:r w:rsidR="00D0190D">
        <w:rPr>
          <w:color w:val="000000"/>
        </w:rPr>
        <w:t>с непредельными кислотами.</w:t>
      </w:r>
    </w:p>
    <w:p w:rsidR="00D0190D" w:rsidRPr="006A76F8" w:rsidRDefault="00D0190D" w:rsidP="00F77B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69"/>
        <w:jc w:val="both"/>
      </w:pPr>
      <w:r w:rsidRPr="000D6532">
        <w:t>Сополимер</w:t>
      </w:r>
      <w:r>
        <w:t>ы</w:t>
      </w:r>
      <w:r w:rsidRPr="000D6532">
        <w:t xml:space="preserve"> АГХ с </w:t>
      </w:r>
      <w:r>
        <w:t xml:space="preserve">акриловой </w:t>
      </w:r>
      <w:r w:rsidR="00F84531" w:rsidRPr="00F84531">
        <w:t>(</w:t>
      </w:r>
      <w:r w:rsidR="00F84531">
        <w:t>АК</w:t>
      </w:r>
      <w:r w:rsidR="00F84531" w:rsidRPr="00F84531">
        <w:t xml:space="preserve">) </w:t>
      </w:r>
      <w:r>
        <w:t xml:space="preserve">и метакриловой </w:t>
      </w:r>
      <w:r w:rsidR="00F84531">
        <w:t xml:space="preserve">(МАК) </w:t>
      </w:r>
      <w:r>
        <w:t>кислот</w:t>
      </w:r>
      <w:r w:rsidR="00021CCB">
        <w:t>ами</w:t>
      </w:r>
      <w:r w:rsidRPr="000D6532">
        <w:t xml:space="preserve"> </w:t>
      </w:r>
      <w:r>
        <w:t>были получены м</w:t>
      </w:r>
      <w:r w:rsidRPr="0084529D">
        <w:t>етодом радикальной сополимеризации</w:t>
      </w:r>
      <w:r>
        <w:t xml:space="preserve"> в </w:t>
      </w:r>
      <w:r w:rsidR="007019BE">
        <w:t>присутствии динитрила азо</w:t>
      </w:r>
      <w:r w:rsidR="00460F2E">
        <w:t>бис</w:t>
      </w:r>
      <w:r w:rsidR="007019BE">
        <w:t xml:space="preserve">изомасляной кислоты. Иммобилизацию лекарственных средств (изониазида и ампициллина) на сополимеры осуществляли методом полимераналогичных превращений в растворе </w:t>
      </w:r>
      <w:r w:rsidR="006A76F8">
        <w:t>э</w:t>
      </w:r>
      <w:r w:rsidR="007019BE">
        <w:t>танола (рис. 1).</w:t>
      </w:r>
    </w:p>
    <w:p w:rsidR="00C77B23" w:rsidRPr="006A76F8" w:rsidRDefault="00C77B23" w:rsidP="00F77B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69"/>
        <w:jc w:val="both"/>
      </w:pPr>
    </w:p>
    <w:p w:rsidR="00C77B23" w:rsidRDefault="00C77B23" w:rsidP="00C77B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GB"/>
        </w:rPr>
      </w:pPr>
      <w:r>
        <w:rPr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05pt;height:159pt">
            <v:imagedata r:id="rId7" o:title=""/>
          </v:shape>
        </w:pict>
      </w:r>
    </w:p>
    <w:p w:rsidR="00C77B23" w:rsidRPr="00C77B23" w:rsidRDefault="00C77B23" w:rsidP="00C77B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GB"/>
        </w:rPr>
      </w:pPr>
    </w:p>
    <w:p w:rsidR="009B2F80" w:rsidRPr="007019BE" w:rsidRDefault="007019BE" w:rsidP="007019BE">
      <w:pPr>
        <w:jc w:val="center"/>
        <w:rPr>
          <w:color w:val="000000"/>
        </w:rPr>
      </w:pPr>
      <w:r w:rsidRPr="006834C5">
        <w:t xml:space="preserve">Рис. 1. </w:t>
      </w:r>
      <w:r w:rsidRPr="007019BE">
        <w:t>Модификация сополимера АГХ-АК изониазидом и ампициллином</w:t>
      </w:r>
    </w:p>
    <w:p w:rsidR="009B2F80" w:rsidRDefault="009B2F80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9B2F80" w:rsidRDefault="0001608F" w:rsidP="0001608F">
      <w:pPr>
        <w:ind w:firstLine="397"/>
        <w:jc w:val="both"/>
        <w:rPr>
          <w:lang w:val="en-GB"/>
        </w:rPr>
      </w:pPr>
      <w:r w:rsidRPr="0001608F">
        <w:t>Путем функционализации макромолекулы полиамфолита изониазидом и ампициллином получены новые водорастворимые физиологически активные лекарственные формы пролонгированного действия</w:t>
      </w:r>
      <w:r w:rsidR="00634A2F">
        <w:t>, обладающие высокой антимикробной активностью.</w:t>
      </w:r>
      <w:r w:rsidRPr="0001608F">
        <w:t xml:space="preserve"> </w:t>
      </w:r>
    </w:p>
    <w:p w:rsidR="00E22189" w:rsidRPr="00BF36F8" w:rsidRDefault="00E22189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:rsidR="00A87A6E" w:rsidRPr="0042755D" w:rsidRDefault="00A87A6E" w:rsidP="00A87A6E">
      <w:pPr>
        <w:pStyle w:val="N"/>
        <w:ind w:firstLine="426"/>
        <w:rPr>
          <w:rFonts w:ascii="Times New Roman" w:hAnsi="Times New Roman"/>
          <w:i/>
          <w:color w:val="000000"/>
          <w:lang w:val="ru-RU"/>
        </w:rPr>
      </w:pPr>
      <w:r w:rsidRPr="0042755D">
        <w:rPr>
          <w:rFonts w:ascii="Times New Roman" w:hAnsi="Times New Roman"/>
          <w:i/>
          <w:color w:val="000000"/>
          <w:lang w:val="ru-RU"/>
        </w:rPr>
        <w:t>Работа выполнена при финансовой поддержке Р</w:t>
      </w:r>
      <w:r>
        <w:rPr>
          <w:rFonts w:ascii="Times New Roman" w:hAnsi="Times New Roman"/>
          <w:i/>
          <w:color w:val="000000"/>
          <w:lang w:val="ru-RU"/>
        </w:rPr>
        <w:t>НФ</w:t>
      </w:r>
      <w:r w:rsidR="00C77B23" w:rsidRPr="00C77B23">
        <w:rPr>
          <w:rFonts w:ascii="Times New Roman" w:hAnsi="Times New Roman"/>
          <w:i/>
          <w:color w:val="000000"/>
          <w:lang w:val="ru-RU"/>
        </w:rPr>
        <w:t>,</w:t>
      </w:r>
      <w:r w:rsidRPr="0042755D">
        <w:rPr>
          <w:rFonts w:ascii="Times New Roman" w:hAnsi="Times New Roman"/>
          <w:i/>
          <w:color w:val="000000"/>
          <w:lang w:val="ru-RU"/>
        </w:rPr>
        <w:t xml:space="preserve"> грант № </w:t>
      </w:r>
      <w:r>
        <w:rPr>
          <w:rFonts w:ascii="Times New Roman" w:hAnsi="Times New Roman"/>
          <w:i/>
          <w:color w:val="000000"/>
          <w:lang w:val="ru-RU"/>
        </w:rPr>
        <w:t>23</w:t>
      </w:r>
      <w:r w:rsidRPr="0042755D">
        <w:rPr>
          <w:rFonts w:ascii="Times New Roman" w:hAnsi="Times New Roman"/>
          <w:i/>
          <w:color w:val="000000"/>
          <w:lang w:val="ru-RU"/>
        </w:rPr>
        <w:t>-</w:t>
      </w:r>
      <w:r>
        <w:rPr>
          <w:rFonts w:ascii="Times New Roman" w:hAnsi="Times New Roman"/>
          <w:i/>
          <w:color w:val="000000"/>
          <w:lang w:val="ru-RU"/>
        </w:rPr>
        <w:t>2</w:t>
      </w:r>
      <w:r w:rsidRPr="0042755D">
        <w:rPr>
          <w:rFonts w:ascii="Times New Roman" w:hAnsi="Times New Roman"/>
          <w:i/>
          <w:color w:val="000000"/>
          <w:lang w:val="ru-RU"/>
        </w:rPr>
        <w:t>3-</w:t>
      </w:r>
      <w:r>
        <w:rPr>
          <w:rFonts w:ascii="Times New Roman" w:hAnsi="Times New Roman"/>
          <w:i/>
          <w:color w:val="000000"/>
          <w:lang w:val="ru-RU"/>
        </w:rPr>
        <w:t>00073</w:t>
      </w:r>
      <w:r w:rsidRPr="0042755D">
        <w:rPr>
          <w:rFonts w:ascii="Times New Roman" w:hAnsi="Times New Roman"/>
          <w:i/>
          <w:color w:val="000000"/>
          <w:lang w:val="ru-RU"/>
        </w:rPr>
        <w:t xml:space="preserve">. Аналитические, спектроскопические и биологические исследования были выполнены с использованием центра коллективного пользования ПФИЦ УрО РАН «Исследование материалов и вещества». </w:t>
      </w:r>
    </w:p>
    <w:p w:rsidR="00130241" w:rsidRPr="00634A2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34A2F">
        <w:rPr>
          <w:b/>
          <w:color w:val="000000"/>
        </w:rPr>
        <w:t>Литература</w:t>
      </w:r>
    </w:p>
    <w:p w:rsidR="00F77B82" w:rsidRPr="00634A2F" w:rsidRDefault="00F77B82" w:rsidP="00634A2F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lear" w:pos="720"/>
          <w:tab w:val="num" w:pos="0"/>
          <w:tab w:val="left" w:pos="426"/>
        </w:tabs>
        <w:ind w:left="0" w:firstLine="0"/>
        <w:jc w:val="both"/>
        <w:rPr>
          <w:bCs/>
          <w:color w:val="000000"/>
          <w:kern w:val="32"/>
          <w:lang w:val="en-US"/>
        </w:rPr>
      </w:pPr>
      <w:r w:rsidRPr="00634A2F">
        <w:rPr>
          <w:bCs/>
          <w:color w:val="000000"/>
          <w:kern w:val="32"/>
          <w:lang w:val="en-US"/>
        </w:rPr>
        <w:t xml:space="preserve">Kudaibergenov S. Application of polyampholytes in emerging technologies // Materials today: proceedings. 2022. V. 71. P. 31-37. </w:t>
      </w:r>
    </w:p>
    <w:p w:rsidR="00F77B82" w:rsidRPr="00FD183C" w:rsidRDefault="00F77B82" w:rsidP="00634A2F">
      <w:pPr>
        <w:numPr>
          <w:ilvl w:val="0"/>
          <w:numId w:val="3"/>
        </w:numPr>
        <w:tabs>
          <w:tab w:val="clear" w:pos="720"/>
          <w:tab w:val="num" w:pos="0"/>
          <w:tab w:val="left" w:pos="426"/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/>
          <w:lang w:val="en-US"/>
        </w:rPr>
      </w:pPr>
      <w:r w:rsidRPr="00634A2F">
        <w:rPr>
          <w:color w:val="000000"/>
          <w:lang w:val="en-US"/>
        </w:rPr>
        <w:t>Haag S.L., Bernards M.T.</w:t>
      </w:r>
      <w:r w:rsidRPr="00FD183C">
        <w:rPr>
          <w:color w:val="000000"/>
          <w:lang w:val="en-US"/>
        </w:rPr>
        <w:t xml:space="preserve"> Polyampholyte hydrogels in biomedical applications // Gels. 2017. V. 3. P. 41.</w:t>
      </w:r>
    </w:p>
    <w:sectPr w:rsidR="00F77B82" w:rsidRPr="00FD183C" w:rsidSect="00634DF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Narrow">
    <w:altName w:val="Arial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40CB"/>
    <w:multiLevelType w:val="hybridMultilevel"/>
    <w:tmpl w:val="3D08E16A"/>
    <w:lvl w:ilvl="0" w:tplc="7592F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241"/>
    <w:rsid w:val="0001608F"/>
    <w:rsid w:val="00021CCB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027AB"/>
    <w:rsid w:val="0031361E"/>
    <w:rsid w:val="00327AD7"/>
    <w:rsid w:val="00391C38"/>
    <w:rsid w:val="003B76D6"/>
    <w:rsid w:val="00460F2E"/>
    <w:rsid w:val="004A26A3"/>
    <w:rsid w:val="004F0EDF"/>
    <w:rsid w:val="00522BF1"/>
    <w:rsid w:val="00590166"/>
    <w:rsid w:val="00614457"/>
    <w:rsid w:val="00634A2F"/>
    <w:rsid w:val="00634DFB"/>
    <w:rsid w:val="006A76F8"/>
    <w:rsid w:val="006F7A19"/>
    <w:rsid w:val="007019BE"/>
    <w:rsid w:val="00775389"/>
    <w:rsid w:val="00797838"/>
    <w:rsid w:val="007C36D8"/>
    <w:rsid w:val="007F2744"/>
    <w:rsid w:val="008931BE"/>
    <w:rsid w:val="00921D45"/>
    <w:rsid w:val="0096551C"/>
    <w:rsid w:val="009A66DB"/>
    <w:rsid w:val="009B2F80"/>
    <w:rsid w:val="009B3300"/>
    <w:rsid w:val="009E7FDB"/>
    <w:rsid w:val="009F3380"/>
    <w:rsid w:val="00A02163"/>
    <w:rsid w:val="00A314FE"/>
    <w:rsid w:val="00A87A6E"/>
    <w:rsid w:val="00BF36F8"/>
    <w:rsid w:val="00BF4622"/>
    <w:rsid w:val="00C77B23"/>
    <w:rsid w:val="00CD00B1"/>
    <w:rsid w:val="00D0190D"/>
    <w:rsid w:val="00D22306"/>
    <w:rsid w:val="00D42542"/>
    <w:rsid w:val="00D8121C"/>
    <w:rsid w:val="00E22189"/>
    <w:rsid w:val="00E74069"/>
    <w:rsid w:val="00EB1F49"/>
    <w:rsid w:val="00EB709F"/>
    <w:rsid w:val="00F77B82"/>
    <w:rsid w:val="00F84531"/>
    <w:rsid w:val="00F865B3"/>
    <w:rsid w:val="00FB1509"/>
    <w:rsid w:val="00FF1903"/>
    <w:rsid w:val="00FF1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634DF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34D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34D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34DF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34DF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34D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34D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34DF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34D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FF19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9FE"/>
    <w:rPr>
      <w:rFonts w:ascii="Tahoma" w:eastAsia="Times New Roman" w:hAnsi="Tahoma" w:cs="Tahoma"/>
      <w:sz w:val="16"/>
      <w:szCs w:val="16"/>
    </w:rPr>
  </w:style>
  <w:style w:type="paragraph" w:customStyle="1" w:styleId="N">
    <w:name w:val="N Текст"/>
    <w:basedOn w:val="a"/>
    <w:link w:val="N0"/>
    <w:qFormat/>
    <w:rsid w:val="00A87A6E"/>
    <w:pPr>
      <w:widowControl w:val="0"/>
      <w:shd w:val="clear" w:color="auto" w:fill="FFFFFF"/>
      <w:ind w:firstLine="567"/>
      <w:jc w:val="both"/>
    </w:pPr>
    <w:rPr>
      <w:rFonts w:ascii="PT Sans Narrow" w:hAnsi="PT Sans Narrow"/>
      <w:bCs/>
      <w:iCs/>
      <w:shd w:val="clear" w:color="auto" w:fill="FFFFFF"/>
      <w:lang w:val="en-US"/>
    </w:rPr>
  </w:style>
  <w:style w:type="character" w:customStyle="1" w:styleId="N0">
    <w:name w:val="N Текст Знак"/>
    <w:basedOn w:val="a0"/>
    <w:link w:val="N"/>
    <w:rsid w:val="00A87A6E"/>
    <w:rPr>
      <w:rFonts w:ascii="PT Sans Narrow" w:eastAsia="Times New Roman" w:hAnsi="PT Sans Narrow" w:cs="Times New Roman"/>
      <w:bCs/>
      <w:iCs/>
      <w:sz w:val="24"/>
      <w:szCs w:val="24"/>
      <w:shd w:val="clear" w:color="auto" w:fill="FFFF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shinadari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ED247E-F2F7-498A-A782-321D6E52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2154</CharactersWithSpaces>
  <SharedDoc>false</SharedDoc>
  <HLinks>
    <vt:vector size="6" baseType="variant">
      <vt:variant>
        <vt:i4>3276826</vt:i4>
      </vt:variant>
      <vt:variant>
        <vt:i4>0</vt:i4>
      </vt:variant>
      <vt:variant>
        <vt:i4>0</vt:i4>
      </vt:variant>
      <vt:variant>
        <vt:i4>5</vt:i4>
      </vt:variant>
      <vt:variant>
        <vt:lpwstr>mailto:kashinadarina@yandex.ru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Марина Николаевна</dc:creator>
  <cp:lastModifiedBy>Gorbunova</cp:lastModifiedBy>
  <cp:revision>2</cp:revision>
  <cp:lastPrinted>2023-02-09T11:41:00Z</cp:lastPrinted>
  <dcterms:created xsi:type="dcterms:W3CDTF">2023-02-14T08:12:00Z</dcterms:created>
  <dcterms:modified xsi:type="dcterms:W3CDTF">2023-02-14T08:12:00Z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