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Синтез линейных блок-сополимеров на основе стирола и бутилакрилата</w:t>
      </w:r>
    </w:p>
    <w:p>
      <w:pPr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</w:rPr>
      </w:pPr>
      <w:r>
        <w:rPr>
          <w:b/>
          <w:i/>
          <w:iCs/>
          <w:sz w:val="24"/>
          <w:szCs w:val="24"/>
        </w:rPr>
        <w:t>Максимович М.С.</w:t>
      </w:r>
      <w:r>
        <w:rPr>
          <w:b/>
          <w:i/>
          <w:iCs/>
          <w:sz w:val="24"/>
          <w:szCs w:val="24"/>
          <w:vertAlign w:val="superscript"/>
        </w:rPr>
        <w:t>1</w:t>
      </w:r>
      <w:r>
        <w:rPr>
          <w:b/>
          <w:i/>
          <w:iCs/>
          <w:sz w:val="24"/>
          <w:szCs w:val="24"/>
        </w:rPr>
        <w:t>, Вашуркин Д.В.</w:t>
      </w:r>
      <w:r>
        <w:rPr>
          <w:b/>
          <w:i/>
          <w:iCs/>
          <w:sz w:val="24"/>
          <w:szCs w:val="24"/>
          <w:vertAlign w:val="superscript"/>
        </w:rPr>
        <w:t>2</w:t>
      </w:r>
      <w:r>
        <w:rPr>
          <w:b/>
          <w:i/>
          <w:iCs/>
          <w:sz w:val="24"/>
          <w:szCs w:val="24"/>
        </w:rPr>
        <w:t>, Пирязев А.А.</w:t>
      </w:r>
      <w:r>
        <w:rPr>
          <w:b/>
          <w:i/>
          <w:iCs/>
          <w:sz w:val="24"/>
          <w:szCs w:val="24"/>
          <w:vertAlign w:val="superscript"/>
        </w:rPr>
        <w:t>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  <w:highlight w:val="yellow"/>
        </w:rPr>
      </w:pPr>
      <w:r>
        <w:rPr>
          <w:rFonts w:eastAsia="Times New Roman"/>
          <w:i/>
          <w:iCs/>
          <w:color w:val="000000"/>
          <w:sz w:val="24"/>
          <w:szCs w:val="24"/>
        </w:rPr>
        <w:t>Студентка 2 курса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eastAsia="Times New Roman"/>
          <w:i/>
          <w:iCs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Факультет фундаментальной физико-химической инженерии, 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z w:val="24"/>
          <w:szCs w:val="24"/>
        </w:rPr>
        <w:t>ФИЦ проблем химической физики и медицинской химии РАН, Черноголовка, Россия</w:t>
      </w:r>
    </w:p>
    <w:p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rFonts w:eastAsia="Times New Roman"/>
          <w:i/>
          <w:iCs/>
          <w:color w:val="000000"/>
          <w:sz w:val="24"/>
          <w:szCs w:val="24"/>
          <w:lang w:val="en-US"/>
        </w:rPr>
        <w:t>E–mail:</w:t>
      </w:r>
      <w:r>
        <w:rPr>
          <w:lang w:val="en-US"/>
        </w:rPr>
        <w:t xml:space="preserve"> </w:t>
      </w:r>
      <w:r>
        <w:rPr>
          <w:rFonts w:eastAsia="Times New Roman"/>
          <w:i/>
          <w:iCs/>
          <w:color w:val="000000"/>
          <w:sz w:val="24"/>
          <w:szCs w:val="24"/>
          <w:lang w:val="en-US"/>
        </w:rPr>
        <w:t>maksimovich</w:t>
      </w:r>
      <w:r>
        <w:rPr>
          <w:rFonts w:hint="default" w:eastAsia="Times New Roman"/>
          <w:i/>
          <w:iCs/>
          <w:color w:val="000000"/>
          <w:sz w:val="24"/>
          <w:szCs w:val="24"/>
          <w:lang w:val="en-GB"/>
        </w:rPr>
        <w:t>ms</w:t>
      </w:r>
      <w:r>
        <w:rPr>
          <w:rFonts w:eastAsia="Times New Roman"/>
          <w:i/>
          <w:iCs/>
          <w:color w:val="000000"/>
          <w:sz w:val="24"/>
          <w:szCs w:val="24"/>
          <w:lang w:val="en-US"/>
        </w:rPr>
        <w:t>@m</w:t>
      </w:r>
      <w:r>
        <w:rPr>
          <w:rFonts w:hint="default" w:eastAsia="Times New Roman"/>
          <w:i/>
          <w:iCs/>
          <w:color w:val="000000"/>
          <w:sz w:val="24"/>
          <w:szCs w:val="24"/>
          <w:lang w:val="en-GB"/>
        </w:rPr>
        <w:t>y</w:t>
      </w:r>
      <w:r>
        <w:rPr>
          <w:rFonts w:eastAsia="Times New Roman"/>
          <w:i/>
          <w:iCs/>
          <w:color w:val="000000"/>
          <w:sz w:val="24"/>
          <w:szCs w:val="24"/>
          <w:lang w:val="en-US"/>
        </w:rPr>
        <w:t>.</w:t>
      </w:r>
      <w:r>
        <w:rPr>
          <w:rFonts w:hint="default" w:eastAsia="Times New Roman"/>
          <w:i/>
          <w:iCs/>
          <w:color w:val="000000"/>
          <w:sz w:val="24"/>
          <w:szCs w:val="24"/>
          <w:lang w:val="en-GB"/>
        </w:rPr>
        <w:t>msu.</w:t>
      </w:r>
      <w:r>
        <w:rPr>
          <w:rFonts w:eastAsia="Times New Roman"/>
          <w:i/>
          <w:iCs/>
          <w:color w:val="000000"/>
          <w:sz w:val="24"/>
          <w:szCs w:val="24"/>
          <w:lang w:val="en-US"/>
        </w:rPr>
        <w:t>ru</w:t>
      </w:r>
    </w:p>
    <w:p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настоящее время широкий</w:t>
      </w:r>
      <w:r>
        <w:rPr>
          <w:color w:val="AFABAB" w:themeColor="background2" w:themeShade="BF"/>
          <w:sz w:val="24"/>
          <w:szCs w:val="24"/>
        </w:rPr>
        <w:t xml:space="preserve"> </w:t>
      </w:r>
      <w:r>
        <w:rPr>
          <w:sz w:val="24"/>
          <w:szCs w:val="24"/>
        </w:rPr>
        <w:t>класс блок-сополимеров с различным составом, архитектурой и свойствами используется во многих областях химии, физики, материаловедения и медицины. Интерес к этим системам обусловлен их уникальной способностью к самосборке, которая возникает при наличии двух или более различных термодинамически несовместимых блоков в одной макромолекуле [1].</w:t>
      </w:r>
      <w:r>
        <w:t xml:space="preserve"> </w:t>
      </w:r>
      <w:r>
        <w:rPr>
          <w:sz w:val="24"/>
          <w:szCs w:val="24"/>
        </w:rPr>
        <w:t>В настояще</w:t>
      </w:r>
      <w:r>
        <w:rPr>
          <w:sz w:val="24"/>
          <w:szCs w:val="24"/>
          <w:lang w:val="ru-RU"/>
        </w:rPr>
        <w:t>й</w:t>
      </w:r>
      <w:r>
        <w:rPr>
          <w:rFonts w:hint="default"/>
          <w:sz w:val="24"/>
          <w:szCs w:val="24"/>
          <w:lang w:val="ru-RU"/>
        </w:rPr>
        <w:t xml:space="preserve"> р</w:t>
      </w:r>
      <w:r>
        <w:rPr>
          <w:sz w:val="24"/>
          <w:szCs w:val="24"/>
          <w:lang w:val="ru-RU"/>
        </w:rPr>
        <w:t>аботе</w:t>
      </w:r>
      <w:r>
        <w:rPr>
          <w:rFonts w:hint="default"/>
          <w:sz w:val="24"/>
          <w:szCs w:val="24"/>
          <w:lang w:val="ru-RU"/>
        </w:rPr>
        <w:t xml:space="preserve"> освоена</w:t>
      </w:r>
      <w:r>
        <w:rPr>
          <w:sz w:val="24"/>
          <w:szCs w:val="24"/>
        </w:rPr>
        <w:t xml:space="preserve"> и оптимизирована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методика получения блок-сополимеров путем варьирования температуры и соотношения между реагентами с помощью радикальной полимеризации с переносом атома, а также исследованы их свойства. </w:t>
      </w:r>
    </w:p>
    <w:p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ходе экспериментов</w:t>
      </w:r>
      <w:r>
        <w:rPr>
          <w:sz w:val="24"/>
          <w:szCs w:val="24"/>
        </w:rPr>
        <w:t xml:space="preserve"> получены гомополимеры с функционально-активными концевыми группами, которые затем использовались в качестве макроинициаторов для получения блок-сополимеров: </w:t>
      </w:r>
    </w:p>
    <w:p>
      <w:pPr>
        <w:spacing w:after="0" w:line="240" w:lineRule="auto"/>
        <w:jc w:val="center"/>
        <w:rPr>
          <w:sz w:val="24"/>
          <w:szCs w:val="24"/>
        </w:rPr>
      </w:pPr>
      <w:r>
        <w:drawing>
          <wp:inline distT="0" distB="0" distL="0" distR="0">
            <wp:extent cx="6014720" cy="56388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397"/>
        <w:jc w:val="center"/>
        <w:rPr>
          <w:rFonts w:hint="default" w:eastAsia="Times New Roman"/>
          <w:color w:val="000000"/>
          <w:sz w:val="24"/>
          <w:szCs w:val="24"/>
          <w:lang w:val="en-US"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Схема 1. Синтез триблок-сополимера </w:t>
      </w:r>
      <w:r>
        <w:rPr>
          <w:sz w:val="24"/>
          <w:szCs w:val="24"/>
          <w:lang w:val="en-US"/>
        </w:rPr>
        <w:t>PS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PBA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PS</w:t>
      </w:r>
      <w:r>
        <w:rPr>
          <w:rFonts w:hint="default"/>
          <w:sz w:val="24"/>
          <w:szCs w:val="24"/>
          <w:lang w:val="en-US"/>
        </w:rPr>
        <w:t>-Br</w:t>
      </w:r>
      <w:bookmarkStart w:id="0" w:name="_GoBack"/>
      <w:bookmarkEnd w:id="0"/>
    </w:p>
    <w:p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Для оптимизации методики синтеза проведены несколько серий экспериментов, в которых варьировались температура в пределах от 80˚С до 120˚С и  количественное соотношение лиганд/катализатор/мономер реакционной смеси.</w:t>
      </w:r>
      <w:r>
        <w:rPr>
          <w:sz w:val="24"/>
          <w:szCs w:val="24"/>
        </w:rPr>
        <w:t xml:space="preserve">  </w:t>
      </w:r>
    </w:p>
    <w:p>
      <w:pPr>
        <w:spacing w:after="0" w:line="240" w:lineRule="auto"/>
        <w:ind w:firstLine="39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 результате успешно проведены реакции полимеризации, в ходе которых были получены диблок-сополимеры </w:t>
      </w:r>
      <w:r>
        <w:rPr>
          <w:sz w:val="24"/>
          <w:szCs w:val="24"/>
          <w:lang w:val="en-US"/>
        </w:rPr>
        <w:t>PS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PBA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Br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PBA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PS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Br</w:t>
      </w:r>
      <w:r>
        <w:rPr>
          <w:sz w:val="24"/>
          <w:szCs w:val="24"/>
        </w:rPr>
        <w:t xml:space="preserve"> и триблок-сополимеры типа </w:t>
      </w:r>
      <w:r>
        <w:rPr>
          <w:sz w:val="24"/>
          <w:szCs w:val="24"/>
          <w:lang w:val="en-US"/>
        </w:rPr>
        <w:t>ABA</w:t>
      </w:r>
      <w:r>
        <w:rPr>
          <w:sz w:val="24"/>
          <w:szCs w:val="24"/>
        </w:rPr>
        <w:t xml:space="preserve"> на основе стирола и бутилакрилата.</w:t>
      </w:r>
    </w:p>
    <w:p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Все образцы были проанализированы методом ГПХ. Показано, что в результате оптимизации методики синтеза, получены образцы с мономодальным распределением и значением полидисперсности ниже 1,15, что свидетельствует о протекании реакции по механизму живой радикальной полимеризации. Дополнительно, некоторые системы были охарактеризованы методом ИК-спектроскопии, ЯМР-спектроскопии, ДСК и ТГА, исследована морфология поверхности сополимеров при помощи МУРР.</w:t>
      </w:r>
    </w:p>
    <w:p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дальнейшем на основе полученных диблок-сополимеров будут созданы триблок-сополимеры типа </w:t>
      </w:r>
      <w:r>
        <w:rPr>
          <w:sz w:val="24"/>
          <w:szCs w:val="24"/>
          <w:lang w:val="en-US"/>
        </w:rPr>
        <w:t>ABC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использованием различных (мет)акрилатов. Кроме того, диблок- и триблок- сополимеры на основе перечисленных мономеров могут быть модифицированы посредством полимераналогичных превращений, что существенно может изменить их морфологию, физические и химические свойства.</w:t>
      </w:r>
    </w:p>
    <w:p>
      <w:pPr>
        <w:spacing w:after="0" w:line="240" w:lineRule="auto"/>
        <w:ind w:firstLine="397"/>
        <w:jc w:val="both"/>
        <w:rPr>
          <w:color w:val="00B050"/>
          <w:sz w:val="24"/>
          <w:szCs w:val="24"/>
        </w:rPr>
      </w:pPr>
    </w:p>
    <w:p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br w:type="textWrapping"/>
      </w:r>
      <w:r>
        <w:rPr>
          <w:rFonts w:eastAsia="Times New Roman"/>
          <w:b/>
          <w:color w:val="000000"/>
          <w:sz w:val="24"/>
          <w:szCs w:val="24"/>
        </w:rPr>
        <w:t>Литература</w:t>
      </w:r>
    </w:p>
    <w:p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</w:t>
      </w:r>
      <w:r>
        <w:rPr>
          <w:rFonts w:eastAsia="Times New Roman"/>
          <w:color w:val="000000"/>
          <w:sz w:val="24"/>
          <w:szCs w:val="24"/>
          <w:lang w:val="en-US"/>
        </w:rPr>
        <w:t>Wang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lang w:val="en-US"/>
        </w:rPr>
        <w:t>Z</w:t>
      </w:r>
      <w:r>
        <w:rPr>
          <w:rFonts w:eastAsia="Times New Roman"/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  <w:lang w:val="en-US"/>
        </w:rPr>
        <w:t>et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lang w:val="en-US"/>
        </w:rPr>
        <w:t>al</w:t>
      </w:r>
      <w:r>
        <w:rPr>
          <w:rFonts w:eastAsia="Times New Roman"/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  <w:lang w:val="en-US"/>
        </w:rPr>
        <w:t xml:space="preserve">Recent advances in block copolymer self‐assembly for the fabrication of photonic films and pigments //Advanced Optical Materials. – 2021. – Т. 9. – №. </w:t>
      </w:r>
      <w:r>
        <w:rPr>
          <w:rFonts w:eastAsia="Times New Roman"/>
          <w:color w:val="000000"/>
          <w:sz w:val="24"/>
          <w:szCs w:val="24"/>
        </w:rPr>
        <w:t>21. – С. 2100519.</w:t>
      </w:r>
    </w:p>
    <w:p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Благодарность</w:t>
      </w:r>
    </w:p>
    <w:p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Работа выполнен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 xml:space="preserve"> в рамках гос. задания № АААА-А19-119101590029-0.</w:t>
      </w:r>
    </w:p>
    <w:sectPr>
      <w:pgSz w:w="11906" w:h="16838"/>
      <w:pgMar w:top="1134" w:right="1361" w:bottom="1361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7C"/>
    <w:rsid w:val="00021694"/>
    <w:rsid w:val="000423E4"/>
    <w:rsid w:val="000962C1"/>
    <w:rsid w:val="000F7845"/>
    <w:rsid w:val="001134F2"/>
    <w:rsid w:val="00152618"/>
    <w:rsid w:val="00173AE0"/>
    <w:rsid w:val="0018490F"/>
    <w:rsid w:val="00191DD7"/>
    <w:rsid w:val="001A02C4"/>
    <w:rsid w:val="001A547A"/>
    <w:rsid w:val="001B06D9"/>
    <w:rsid w:val="001C2DCF"/>
    <w:rsid w:val="001D0ED4"/>
    <w:rsid w:val="00202D76"/>
    <w:rsid w:val="00213CB8"/>
    <w:rsid w:val="00254403"/>
    <w:rsid w:val="0026107C"/>
    <w:rsid w:val="00293B86"/>
    <w:rsid w:val="002959EF"/>
    <w:rsid w:val="002C5AFF"/>
    <w:rsid w:val="002E5E76"/>
    <w:rsid w:val="00350A84"/>
    <w:rsid w:val="00396BDF"/>
    <w:rsid w:val="003D44D9"/>
    <w:rsid w:val="003F66C2"/>
    <w:rsid w:val="00412E26"/>
    <w:rsid w:val="00454921"/>
    <w:rsid w:val="004C4F1E"/>
    <w:rsid w:val="00504447"/>
    <w:rsid w:val="00525AF2"/>
    <w:rsid w:val="00583326"/>
    <w:rsid w:val="00594387"/>
    <w:rsid w:val="005955A8"/>
    <w:rsid w:val="005D6549"/>
    <w:rsid w:val="006315B7"/>
    <w:rsid w:val="006C5332"/>
    <w:rsid w:val="006D095E"/>
    <w:rsid w:val="00716385"/>
    <w:rsid w:val="00747A62"/>
    <w:rsid w:val="007D4122"/>
    <w:rsid w:val="00805CEE"/>
    <w:rsid w:val="00812655"/>
    <w:rsid w:val="00845B6D"/>
    <w:rsid w:val="00864755"/>
    <w:rsid w:val="008911CA"/>
    <w:rsid w:val="0094284A"/>
    <w:rsid w:val="00954A92"/>
    <w:rsid w:val="00954F06"/>
    <w:rsid w:val="00966454"/>
    <w:rsid w:val="009A3F63"/>
    <w:rsid w:val="009A52E4"/>
    <w:rsid w:val="009A71FA"/>
    <w:rsid w:val="009C562C"/>
    <w:rsid w:val="00A329E3"/>
    <w:rsid w:val="00A41FC4"/>
    <w:rsid w:val="00A500E7"/>
    <w:rsid w:val="00A53B9D"/>
    <w:rsid w:val="00AA1321"/>
    <w:rsid w:val="00AB3227"/>
    <w:rsid w:val="00AB5B50"/>
    <w:rsid w:val="00AC392D"/>
    <w:rsid w:val="00AC6F1A"/>
    <w:rsid w:val="00AD2BE7"/>
    <w:rsid w:val="00AF3D28"/>
    <w:rsid w:val="00AF4B9C"/>
    <w:rsid w:val="00B16B31"/>
    <w:rsid w:val="00B82CB2"/>
    <w:rsid w:val="00BA4EE6"/>
    <w:rsid w:val="00BB7E5E"/>
    <w:rsid w:val="00BD5443"/>
    <w:rsid w:val="00BF1582"/>
    <w:rsid w:val="00C4296E"/>
    <w:rsid w:val="00C83ED5"/>
    <w:rsid w:val="00C87C09"/>
    <w:rsid w:val="00CA20B5"/>
    <w:rsid w:val="00CA39AF"/>
    <w:rsid w:val="00CB6A66"/>
    <w:rsid w:val="00CE153A"/>
    <w:rsid w:val="00CF430F"/>
    <w:rsid w:val="00D805D4"/>
    <w:rsid w:val="00D93F15"/>
    <w:rsid w:val="00DE0480"/>
    <w:rsid w:val="00E02508"/>
    <w:rsid w:val="00E61269"/>
    <w:rsid w:val="00EA1C0C"/>
    <w:rsid w:val="00F114B6"/>
    <w:rsid w:val="00F51405"/>
    <w:rsid w:val="00F66D86"/>
    <w:rsid w:val="00F70205"/>
    <w:rsid w:val="00F94E2B"/>
    <w:rsid w:val="00FB2E68"/>
    <w:rsid w:val="00FC2E00"/>
    <w:rsid w:val="00FE282A"/>
    <w:rsid w:val="2CBF15F6"/>
    <w:rsid w:val="2FA27F7F"/>
    <w:rsid w:val="338B7F69"/>
    <w:rsid w:val="39DB0E71"/>
    <w:rsid w:val="41190C0C"/>
    <w:rsid w:val="4E165720"/>
    <w:rsid w:val="535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paragraph" w:styleId="9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10">
    <w:name w:val="Текст примечания Знак"/>
    <w:basedOn w:val="2"/>
    <w:link w:val="7"/>
    <w:semiHidden/>
    <w:qFormat/>
    <w:uiPriority w:val="99"/>
    <w:rPr>
      <w:lang w:eastAsia="en-US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lang w:eastAsia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Текст сноски Знак"/>
    <w:basedOn w:val="2"/>
    <w:link w:val="9"/>
    <w:semiHidden/>
    <w:qFormat/>
    <w:uiPriority w:val="99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DF3A-E887-4C22-81A5-36334F6B9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2299</Characters>
  <Lines>19</Lines>
  <Paragraphs>5</Paragraphs>
  <TotalTime>215</TotalTime>
  <ScaleCrop>false</ScaleCrop>
  <LinksUpToDate>false</LinksUpToDate>
  <CharactersWithSpaces>2697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2023-02-10T14:23:00Z</dcterms:created>
  <dc:creator>Учетная запись Майкрософт</dc:creator>
  <cp:lastModifiedBy>Елизавета Покровская</cp:lastModifiedBy>
  <dcterms:modified xsi:type="dcterms:W3CDTF">2023-02-16T12:38:34Z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553339DB3B8646409DBDCAC716373F92</vt:lpwstr>
  </property>
</Properties>
</file>