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1562" w14:textId="77777777" w:rsidR="0092456E" w:rsidRPr="001226CE" w:rsidRDefault="00924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226CE">
        <w:rPr>
          <w:b/>
          <w:bCs/>
        </w:rPr>
        <w:t>Формирование и свойства биосенсорных покрытий на основе стимулчувствительного микрогеля и глюкозооксидазы</w:t>
      </w:r>
      <w:r w:rsidRPr="001226CE">
        <w:rPr>
          <w:b/>
          <w:i/>
          <w:color w:val="000000"/>
        </w:rPr>
        <w:t xml:space="preserve"> </w:t>
      </w:r>
    </w:p>
    <w:p w14:paraId="49C6518E" w14:textId="77777777" w:rsidR="00130241" w:rsidRPr="001226CE" w:rsidRDefault="00924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6CE">
        <w:rPr>
          <w:b/>
          <w:i/>
          <w:color w:val="000000"/>
        </w:rPr>
        <w:t>Рудаков Н. С.</w:t>
      </w:r>
      <w:r w:rsidRPr="001226CE">
        <w:rPr>
          <w:b/>
          <w:i/>
          <w:color w:val="000000"/>
          <w:vertAlign w:val="superscript"/>
        </w:rPr>
        <w:t xml:space="preserve"> </w:t>
      </w:r>
      <w:r w:rsidR="00EB1F49" w:rsidRPr="001226CE">
        <w:rPr>
          <w:b/>
          <w:i/>
          <w:color w:val="000000"/>
          <w:vertAlign w:val="superscript"/>
        </w:rPr>
        <w:t>1</w:t>
      </w:r>
    </w:p>
    <w:p w14:paraId="58337F4A" w14:textId="77777777" w:rsidR="00130241" w:rsidRPr="001226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6CE">
        <w:rPr>
          <w:i/>
          <w:color w:val="000000"/>
        </w:rPr>
        <w:t xml:space="preserve">Студент, </w:t>
      </w:r>
      <w:r w:rsidR="0092456E" w:rsidRPr="001226CE">
        <w:rPr>
          <w:i/>
          <w:color w:val="000000"/>
        </w:rPr>
        <w:t>1</w:t>
      </w:r>
      <w:r w:rsidRPr="001226CE">
        <w:rPr>
          <w:i/>
          <w:color w:val="000000"/>
        </w:rPr>
        <w:t xml:space="preserve"> курс </w:t>
      </w:r>
      <w:r w:rsidR="0092456E" w:rsidRPr="001226CE">
        <w:rPr>
          <w:i/>
          <w:color w:val="000000"/>
        </w:rPr>
        <w:t>бакалавриата</w:t>
      </w:r>
    </w:p>
    <w:p w14:paraId="4AA71765" w14:textId="77777777" w:rsidR="00130241" w:rsidRPr="001226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6CE">
        <w:rPr>
          <w:i/>
          <w:color w:val="000000"/>
          <w:vertAlign w:val="superscript"/>
        </w:rPr>
        <w:t>1</w:t>
      </w:r>
      <w:r w:rsidRPr="001226CE">
        <w:rPr>
          <w:i/>
          <w:color w:val="000000"/>
        </w:rPr>
        <w:t>Московский государственный университет имени М.</w:t>
      </w:r>
      <w:r w:rsidR="00E63E62" w:rsidRPr="001226CE">
        <w:rPr>
          <w:i/>
          <w:color w:val="000000"/>
        </w:rPr>
        <w:t xml:space="preserve"> </w:t>
      </w:r>
      <w:r w:rsidRPr="001226CE">
        <w:rPr>
          <w:i/>
          <w:color w:val="000000"/>
        </w:rPr>
        <w:t>В.</w:t>
      </w:r>
      <w:r w:rsidR="00921D45" w:rsidRPr="001226CE">
        <w:rPr>
          <w:i/>
          <w:color w:val="000000"/>
        </w:rPr>
        <w:t xml:space="preserve"> </w:t>
      </w:r>
      <w:r w:rsidRPr="001226CE">
        <w:rPr>
          <w:i/>
          <w:color w:val="000000"/>
        </w:rPr>
        <w:t>Ломоносова, </w:t>
      </w:r>
    </w:p>
    <w:p w14:paraId="07394B8C" w14:textId="77777777" w:rsidR="00130241" w:rsidRPr="001226CE" w:rsidRDefault="0094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6CE">
        <w:rPr>
          <w:i/>
          <w:color w:val="000000"/>
        </w:rPr>
        <w:t>факультет</w:t>
      </w:r>
      <w:r w:rsidR="0092456E" w:rsidRPr="001226CE">
        <w:rPr>
          <w:i/>
          <w:color w:val="000000"/>
        </w:rPr>
        <w:t xml:space="preserve"> наук о материалах</w:t>
      </w:r>
      <w:r w:rsidR="00EB1F49" w:rsidRPr="001226CE">
        <w:rPr>
          <w:i/>
          <w:color w:val="000000"/>
        </w:rPr>
        <w:t>, Москва, Россия</w:t>
      </w:r>
    </w:p>
    <w:p w14:paraId="3C13E2C5" w14:textId="77777777" w:rsidR="00130241" w:rsidRPr="001226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226CE">
        <w:rPr>
          <w:i/>
          <w:color w:val="000000"/>
          <w:lang w:val="en-US"/>
        </w:rPr>
        <w:t>E</w:t>
      </w:r>
      <w:r w:rsidR="003B76D6" w:rsidRPr="001226CE">
        <w:rPr>
          <w:i/>
          <w:color w:val="000000"/>
          <w:lang w:val="en-US"/>
        </w:rPr>
        <w:t>-</w:t>
      </w:r>
      <w:r w:rsidRPr="001226CE">
        <w:rPr>
          <w:i/>
          <w:color w:val="000000"/>
          <w:lang w:val="en-US"/>
        </w:rPr>
        <w:t xml:space="preserve">mail: </w:t>
      </w:r>
      <w:r w:rsidR="0092456E" w:rsidRPr="001226CE">
        <w:rPr>
          <w:i/>
          <w:color w:val="000000"/>
          <w:u w:val="single"/>
          <w:lang w:val="en-US"/>
        </w:rPr>
        <w:t>n.s.rudakov@yandex.ru</w:t>
      </w:r>
    </w:p>
    <w:p w14:paraId="61EF8026" w14:textId="77777777" w:rsidR="00700A00" w:rsidRPr="001226CE" w:rsidRDefault="00700A00" w:rsidP="0012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lowKashida"/>
        <w:rPr>
          <w:color w:val="000000"/>
        </w:rPr>
      </w:pPr>
      <w:r w:rsidRPr="001226CE">
        <w:rPr>
          <w:color w:val="000000"/>
        </w:rPr>
        <w:t xml:space="preserve">Модификация поверхностей полимерами представляет собой перспективный подход, применяемый для </w:t>
      </w:r>
      <w:r w:rsidR="00807AED" w:rsidRPr="001226CE">
        <w:rPr>
          <w:color w:val="000000"/>
        </w:rPr>
        <w:t>придания</w:t>
      </w:r>
      <w:r w:rsidRPr="001226CE">
        <w:rPr>
          <w:color w:val="000000"/>
        </w:rPr>
        <w:t xml:space="preserve"> поверхности </w:t>
      </w:r>
      <w:r w:rsidR="00807AED" w:rsidRPr="001226CE">
        <w:rPr>
          <w:color w:val="000000"/>
        </w:rPr>
        <w:t>новых свойств и функциональности</w:t>
      </w:r>
      <w:r w:rsidRPr="001226CE">
        <w:rPr>
          <w:color w:val="000000"/>
        </w:rPr>
        <w:t>. Полимерные стимулчувствительные микрогели</w:t>
      </w:r>
      <w:r w:rsidR="00807AED" w:rsidRPr="001226CE">
        <w:rPr>
          <w:color w:val="000000"/>
        </w:rPr>
        <w:t>, которые способны обратимо изменять свои свойства в ответ на варьирование условий окружающей среды, таких, например, как рН, температура, состав растворителя и пр.,</w:t>
      </w:r>
      <w:r w:rsidRPr="001226CE">
        <w:rPr>
          <w:color w:val="000000"/>
        </w:rPr>
        <w:t xml:space="preserve"> </w:t>
      </w:r>
      <w:r w:rsidR="007757FF" w:rsidRPr="001226CE">
        <w:rPr>
          <w:color w:val="000000"/>
        </w:rPr>
        <w:t xml:space="preserve">активно </w:t>
      </w:r>
      <w:r w:rsidR="00AC14BA" w:rsidRPr="001226CE">
        <w:rPr>
          <w:color w:val="000000"/>
        </w:rPr>
        <w:t>используют</w:t>
      </w:r>
      <w:r w:rsidRPr="001226CE">
        <w:rPr>
          <w:color w:val="000000"/>
        </w:rPr>
        <w:t xml:space="preserve"> для модификации поверхностей различной природы, что востребовано и находит свое применение для решения разнообразных задач в области медицины, экологии и сельского хозяйства, например, для контролируемого связывания-выделения биоактивных соединений (в частности, лекарственных веществ), культивирования клеток, создания современных перевязочных материалов и биосовместимых покрытий для имплантов, </w:t>
      </w:r>
      <w:r w:rsidR="007757FF" w:rsidRPr="001226CE">
        <w:rPr>
          <w:color w:val="000000"/>
        </w:rPr>
        <w:t xml:space="preserve">а также </w:t>
      </w:r>
      <w:r w:rsidRPr="001226CE">
        <w:rPr>
          <w:color w:val="000000"/>
        </w:rPr>
        <w:t xml:space="preserve">конструирования (био)сенсоров. Подобные микрогели хорошо себя зарекомендовали как вместительные контейнеры для биологически активных соединений, таких как ферменты, нуклеиновые кислоты и лекарственные вещества, связывание которых не приводит к потере биологической активности и функций благодаря высокогидратированному микроокружению. </w:t>
      </w:r>
    </w:p>
    <w:p w14:paraId="3C1410D0" w14:textId="77777777" w:rsidR="00700A00" w:rsidRPr="001226CE" w:rsidRDefault="00807AED" w:rsidP="0012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lowKashida"/>
        <w:rPr>
          <w:color w:val="000000"/>
        </w:rPr>
      </w:pPr>
      <w:r w:rsidRPr="001226CE">
        <w:rPr>
          <w:color w:val="000000"/>
        </w:rPr>
        <w:t>В данной работе проведено</w:t>
      </w:r>
      <w:r w:rsidR="00700A00" w:rsidRPr="001226CE">
        <w:rPr>
          <w:color w:val="000000"/>
        </w:rPr>
        <w:t xml:space="preserve"> изучение условий формирования и свойств микрогелевых и микрогель-ферментных покрытий, образованных рН- и термочувствительным катионным микрогелем на основе сополимера N-изопропилакриламида и диметиламинопропилметакриламида, П(НИПАМ-со-ДМАПМА)</w:t>
      </w:r>
      <w:r w:rsidR="008F094E">
        <w:rPr>
          <w:color w:val="000000"/>
        </w:rPr>
        <w:t>,</w:t>
      </w:r>
      <w:r w:rsidR="00700A00" w:rsidRPr="001226CE">
        <w:rPr>
          <w:color w:val="000000"/>
        </w:rPr>
        <w:t xml:space="preserve"> и ферментом глюкозооксидазой.</w:t>
      </w:r>
    </w:p>
    <w:p w14:paraId="68D5E1B0" w14:textId="77777777" w:rsidR="00D75C75" w:rsidRPr="001226CE" w:rsidRDefault="00700A00" w:rsidP="0012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lowKashida"/>
        <w:rPr>
          <w:color w:val="000000"/>
        </w:rPr>
      </w:pPr>
      <w:r w:rsidRPr="001226CE">
        <w:rPr>
          <w:color w:val="000000"/>
        </w:rPr>
        <w:t>Для выявления основных закономерностей формирования микрогелевых и микрогель-ферментных пленок был использован метод пьезоэлектрического микровзвешивания с мониторингом диссипации</w:t>
      </w:r>
      <w:r w:rsidR="00D45509" w:rsidRPr="001226CE">
        <w:rPr>
          <w:color w:val="000000"/>
        </w:rPr>
        <w:t>, который</w:t>
      </w:r>
      <w:r w:rsidRPr="001226CE">
        <w:rPr>
          <w:color w:val="000000"/>
        </w:rPr>
        <w:t xml:space="preserve"> позволяет оценить «влажную» массу адсорбированной пленки и ее вязкоупругие свойства. «Влажную» массу плёнки на поверхности кварцевого резонатора оценивали моделированием полученных экспериментальных данных в рамках модели вязкоупругого тела (модель Фойгта).</w:t>
      </w:r>
      <w:r w:rsidR="006F33CF" w:rsidRPr="001226CE">
        <w:rPr>
          <w:color w:val="000000"/>
        </w:rPr>
        <w:t xml:space="preserve"> </w:t>
      </w:r>
    </w:p>
    <w:p w14:paraId="70400CE1" w14:textId="77777777" w:rsidR="00E63E62" w:rsidRPr="001226CE" w:rsidRDefault="00E63E62" w:rsidP="0012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lowKashida"/>
        <w:rPr>
          <w:color w:val="000000"/>
        </w:rPr>
      </w:pPr>
      <w:r w:rsidRPr="001226CE">
        <w:rPr>
          <w:color w:val="000000"/>
        </w:rPr>
        <w:t xml:space="preserve">Обнаружено, что микрогель хорошо адсорбируется на золотую поверхность кварцевого резонатора, прочно удерживается на ней и сохраняет свои термочувствительные свойства. </w:t>
      </w:r>
      <w:r w:rsidR="007757FF" w:rsidRPr="001226CE">
        <w:rPr>
          <w:color w:val="000000"/>
        </w:rPr>
        <w:t xml:space="preserve">Частицы адсорбированного микрогеля </w:t>
      </w:r>
      <w:r w:rsidRPr="001226CE">
        <w:rPr>
          <w:color w:val="000000"/>
        </w:rPr>
        <w:t xml:space="preserve">эффективно </w:t>
      </w:r>
      <w:r w:rsidR="007757FF" w:rsidRPr="001226CE">
        <w:rPr>
          <w:color w:val="000000"/>
        </w:rPr>
        <w:t xml:space="preserve">связывают </w:t>
      </w:r>
      <w:r w:rsidRPr="001226CE">
        <w:rPr>
          <w:color w:val="000000"/>
        </w:rPr>
        <w:t xml:space="preserve">глюкозооксидазу, </w:t>
      </w:r>
      <w:r w:rsidR="007757FF" w:rsidRPr="001226CE">
        <w:rPr>
          <w:color w:val="000000"/>
        </w:rPr>
        <w:t xml:space="preserve">сохраняя </w:t>
      </w:r>
      <w:r w:rsidRPr="001226CE">
        <w:rPr>
          <w:color w:val="000000"/>
        </w:rPr>
        <w:t xml:space="preserve">при этом свои термочувствительные свойства и не </w:t>
      </w:r>
      <w:r w:rsidR="007757FF" w:rsidRPr="001226CE">
        <w:rPr>
          <w:color w:val="000000"/>
        </w:rPr>
        <w:t xml:space="preserve">десорбируясь </w:t>
      </w:r>
      <w:r w:rsidRPr="001226CE">
        <w:rPr>
          <w:color w:val="000000"/>
        </w:rPr>
        <w:t xml:space="preserve">с золотой поверхности кварцевого резонатора </w:t>
      </w:r>
      <w:r w:rsidR="007757FF" w:rsidRPr="001226CE">
        <w:rPr>
          <w:color w:val="000000"/>
        </w:rPr>
        <w:t xml:space="preserve">в результате </w:t>
      </w:r>
      <w:r w:rsidRPr="001226CE">
        <w:rPr>
          <w:color w:val="000000"/>
        </w:rPr>
        <w:t xml:space="preserve">связывания </w:t>
      </w:r>
      <w:r w:rsidR="007757FF" w:rsidRPr="001226CE">
        <w:rPr>
          <w:color w:val="000000"/>
        </w:rPr>
        <w:t xml:space="preserve">ими </w:t>
      </w:r>
      <w:r w:rsidRPr="001226CE">
        <w:rPr>
          <w:color w:val="000000"/>
        </w:rPr>
        <w:t>фермента.</w:t>
      </w:r>
    </w:p>
    <w:p w14:paraId="643AFBD0" w14:textId="77777777" w:rsidR="00BA5363" w:rsidRPr="001226CE" w:rsidRDefault="002343E9" w:rsidP="001226CE">
      <w:pPr>
        <w:ind w:firstLine="397"/>
        <w:jc w:val="lowKashida"/>
        <w:rPr>
          <w:color w:val="000000"/>
        </w:rPr>
      </w:pPr>
      <w:r w:rsidRPr="001226CE">
        <w:rPr>
          <w:color w:val="000000"/>
        </w:rPr>
        <w:t xml:space="preserve">С учетом знаний об </w:t>
      </w:r>
      <w:r w:rsidR="004517C4" w:rsidRPr="001226CE">
        <w:rPr>
          <w:color w:val="000000"/>
        </w:rPr>
        <w:t xml:space="preserve">оптимальных </w:t>
      </w:r>
      <w:r w:rsidRPr="001226CE">
        <w:rPr>
          <w:color w:val="000000"/>
        </w:rPr>
        <w:t xml:space="preserve">условиях формирования микрогель-ферментных пленок, полученных методом пьезоэлектрического микровзвешивания с мониторингом диссипации, </w:t>
      </w:r>
      <w:r w:rsidR="004125E8" w:rsidRPr="001226CE">
        <w:rPr>
          <w:color w:val="000000"/>
        </w:rPr>
        <w:t>была</w:t>
      </w:r>
      <w:r w:rsidRPr="001226CE">
        <w:rPr>
          <w:color w:val="000000"/>
        </w:rPr>
        <w:t xml:space="preserve"> осуществ</w:t>
      </w:r>
      <w:r w:rsidR="004125E8" w:rsidRPr="001226CE">
        <w:rPr>
          <w:color w:val="000000"/>
        </w:rPr>
        <w:t>лена</w:t>
      </w:r>
      <w:r w:rsidRPr="001226CE">
        <w:rPr>
          <w:color w:val="000000"/>
        </w:rPr>
        <w:t xml:space="preserve"> последовательн</w:t>
      </w:r>
      <w:r w:rsidR="004125E8" w:rsidRPr="001226CE">
        <w:rPr>
          <w:color w:val="000000"/>
        </w:rPr>
        <w:t>ая</w:t>
      </w:r>
      <w:r w:rsidRPr="001226CE">
        <w:rPr>
          <w:color w:val="000000"/>
        </w:rPr>
        <w:t xml:space="preserve"> адсорбци</w:t>
      </w:r>
      <w:r w:rsidR="004125E8" w:rsidRPr="001226CE">
        <w:rPr>
          <w:color w:val="000000"/>
        </w:rPr>
        <w:t>я</w:t>
      </w:r>
      <w:r w:rsidRPr="001226CE">
        <w:rPr>
          <w:color w:val="000000"/>
        </w:rPr>
        <w:t xml:space="preserve"> микрогеля и глюкозооксидазы на поверхность графитовых электродов, предварительно модифицированную наночастицами диоксида марганца</w:t>
      </w:r>
      <w:r w:rsidR="006F33CF" w:rsidRPr="001226CE">
        <w:rPr>
          <w:color w:val="000000"/>
        </w:rPr>
        <w:t xml:space="preserve"> (медиатор)</w:t>
      </w:r>
      <w:r w:rsidRPr="001226CE">
        <w:rPr>
          <w:color w:val="000000"/>
        </w:rPr>
        <w:t>, и исследова</w:t>
      </w:r>
      <w:r w:rsidR="00AB7549" w:rsidRPr="001226CE">
        <w:rPr>
          <w:color w:val="000000"/>
        </w:rPr>
        <w:t>но</w:t>
      </w:r>
      <w:r w:rsidRPr="001226CE">
        <w:rPr>
          <w:color w:val="000000"/>
        </w:rPr>
        <w:t xml:space="preserve"> поведение глюкозооксидазы в составе таких пленок методом амперометрии. Показано, что </w:t>
      </w:r>
      <w:r w:rsidR="00EC2260" w:rsidRPr="001226CE">
        <w:rPr>
          <w:color w:val="000000"/>
        </w:rPr>
        <w:t xml:space="preserve">на графитовой поверхности </w:t>
      </w:r>
      <w:r w:rsidR="00750266" w:rsidRPr="001226CE">
        <w:rPr>
          <w:color w:val="000000"/>
        </w:rPr>
        <w:t xml:space="preserve">электродов </w:t>
      </w:r>
      <w:r w:rsidR="00EC2260" w:rsidRPr="001226CE">
        <w:rPr>
          <w:color w:val="000000"/>
        </w:rPr>
        <w:t>формируется устойчивая</w:t>
      </w:r>
      <w:r w:rsidRPr="001226CE">
        <w:rPr>
          <w:color w:val="000000"/>
        </w:rPr>
        <w:t xml:space="preserve"> микрогель-ферментн</w:t>
      </w:r>
      <w:r w:rsidR="00EC2260" w:rsidRPr="001226CE">
        <w:rPr>
          <w:color w:val="000000"/>
        </w:rPr>
        <w:t>ая</w:t>
      </w:r>
      <w:r w:rsidRPr="001226CE">
        <w:rPr>
          <w:color w:val="000000"/>
        </w:rPr>
        <w:t xml:space="preserve"> плёнк</w:t>
      </w:r>
      <w:r w:rsidR="00EC2260" w:rsidRPr="001226CE">
        <w:rPr>
          <w:color w:val="000000"/>
        </w:rPr>
        <w:t xml:space="preserve">а, </w:t>
      </w:r>
      <w:r w:rsidR="00C656B3" w:rsidRPr="001226CE">
        <w:rPr>
          <w:color w:val="000000"/>
        </w:rPr>
        <w:t>обладающая</w:t>
      </w:r>
      <w:r w:rsidR="008F4C0F" w:rsidRPr="001226CE">
        <w:rPr>
          <w:color w:val="000000"/>
        </w:rPr>
        <w:t xml:space="preserve"> </w:t>
      </w:r>
      <w:r w:rsidR="005D4615" w:rsidRPr="001226CE">
        <w:rPr>
          <w:color w:val="000000"/>
        </w:rPr>
        <w:t>стимулчувствительны</w:t>
      </w:r>
      <w:r w:rsidR="00C656B3" w:rsidRPr="001226CE">
        <w:rPr>
          <w:color w:val="000000"/>
        </w:rPr>
        <w:t>ми</w:t>
      </w:r>
      <w:r w:rsidR="005D4615" w:rsidRPr="001226CE">
        <w:rPr>
          <w:color w:val="000000"/>
        </w:rPr>
        <w:t xml:space="preserve"> </w:t>
      </w:r>
      <w:r w:rsidR="000E106C" w:rsidRPr="001226CE">
        <w:rPr>
          <w:color w:val="000000"/>
        </w:rPr>
        <w:t>и каталитически</w:t>
      </w:r>
      <w:r w:rsidR="00C656B3" w:rsidRPr="001226CE">
        <w:rPr>
          <w:color w:val="000000"/>
        </w:rPr>
        <w:t>ми</w:t>
      </w:r>
      <w:r w:rsidR="000E106C" w:rsidRPr="001226CE">
        <w:rPr>
          <w:color w:val="000000"/>
        </w:rPr>
        <w:t xml:space="preserve"> </w:t>
      </w:r>
      <w:r w:rsidR="003E4080" w:rsidRPr="001226CE">
        <w:rPr>
          <w:color w:val="000000"/>
        </w:rPr>
        <w:t>свойства</w:t>
      </w:r>
      <w:r w:rsidR="00C656B3" w:rsidRPr="001226CE">
        <w:rPr>
          <w:color w:val="000000"/>
        </w:rPr>
        <w:t>ми</w:t>
      </w:r>
      <w:r w:rsidR="005D4615" w:rsidRPr="001226CE">
        <w:rPr>
          <w:color w:val="000000"/>
        </w:rPr>
        <w:t>. Б</w:t>
      </w:r>
      <w:r w:rsidR="00EC2260" w:rsidRPr="001226CE">
        <w:rPr>
          <w:color w:val="000000"/>
        </w:rPr>
        <w:t>иосенсор на её основе</w:t>
      </w:r>
      <w:r w:rsidRPr="001226CE">
        <w:rPr>
          <w:color w:val="000000"/>
        </w:rPr>
        <w:t xml:space="preserve"> </w:t>
      </w:r>
      <w:r w:rsidR="00590D3E" w:rsidRPr="001226CE">
        <w:rPr>
          <w:color w:val="000000"/>
        </w:rPr>
        <w:t>демонстрирует</w:t>
      </w:r>
      <w:r w:rsidR="001732C9" w:rsidRPr="001226CE">
        <w:rPr>
          <w:color w:val="000000"/>
        </w:rPr>
        <w:t xml:space="preserve"> </w:t>
      </w:r>
      <w:r w:rsidR="00525D51" w:rsidRPr="001226CE">
        <w:rPr>
          <w:color w:val="000000"/>
        </w:rPr>
        <w:t xml:space="preserve">высокую </w:t>
      </w:r>
      <w:r w:rsidR="001732C9" w:rsidRPr="001226CE">
        <w:rPr>
          <w:color w:val="000000"/>
        </w:rPr>
        <w:t>чувствительность и операционн</w:t>
      </w:r>
      <w:r w:rsidR="00590D3E" w:rsidRPr="001226CE">
        <w:rPr>
          <w:color w:val="000000"/>
        </w:rPr>
        <w:t>ую</w:t>
      </w:r>
      <w:r w:rsidR="001732C9" w:rsidRPr="001226CE">
        <w:rPr>
          <w:color w:val="000000"/>
        </w:rPr>
        <w:t xml:space="preserve"> стабильность</w:t>
      </w:r>
      <w:r w:rsidR="00C977B3" w:rsidRPr="001226CE">
        <w:rPr>
          <w:color w:val="000000"/>
        </w:rPr>
        <w:t>.</w:t>
      </w:r>
    </w:p>
    <w:p w14:paraId="45DB3FF1" w14:textId="77777777" w:rsidR="006F33CF" w:rsidRPr="001226CE" w:rsidRDefault="006F33CF" w:rsidP="001226CE">
      <w:pPr>
        <w:ind w:firstLine="397"/>
        <w:jc w:val="lowKashida"/>
        <w:rPr>
          <w:i/>
          <w:iCs/>
          <w:color w:val="000000"/>
        </w:rPr>
      </w:pPr>
      <w:r w:rsidRPr="001226CE">
        <w:rPr>
          <w:i/>
          <w:iCs/>
          <w:color w:val="000000"/>
        </w:rPr>
        <w:t>Данная работ</w:t>
      </w:r>
      <w:r w:rsidR="00D75C75" w:rsidRPr="001226CE">
        <w:rPr>
          <w:i/>
          <w:iCs/>
          <w:color w:val="000000"/>
        </w:rPr>
        <w:t>а</w:t>
      </w:r>
      <w:r w:rsidRPr="001226CE">
        <w:rPr>
          <w:i/>
          <w:iCs/>
          <w:color w:val="000000"/>
        </w:rPr>
        <w:t xml:space="preserve"> была выполнена при финансовой поддержке Российского </w:t>
      </w:r>
      <w:r w:rsidR="00330080">
        <w:rPr>
          <w:i/>
          <w:iCs/>
          <w:color w:val="000000"/>
        </w:rPr>
        <w:t>н</w:t>
      </w:r>
      <w:r w:rsidRPr="001226CE">
        <w:rPr>
          <w:i/>
          <w:iCs/>
          <w:color w:val="000000"/>
        </w:rPr>
        <w:t xml:space="preserve">аучного </w:t>
      </w:r>
      <w:r w:rsidR="00330080">
        <w:rPr>
          <w:i/>
          <w:iCs/>
          <w:color w:val="000000"/>
        </w:rPr>
        <w:t>ф</w:t>
      </w:r>
      <w:r w:rsidRPr="001226CE">
        <w:rPr>
          <w:i/>
          <w:iCs/>
          <w:color w:val="000000"/>
        </w:rPr>
        <w:t xml:space="preserve">онда (проект № </w:t>
      </w:r>
      <w:r w:rsidRPr="001226CE">
        <w:rPr>
          <w:i/>
          <w:iCs/>
        </w:rPr>
        <w:t>22-24-00424</w:t>
      </w:r>
      <w:r w:rsidRPr="001226CE">
        <w:rPr>
          <w:i/>
          <w:iCs/>
          <w:color w:val="000000"/>
        </w:rPr>
        <w:t>).</w:t>
      </w:r>
    </w:p>
    <w:sectPr w:rsidR="006F33CF" w:rsidRPr="001226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1BC4" w14:textId="77777777" w:rsidR="008D2DB4" w:rsidRDefault="008D2DB4" w:rsidP="00D75C75">
      <w:r>
        <w:separator/>
      </w:r>
    </w:p>
  </w:endnote>
  <w:endnote w:type="continuationSeparator" w:id="0">
    <w:p w14:paraId="08E45350" w14:textId="77777777" w:rsidR="008D2DB4" w:rsidRDefault="008D2DB4" w:rsidP="00D7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D12D" w14:textId="77777777" w:rsidR="008D2DB4" w:rsidRDefault="008D2DB4" w:rsidP="00D75C75">
      <w:r>
        <w:separator/>
      </w:r>
    </w:p>
  </w:footnote>
  <w:footnote w:type="continuationSeparator" w:id="0">
    <w:p w14:paraId="7532F8D6" w14:textId="77777777" w:rsidR="008D2DB4" w:rsidRDefault="008D2DB4" w:rsidP="00D7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1447">
    <w:abstractNumId w:val="0"/>
  </w:num>
  <w:num w:numId="2" w16cid:durableId="147050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3ED8"/>
    <w:rsid w:val="00063966"/>
    <w:rsid w:val="00065891"/>
    <w:rsid w:val="00086081"/>
    <w:rsid w:val="000E106C"/>
    <w:rsid w:val="000E4F73"/>
    <w:rsid w:val="00101A1C"/>
    <w:rsid w:val="00106375"/>
    <w:rsid w:val="00116478"/>
    <w:rsid w:val="001226CE"/>
    <w:rsid w:val="001226E9"/>
    <w:rsid w:val="00130241"/>
    <w:rsid w:val="00140A1B"/>
    <w:rsid w:val="001445EA"/>
    <w:rsid w:val="001732C9"/>
    <w:rsid w:val="00180C93"/>
    <w:rsid w:val="001C193D"/>
    <w:rsid w:val="001E24DF"/>
    <w:rsid w:val="001E61C2"/>
    <w:rsid w:val="001F0493"/>
    <w:rsid w:val="002157A1"/>
    <w:rsid w:val="002264EE"/>
    <w:rsid w:val="0023307C"/>
    <w:rsid w:val="002343E9"/>
    <w:rsid w:val="00236E18"/>
    <w:rsid w:val="00244A65"/>
    <w:rsid w:val="00295810"/>
    <w:rsid w:val="00311D0C"/>
    <w:rsid w:val="0031361E"/>
    <w:rsid w:val="00330080"/>
    <w:rsid w:val="003746E6"/>
    <w:rsid w:val="0037503F"/>
    <w:rsid w:val="00391C38"/>
    <w:rsid w:val="003B76D6"/>
    <w:rsid w:val="003E4080"/>
    <w:rsid w:val="004125E8"/>
    <w:rsid w:val="00413F7E"/>
    <w:rsid w:val="004517C4"/>
    <w:rsid w:val="004618CF"/>
    <w:rsid w:val="004A26A3"/>
    <w:rsid w:val="004A6C90"/>
    <w:rsid w:val="004F0EDF"/>
    <w:rsid w:val="004F3F86"/>
    <w:rsid w:val="005055E5"/>
    <w:rsid w:val="005140D5"/>
    <w:rsid w:val="005212BD"/>
    <w:rsid w:val="00522BF1"/>
    <w:rsid w:val="00525D51"/>
    <w:rsid w:val="0056636D"/>
    <w:rsid w:val="0057022A"/>
    <w:rsid w:val="00590166"/>
    <w:rsid w:val="00590D3E"/>
    <w:rsid w:val="005D4615"/>
    <w:rsid w:val="005F2837"/>
    <w:rsid w:val="00654D75"/>
    <w:rsid w:val="00655238"/>
    <w:rsid w:val="00662BF1"/>
    <w:rsid w:val="006652D1"/>
    <w:rsid w:val="006E5580"/>
    <w:rsid w:val="006F33CF"/>
    <w:rsid w:val="006F7A19"/>
    <w:rsid w:val="00700A00"/>
    <w:rsid w:val="00750266"/>
    <w:rsid w:val="00775389"/>
    <w:rsid w:val="007757FF"/>
    <w:rsid w:val="007764FF"/>
    <w:rsid w:val="00797838"/>
    <w:rsid w:val="00797FCB"/>
    <w:rsid w:val="007A3488"/>
    <w:rsid w:val="007B77DA"/>
    <w:rsid w:val="007C36D8"/>
    <w:rsid w:val="007F2744"/>
    <w:rsid w:val="00807AED"/>
    <w:rsid w:val="008931BE"/>
    <w:rsid w:val="008D2DB4"/>
    <w:rsid w:val="008F094E"/>
    <w:rsid w:val="008F4C0F"/>
    <w:rsid w:val="00921D45"/>
    <w:rsid w:val="0092456E"/>
    <w:rsid w:val="00940064"/>
    <w:rsid w:val="009645B9"/>
    <w:rsid w:val="009A66DB"/>
    <w:rsid w:val="009B2F80"/>
    <w:rsid w:val="009B3300"/>
    <w:rsid w:val="009F3380"/>
    <w:rsid w:val="00A02163"/>
    <w:rsid w:val="00A11338"/>
    <w:rsid w:val="00A314FE"/>
    <w:rsid w:val="00A46C57"/>
    <w:rsid w:val="00A518BE"/>
    <w:rsid w:val="00AB7549"/>
    <w:rsid w:val="00AC14BA"/>
    <w:rsid w:val="00B23FC4"/>
    <w:rsid w:val="00B4515B"/>
    <w:rsid w:val="00B51834"/>
    <w:rsid w:val="00B713C8"/>
    <w:rsid w:val="00B751D2"/>
    <w:rsid w:val="00B76C9A"/>
    <w:rsid w:val="00B94A30"/>
    <w:rsid w:val="00BA5363"/>
    <w:rsid w:val="00BA6693"/>
    <w:rsid w:val="00BF36F8"/>
    <w:rsid w:val="00BF4622"/>
    <w:rsid w:val="00C2006E"/>
    <w:rsid w:val="00C24EEC"/>
    <w:rsid w:val="00C656B3"/>
    <w:rsid w:val="00C7101D"/>
    <w:rsid w:val="00C97545"/>
    <w:rsid w:val="00C977B3"/>
    <w:rsid w:val="00CB6274"/>
    <w:rsid w:val="00CD00B1"/>
    <w:rsid w:val="00D22306"/>
    <w:rsid w:val="00D42542"/>
    <w:rsid w:val="00D45509"/>
    <w:rsid w:val="00D75C75"/>
    <w:rsid w:val="00D8121C"/>
    <w:rsid w:val="00DB5710"/>
    <w:rsid w:val="00DC4FB4"/>
    <w:rsid w:val="00DD7789"/>
    <w:rsid w:val="00E007B9"/>
    <w:rsid w:val="00E10877"/>
    <w:rsid w:val="00E22189"/>
    <w:rsid w:val="00E34154"/>
    <w:rsid w:val="00E63E62"/>
    <w:rsid w:val="00E74069"/>
    <w:rsid w:val="00E938ED"/>
    <w:rsid w:val="00EB1F49"/>
    <w:rsid w:val="00EC2260"/>
    <w:rsid w:val="00EF5EB5"/>
    <w:rsid w:val="00F301C4"/>
    <w:rsid w:val="00F47654"/>
    <w:rsid w:val="00F678AA"/>
    <w:rsid w:val="00F865B3"/>
    <w:rsid w:val="00FB1509"/>
    <w:rsid w:val="00FE0FC4"/>
    <w:rsid w:val="00FF1903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E2201A"/>
  <w15:chartTrackingRefBased/>
  <w15:docId w15:val="{D31503E8-4FD1-4BBA-80B4-139FCCB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5055E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75C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75C7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75C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75C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19B0F3-1E5E-49BD-A7EA-F948D064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cp:lastModifiedBy>Никита Рудаков</cp:lastModifiedBy>
  <cp:revision>2</cp:revision>
  <dcterms:created xsi:type="dcterms:W3CDTF">2023-02-15T19:45:00Z</dcterms:created>
  <dcterms:modified xsi:type="dcterms:W3CDTF">2023-02-15T19:45:00Z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