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0540052" w:rsidR="00130241" w:rsidRDefault="00B91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характера распределения мономерных звеньев на термическое поведение сополимеров акрилонитрила с акриламидом</w:t>
      </w:r>
    </w:p>
    <w:p w14:paraId="00000002" w14:textId="1ADCABA0" w:rsidR="00130241" w:rsidRPr="00B91403" w:rsidRDefault="00B91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Балашов М.С.</w:t>
      </w:r>
      <w:r w:rsidR="00EB1F49">
        <w:rPr>
          <w:b/>
          <w:i/>
          <w:color w:val="000000"/>
        </w:rPr>
        <w:t>,</w:t>
      </w:r>
      <w:r w:rsidRPr="00B91403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 w:rsidR="0078785A">
        <w:rPr>
          <w:b/>
          <w:i/>
          <w:color w:val="000000"/>
        </w:rPr>
        <w:t>Таратина</w:t>
      </w:r>
      <w:proofErr w:type="spellEnd"/>
      <w:r w:rsidR="0078785A">
        <w:rPr>
          <w:b/>
          <w:i/>
          <w:color w:val="000000"/>
        </w:rPr>
        <w:t xml:space="preserve"> В.А.,</w:t>
      </w:r>
      <w:r w:rsidR="0078785A" w:rsidRPr="0078785A">
        <w:rPr>
          <w:b/>
          <w:i/>
          <w:color w:val="000000"/>
          <w:vertAlign w:val="superscript"/>
        </w:rPr>
        <w:t xml:space="preserve"> </w:t>
      </w:r>
      <w:r w:rsidR="0078785A" w:rsidRPr="00B91403">
        <w:rPr>
          <w:b/>
          <w:i/>
          <w:color w:val="000000"/>
          <w:vertAlign w:val="superscript"/>
        </w:rPr>
        <w:t>1</w:t>
      </w:r>
      <w:r w:rsidR="0078785A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Томс</w:t>
      </w:r>
      <w:proofErr w:type="spellEnd"/>
      <w:r>
        <w:rPr>
          <w:b/>
          <w:i/>
          <w:color w:val="000000"/>
        </w:rPr>
        <w:t xml:space="preserve"> Р.В.,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Гервальд</w:t>
      </w:r>
      <w:proofErr w:type="spellEnd"/>
      <w:r>
        <w:rPr>
          <w:b/>
          <w:i/>
          <w:color w:val="000000"/>
        </w:rPr>
        <w:t xml:space="preserve"> А.Ю.</w:t>
      </w:r>
      <w:bookmarkStart w:id="0" w:name="_GoBack"/>
      <w:bookmarkEnd w:id="0"/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70FE7F36" w:rsidR="00130241" w:rsidRDefault="00B91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Ассистент</w:t>
      </w:r>
    </w:p>
    <w:p w14:paraId="5CBD97FA" w14:textId="719153A9" w:rsidR="00B91403" w:rsidRDefault="00B91403" w:rsidP="00B91403">
      <w:pPr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>
        <w:rPr>
          <w:i/>
        </w:rPr>
        <w:t>МИРЭА – Российский технологический университет, ИТХТ им. М.В. Ломоносова,</w:t>
      </w:r>
    </w:p>
    <w:p w14:paraId="06E3DE89" w14:textId="77777777" w:rsidR="00B91403" w:rsidRDefault="00B91403" w:rsidP="00B91403">
      <w:pPr>
        <w:jc w:val="center"/>
        <w:rPr>
          <w:i/>
        </w:rPr>
      </w:pPr>
      <w:r>
        <w:rPr>
          <w:i/>
        </w:rPr>
        <w:t>Москва, Россия</w:t>
      </w:r>
    </w:p>
    <w:p w14:paraId="00000008" w14:textId="59E94CA6" w:rsidR="00130241" w:rsidRPr="0078785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8686C">
        <w:rPr>
          <w:i/>
          <w:color w:val="000000"/>
          <w:lang w:val="en-US"/>
        </w:rPr>
        <w:t>E</w:t>
      </w:r>
      <w:r w:rsidR="003B76D6" w:rsidRPr="0078785A">
        <w:rPr>
          <w:i/>
          <w:color w:val="000000"/>
        </w:rPr>
        <w:t>-</w:t>
      </w:r>
      <w:r w:rsidRPr="00C8686C">
        <w:rPr>
          <w:i/>
          <w:color w:val="000000"/>
          <w:lang w:val="en-US"/>
        </w:rPr>
        <w:t>mail</w:t>
      </w:r>
      <w:r w:rsidRPr="0078785A">
        <w:rPr>
          <w:i/>
          <w:color w:val="000000"/>
        </w:rPr>
        <w:t xml:space="preserve">: </w:t>
      </w:r>
      <w:hyperlink r:id="rId6" w:history="1">
        <w:r w:rsidR="00B91403" w:rsidRPr="00D13F72">
          <w:rPr>
            <w:rStyle w:val="a9"/>
            <w:i/>
            <w:lang w:val="en-US"/>
          </w:rPr>
          <w:t>diplomglue</w:t>
        </w:r>
        <w:r w:rsidR="00B91403" w:rsidRPr="0078785A">
          <w:rPr>
            <w:rStyle w:val="a9"/>
            <w:i/>
          </w:rPr>
          <w:t>@</w:t>
        </w:r>
        <w:r w:rsidR="00B91403" w:rsidRPr="00D13F72">
          <w:rPr>
            <w:rStyle w:val="a9"/>
            <w:i/>
            <w:lang w:val="en-US"/>
          </w:rPr>
          <w:t>gmail</w:t>
        </w:r>
        <w:r w:rsidR="00B91403" w:rsidRPr="0078785A">
          <w:rPr>
            <w:rStyle w:val="a9"/>
            <w:i/>
          </w:rPr>
          <w:t>.</w:t>
        </w:r>
        <w:r w:rsidR="00B91403" w:rsidRPr="00D13F72">
          <w:rPr>
            <w:rStyle w:val="a9"/>
            <w:i/>
            <w:lang w:val="en-US"/>
          </w:rPr>
          <w:t>com</w:t>
        </w:r>
      </w:hyperlink>
    </w:p>
    <w:p w14:paraId="4AFDC3C2" w14:textId="2538CFBF" w:rsidR="00E22189" w:rsidRDefault="00C8686C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Сополимеры акрилонитрила и акриламида представляют собой один из видов сырья для получения </w:t>
      </w:r>
      <w:r w:rsidR="00BE292E">
        <w:rPr>
          <w:color w:val="000000"/>
        </w:rPr>
        <w:t>ПАН-прекурсоров</w:t>
      </w:r>
      <w:r w:rsidR="00AF7DF4">
        <w:rPr>
          <w:color w:val="000000"/>
        </w:rPr>
        <w:t>, перерабатываемых в углеродное волокно</w:t>
      </w:r>
      <w:r w:rsidR="00E007ED" w:rsidRPr="00E007ED">
        <w:rPr>
          <w:color w:val="000000"/>
        </w:rPr>
        <w:t xml:space="preserve"> [1</w:t>
      </w:r>
      <w:r w:rsidR="00364B20">
        <w:rPr>
          <w:color w:val="000000"/>
        </w:rPr>
        <w:t>,2</w:t>
      </w:r>
      <w:r w:rsidR="00E007ED" w:rsidRPr="00E007ED">
        <w:rPr>
          <w:color w:val="000000"/>
        </w:rPr>
        <w:t>]</w:t>
      </w:r>
      <w:r w:rsidR="00BE292E">
        <w:rPr>
          <w:color w:val="000000"/>
        </w:rPr>
        <w:t>. Так как конечные физико-химические свойства углеродного волокна зависят от</w:t>
      </w:r>
      <w:r w:rsidR="00E007ED">
        <w:rPr>
          <w:color w:val="000000"/>
        </w:rPr>
        <w:t xml:space="preserve"> многих факторов, таких как молекулярно-массовое распределение сополимеров, режима формования волокон ПАН-прекурсора, а также от характера </w:t>
      </w:r>
      <w:r w:rsidR="00BE292E">
        <w:rPr>
          <w:color w:val="000000"/>
        </w:rPr>
        <w:t>протекания процессов термоокислительной стабилизац</w:t>
      </w:r>
      <w:r w:rsidR="00E6283E">
        <w:rPr>
          <w:color w:val="000000"/>
        </w:rPr>
        <w:t>ии</w:t>
      </w:r>
      <w:r w:rsidR="00E007ED">
        <w:rPr>
          <w:color w:val="000000"/>
        </w:rPr>
        <w:t xml:space="preserve"> и карбонизации</w:t>
      </w:r>
      <w:r w:rsidR="00364B20">
        <w:rPr>
          <w:color w:val="000000"/>
        </w:rPr>
        <w:t xml:space="preserve"> </w:t>
      </w:r>
      <w:r w:rsidR="00364B20" w:rsidRPr="00364B20">
        <w:rPr>
          <w:color w:val="000000"/>
        </w:rPr>
        <w:t>[3]</w:t>
      </w:r>
      <w:r w:rsidR="00BE292E">
        <w:rPr>
          <w:color w:val="000000"/>
        </w:rPr>
        <w:t xml:space="preserve">, весьма интересным представляется изучение влияния </w:t>
      </w:r>
      <w:r w:rsidR="00E007ED">
        <w:rPr>
          <w:color w:val="000000"/>
        </w:rPr>
        <w:t xml:space="preserve">содержания и распределения звеньев акриламида в макромолекулах на термические свойства сополимеров. </w:t>
      </w:r>
    </w:p>
    <w:p w14:paraId="33EC9AD0" w14:textId="76D66B3B" w:rsidR="00BE292E" w:rsidRDefault="00E6283E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Для этих целей</w:t>
      </w:r>
      <w:r w:rsidR="00E007ED" w:rsidRPr="00E007ED">
        <w:rPr>
          <w:color w:val="000000"/>
        </w:rPr>
        <w:t xml:space="preserve"> </w:t>
      </w:r>
      <w:r w:rsidR="00E007ED">
        <w:rPr>
          <w:color w:val="000000"/>
        </w:rPr>
        <w:t>при помощи контролируемой полимеризации с обратимой передачей цепи</w:t>
      </w:r>
      <w:r>
        <w:rPr>
          <w:color w:val="000000"/>
        </w:rPr>
        <w:t xml:space="preserve"> в присутствие дибензилтритиокарбоната были получены сополимеры акрилонитрила с акриламидом с</w:t>
      </w:r>
      <w:r w:rsidR="00E007ED">
        <w:rPr>
          <w:color w:val="000000"/>
        </w:rPr>
        <w:t xml:space="preserve"> различными</w:t>
      </w:r>
      <w:r>
        <w:rPr>
          <w:color w:val="000000"/>
        </w:rPr>
        <w:t xml:space="preserve"> </w:t>
      </w:r>
      <w:r w:rsidR="00E007ED">
        <w:rPr>
          <w:color w:val="000000"/>
        </w:rPr>
        <w:t xml:space="preserve">количественном составом </w:t>
      </w:r>
      <w:r>
        <w:rPr>
          <w:color w:val="000000"/>
        </w:rPr>
        <w:t xml:space="preserve">и распределением </w:t>
      </w:r>
      <w:proofErr w:type="spellStart"/>
      <w:r>
        <w:rPr>
          <w:color w:val="000000"/>
        </w:rPr>
        <w:t>мономерных</w:t>
      </w:r>
      <w:proofErr w:type="spellEnd"/>
      <w:r>
        <w:rPr>
          <w:color w:val="000000"/>
        </w:rPr>
        <w:t xml:space="preserve"> звеньев</w:t>
      </w:r>
      <w:r w:rsidR="00E007ED">
        <w:rPr>
          <w:color w:val="000000"/>
        </w:rPr>
        <w:t>.</w:t>
      </w:r>
      <w:r w:rsidR="0059088A">
        <w:rPr>
          <w:color w:val="000000"/>
        </w:rPr>
        <w:t xml:space="preserve"> Контроль распределения акриламида в сополимере осуществляли за счет непрерывного подачи акриламида с помощью насоса в реакционную зону.</w:t>
      </w:r>
      <w:r w:rsidR="00E007ED">
        <w:rPr>
          <w:color w:val="000000"/>
        </w:rPr>
        <w:t xml:space="preserve"> </w:t>
      </w:r>
      <w:r w:rsidR="0059088A">
        <w:rPr>
          <w:color w:val="000000"/>
        </w:rPr>
        <w:t>Методом</w:t>
      </w:r>
      <w:r w:rsidR="00E007ED">
        <w:rPr>
          <w:color w:val="000000"/>
        </w:rPr>
        <w:t xml:space="preserve"> ГПХ было показано, что сополимеры обладают узким ММР и </w:t>
      </w:r>
      <w:r w:rsidR="0059088A">
        <w:rPr>
          <w:color w:val="000000"/>
        </w:rPr>
        <w:t>близкими значения ММ.</w:t>
      </w:r>
    </w:p>
    <w:p w14:paraId="655CB3E8" w14:textId="255672A5" w:rsidR="00F82AFB" w:rsidRDefault="00F82AFB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Термические свойства сополимеров были изучены</w:t>
      </w:r>
      <w:r w:rsidR="00E007ED">
        <w:rPr>
          <w:color w:val="000000"/>
        </w:rPr>
        <w:t xml:space="preserve"> методами ИК-Фурье-спектроскопии и</w:t>
      </w:r>
      <w:r>
        <w:rPr>
          <w:color w:val="000000"/>
        </w:rPr>
        <w:t xml:space="preserve"> ДСК в динамическом режиме в инертной атмосфере и на воздухе.</w:t>
      </w:r>
      <w:r w:rsidR="00E007ED">
        <w:rPr>
          <w:color w:val="000000"/>
        </w:rPr>
        <w:t xml:space="preserve"> </w:t>
      </w:r>
    </w:p>
    <w:p w14:paraId="0078F791" w14:textId="7B16A4F7" w:rsidR="00A94D37" w:rsidRPr="00A94D37" w:rsidRDefault="00A94D37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Полученные результаты указывали на то, что в инертной атмосфере</w:t>
      </w:r>
      <w:r w:rsidR="00364B20">
        <w:rPr>
          <w:color w:val="000000"/>
        </w:rPr>
        <w:t xml:space="preserve"> протекала, в основном, реакция циклизации. Ионный механизм циклизации</w:t>
      </w:r>
      <w:r>
        <w:rPr>
          <w:color w:val="000000"/>
        </w:rPr>
        <w:t xml:space="preserve"> </w:t>
      </w:r>
      <w:r w:rsidR="00364B20">
        <w:rPr>
          <w:color w:val="000000"/>
        </w:rPr>
        <w:t>преобладал над</w:t>
      </w:r>
      <w:r>
        <w:rPr>
          <w:color w:val="000000"/>
        </w:rPr>
        <w:t xml:space="preserve"> радикальн</w:t>
      </w:r>
      <w:r w:rsidR="00364B20">
        <w:rPr>
          <w:color w:val="000000"/>
        </w:rPr>
        <w:t>ым</w:t>
      </w:r>
      <w:r>
        <w:rPr>
          <w:color w:val="000000"/>
        </w:rPr>
        <w:t xml:space="preserve"> механизм</w:t>
      </w:r>
      <w:r w:rsidR="00364B20">
        <w:rPr>
          <w:color w:val="000000"/>
        </w:rPr>
        <w:t>ом</w:t>
      </w:r>
      <w:r>
        <w:rPr>
          <w:color w:val="000000"/>
        </w:rPr>
        <w:t xml:space="preserve"> при содержании акриламидных звеньев более </w:t>
      </w:r>
      <w:r w:rsidRPr="00A94D37">
        <w:rPr>
          <w:color w:val="000000"/>
        </w:rPr>
        <w:t>~</w:t>
      </w:r>
      <w:r>
        <w:rPr>
          <w:color w:val="000000"/>
        </w:rPr>
        <w:t>3 </w:t>
      </w:r>
      <w:proofErr w:type="gramStart"/>
      <w:r>
        <w:rPr>
          <w:color w:val="000000"/>
        </w:rPr>
        <w:t>мол.%</w:t>
      </w:r>
      <w:proofErr w:type="gramEnd"/>
      <w:r>
        <w:rPr>
          <w:color w:val="000000"/>
        </w:rPr>
        <w:t xml:space="preserve"> в случае их статистического и более  </w:t>
      </w:r>
      <w:r w:rsidRPr="00A94D37">
        <w:rPr>
          <w:color w:val="000000"/>
        </w:rPr>
        <w:t>~6</w:t>
      </w:r>
      <w:r>
        <w:rPr>
          <w:color w:val="000000"/>
        </w:rPr>
        <w:t xml:space="preserve"> мол.%  их блок-градиентного распределения в сополимере. В воздушной атмосфере, напротив, преобладали реакции окисления. В этом случае образование сопряженных связей </w:t>
      </w:r>
      <w:r>
        <w:rPr>
          <w:color w:val="000000"/>
          <w:lang w:val="en-US"/>
        </w:rPr>
        <w:t>C</w:t>
      </w:r>
      <w:r w:rsidRPr="00A94D37">
        <w:rPr>
          <w:color w:val="000000"/>
        </w:rPr>
        <w:t>=</w:t>
      </w:r>
      <w:r>
        <w:rPr>
          <w:color w:val="000000"/>
          <w:lang w:val="en-US"/>
        </w:rPr>
        <w:t>C</w:t>
      </w:r>
      <w:r w:rsidRPr="00A94D37">
        <w:rPr>
          <w:color w:val="000000"/>
        </w:rPr>
        <w:t xml:space="preserve"> </w:t>
      </w:r>
      <w:r>
        <w:rPr>
          <w:color w:val="000000"/>
        </w:rPr>
        <w:t xml:space="preserve">происходило наряду с формированием сопряженных связей </w:t>
      </w:r>
      <w:r>
        <w:rPr>
          <w:color w:val="000000"/>
          <w:lang w:val="en-US"/>
        </w:rPr>
        <w:t>C</w:t>
      </w:r>
      <w:r w:rsidRPr="00A94D37">
        <w:rPr>
          <w:color w:val="000000"/>
        </w:rPr>
        <w:t>=</w:t>
      </w:r>
      <w:r>
        <w:rPr>
          <w:color w:val="000000"/>
          <w:lang w:val="en-US"/>
        </w:rPr>
        <w:t>N</w:t>
      </w:r>
      <w:r>
        <w:rPr>
          <w:color w:val="000000"/>
        </w:rPr>
        <w:t>, что обусловило низкую степень конверсии нитрильных групп.</w:t>
      </w:r>
    </w:p>
    <w:p w14:paraId="526C39E7" w14:textId="18FC5B71" w:rsidR="00C8686C" w:rsidRDefault="00C8686C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Было показано, что энергия активации циклизации по ионному механизму у всех полученных сополимеров составила 89±3 кДж/моль. Изменение как количественного состава сополимера, так и распределения мономерных звеньев не влияло на величину энергии активации, но</w:t>
      </w:r>
      <w:r w:rsidR="00BE292E">
        <w:rPr>
          <w:color w:val="000000"/>
        </w:rPr>
        <w:t xml:space="preserve"> </w:t>
      </w:r>
      <w:r w:rsidR="00364B20">
        <w:rPr>
          <w:color w:val="000000"/>
        </w:rPr>
        <w:t>оказывало влияние</w:t>
      </w:r>
      <w:r w:rsidR="00BE292E">
        <w:rPr>
          <w:color w:val="000000"/>
        </w:rPr>
        <w:t xml:space="preserve"> на скорость реакции циклизации. Скорость циклизации возрастала при увеличении содержания акриламид</w:t>
      </w:r>
      <w:r w:rsidR="00E007ED">
        <w:rPr>
          <w:color w:val="000000"/>
        </w:rPr>
        <w:t>ных звеньев</w:t>
      </w:r>
      <w:r w:rsidR="00BE292E">
        <w:rPr>
          <w:color w:val="000000"/>
        </w:rPr>
        <w:t xml:space="preserve"> в сополимере и при изменении микроструктуры сополимера в ряду: блок-градиентное – градиентное – статистическое распределение звеньев.  </w:t>
      </w:r>
    </w:p>
    <w:p w14:paraId="67DADF3E" w14:textId="718FC840" w:rsidR="00364B20" w:rsidRDefault="00364B2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Исходя из результатов исследования, можно сделать вывод</w:t>
      </w:r>
      <w:r w:rsidR="0059088A">
        <w:rPr>
          <w:color w:val="000000"/>
        </w:rPr>
        <w:t>, что</w:t>
      </w:r>
      <w:r>
        <w:rPr>
          <w:color w:val="000000"/>
        </w:rPr>
        <w:t xml:space="preserve"> более эффективн</w:t>
      </w:r>
      <w:r w:rsidR="0059088A">
        <w:rPr>
          <w:color w:val="000000"/>
        </w:rPr>
        <w:t>ым является статистическое или близкое к однородному распределение акриламида в сополимере</w:t>
      </w:r>
      <w:r>
        <w:rPr>
          <w:color w:val="000000"/>
        </w:rPr>
        <w:t>.</w:t>
      </w:r>
    </w:p>
    <w:p w14:paraId="216D697E" w14:textId="77777777" w:rsidR="00C8686C" w:rsidRPr="00C8686C" w:rsidRDefault="00C8686C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Pr="00364B2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DE16AF2" w14:textId="195BAB14" w:rsidR="00E007ED" w:rsidRPr="00E007ED" w:rsidRDefault="00E007ED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007ED">
        <w:rPr>
          <w:color w:val="000000"/>
          <w:lang w:val="en-US"/>
        </w:rPr>
        <w:t xml:space="preserve">1. Frank, E.; </w:t>
      </w:r>
      <w:proofErr w:type="spellStart"/>
      <w:r w:rsidRPr="00E007ED">
        <w:rPr>
          <w:color w:val="000000"/>
          <w:lang w:val="en-US"/>
        </w:rPr>
        <w:t>Hermanutz</w:t>
      </w:r>
      <w:proofErr w:type="spellEnd"/>
      <w:r w:rsidRPr="00E007ED">
        <w:rPr>
          <w:color w:val="000000"/>
          <w:lang w:val="en-US"/>
        </w:rPr>
        <w:t xml:space="preserve">, F.; </w:t>
      </w:r>
      <w:proofErr w:type="spellStart"/>
      <w:r w:rsidRPr="00E007ED">
        <w:rPr>
          <w:color w:val="000000"/>
          <w:lang w:val="en-US"/>
        </w:rPr>
        <w:t>Buchmeiser</w:t>
      </w:r>
      <w:proofErr w:type="spellEnd"/>
      <w:r w:rsidRPr="00E007ED">
        <w:rPr>
          <w:color w:val="000000"/>
          <w:lang w:val="en-US"/>
        </w:rPr>
        <w:t>, M.R. Carbon Fibers: Precursors, Manufacturing, and Properties</w:t>
      </w:r>
      <w:r>
        <w:rPr>
          <w:color w:val="000000"/>
          <w:lang w:val="en-US"/>
        </w:rPr>
        <w:t xml:space="preserve"> //</w:t>
      </w:r>
      <w:r w:rsidRPr="00E007ED">
        <w:rPr>
          <w:color w:val="000000"/>
          <w:lang w:val="en-US"/>
        </w:rPr>
        <w:t xml:space="preserve"> </w:t>
      </w:r>
      <w:proofErr w:type="spellStart"/>
      <w:r w:rsidRPr="00E007ED">
        <w:rPr>
          <w:color w:val="000000"/>
          <w:lang w:val="en-US"/>
        </w:rPr>
        <w:t>Macromol</w:t>
      </w:r>
      <w:proofErr w:type="spellEnd"/>
      <w:r w:rsidRPr="00E007ED">
        <w:rPr>
          <w:color w:val="000000"/>
          <w:lang w:val="en-US"/>
        </w:rPr>
        <w:t>. Mater. Eng. 2012</w:t>
      </w:r>
      <w:r>
        <w:rPr>
          <w:color w:val="000000"/>
          <w:lang w:val="en-US"/>
        </w:rPr>
        <w:t xml:space="preserve">. Vol. 297. P. </w:t>
      </w:r>
      <w:r w:rsidRPr="00E007ED">
        <w:rPr>
          <w:color w:val="000000"/>
          <w:lang w:val="en-US"/>
        </w:rPr>
        <w:t>493</w:t>
      </w:r>
      <w:r>
        <w:rPr>
          <w:color w:val="000000"/>
          <w:lang w:val="en-US"/>
        </w:rPr>
        <w:t>-</w:t>
      </w:r>
      <w:r w:rsidRPr="00E007ED">
        <w:rPr>
          <w:color w:val="000000"/>
          <w:lang w:val="en-US"/>
        </w:rPr>
        <w:t>501</w:t>
      </w:r>
      <w:r>
        <w:rPr>
          <w:color w:val="000000"/>
          <w:lang w:val="en-US"/>
        </w:rPr>
        <w:t>.</w:t>
      </w:r>
    </w:p>
    <w:p w14:paraId="5CFB0444" w14:textId="2CA4B091" w:rsidR="00364B20" w:rsidRDefault="00364B2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364B20">
        <w:rPr>
          <w:color w:val="000000"/>
          <w:lang w:val="en-US"/>
        </w:rPr>
        <w:t>Kaur, J.; Millington, K.; Smith, S. Producing high-quality precursor polymer and fibers to achieve theoretical strength in carbon fibers: A review</w:t>
      </w:r>
      <w:r>
        <w:rPr>
          <w:color w:val="000000"/>
          <w:lang w:val="en-US"/>
        </w:rPr>
        <w:t xml:space="preserve"> //</w:t>
      </w:r>
      <w:r w:rsidRPr="00364B20">
        <w:rPr>
          <w:color w:val="000000"/>
          <w:lang w:val="en-US"/>
        </w:rPr>
        <w:t xml:space="preserve"> J. Appl. </w:t>
      </w:r>
      <w:proofErr w:type="spellStart"/>
      <w:r w:rsidRPr="00364B20">
        <w:rPr>
          <w:color w:val="000000"/>
          <w:lang w:val="en-US"/>
        </w:rPr>
        <w:t>Polym</w:t>
      </w:r>
      <w:proofErr w:type="spellEnd"/>
      <w:r w:rsidRPr="00364B20">
        <w:rPr>
          <w:color w:val="000000"/>
          <w:lang w:val="en-US"/>
        </w:rPr>
        <w:t>. Sci. 2016</w:t>
      </w:r>
      <w:r>
        <w:rPr>
          <w:color w:val="000000"/>
          <w:lang w:val="en-US"/>
        </w:rPr>
        <w:t xml:space="preserve">. Vol. </w:t>
      </w:r>
      <w:r w:rsidRPr="00364B20">
        <w:rPr>
          <w:color w:val="000000"/>
          <w:lang w:val="en-US"/>
        </w:rPr>
        <w:t>133</w:t>
      </w:r>
      <w:r>
        <w:rPr>
          <w:color w:val="000000"/>
          <w:lang w:val="en-US"/>
        </w:rPr>
        <w:t>. P. </w:t>
      </w:r>
      <w:r w:rsidRPr="00364B20">
        <w:rPr>
          <w:color w:val="000000"/>
          <w:lang w:val="en-US"/>
        </w:rPr>
        <w:t>43963.</w:t>
      </w:r>
    </w:p>
    <w:p w14:paraId="3486C755" w14:textId="3AB59852" w:rsidR="00116478" w:rsidRPr="00116478" w:rsidRDefault="00364B20" w:rsidP="00364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364B20">
        <w:rPr>
          <w:color w:val="000000"/>
          <w:lang w:val="en-US"/>
        </w:rPr>
        <w:t>Carbon Fibers and Their Composites</w:t>
      </w:r>
      <w:r w:rsidR="00EA7A6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/ ed. </w:t>
      </w:r>
      <w:r w:rsidRPr="00364B20">
        <w:rPr>
          <w:color w:val="000000"/>
          <w:lang w:val="en-US"/>
        </w:rPr>
        <w:t>Morgan, P. Taylor and Francis: New York, NY, USA, 2005</w:t>
      </w:r>
      <w:r>
        <w:rPr>
          <w:color w:val="000000"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64B20"/>
    <w:rsid w:val="00391C38"/>
    <w:rsid w:val="003B76D6"/>
    <w:rsid w:val="004A26A3"/>
    <w:rsid w:val="004F0EDF"/>
    <w:rsid w:val="00522BF1"/>
    <w:rsid w:val="00590166"/>
    <w:rsid w:val="0059088A"/>
    <w:rsid w:val="006F7A19"/>
    <w:rsid w:val="00711A74"/>
    <w:rsid w:val="00775389"/>
    <w:rsid w:val="0078785A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94D37"/>
    <w:rsid w:val="00AF7DF4"/>
    <w:rsid w:val="00B91403"/>
    <w:rsid w:val="00BE292E"/>
    <w:rsid w:val="00BF36F8"/>
    <w:rsid w:val="00BF4622"/>
    <w:rsid w:val="00C8686C"/>
    <w:rsid w:val="00CD00B1"/>
    <w:rsid w:val="00D22306"/>
    <w:rsid w:val="00D42542"/>
    <w:rsid w:val="00D8121C"/>
    <w:rsid w:val="00E007ED"/>
    <w:rsid w:val="00E22189"/>
    <w:rsid w:val="00E6283E"/>
    <w:rsid w:val="00E74069"/>
    <w:rsid w:val="00EA7A66"/>
    <w:rsid w:val="00EB1F49"/>
    <w:rsid w:val="00F82AF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plomglu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76587-DB08-4005-8F27-2E2C9ED7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MSI-GE60</dc:creator>
  <cp:lastModifiedBy>HP PAVILION</cp:lastModifiedBy>
  <cp:revision>6</cp:revision>
  <dcterms:created xsi:type="dcterms:W3CDTF">2023-02-16T12:22:00Z</dcterms:created>
  <dcterms:modified xsi:type="dcterms:W3CDTF">2023-02-16T20:22:00Z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