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5AC" w:rsidRPr="003D1A8D" w:rsidRDefault="000035AC" w:rsidP="00FF723B">
      <w:pPr>
        <w:ind w:left="0"/>
        <w:jc w:val="center"/>
        <w:rPr>
          <w:b/>
        </w:rPr>
      </w:pPr>
      <w:r w:rsidRPr="003D1A8D">
        <w:rPr>
          <w:b/>
          <w:bCs/>
        </w:rPr>
        <w:t xml:space="preserve">Электрохимические тест-полоски для анализа глюкозы на основе трехкомпонентных </w:t>
      </w:r>
      <w:proofErr w:type="spellStart"/>
      <w:r w:rsidRPr="003D1A8D">
        <w:rPr>
          <w:b/>
          <w:bCs/>
        </w:rPr>
        <w:t>мембранообразующих</w:t>
      </w:r>
      <w:proofErr w:type="spellEnd"/>
      <w:r w:rsidRPr="003D1A8D">
        <w:rPr>
          <w:b/>
          <w:bCs/>
        </w:rPr>
        <w:t xml:space="preserve"> смесей</w:t>
      </w:r>
    </w:p>
    <w:p w:rsidR="00130241" w:rsidRPr="003D1A8D" w:rsidRDefault="000035AC" w:rsidP="00FF7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center"/>
        <w:rPr>
          <w:color w:val="000000"/>
        </w:rPr>
      </w:pPr>
      <w:r w:rsidRPr="003D1A8D">
        <w:rPr>
          <w:b/>
          <w:i/>
          <w:color w:val="000000"/>
        </w:rPr>
        <w:t>Соловьёв</w:t>
      </w:r>
      <w:r w:rsidR="00EB1F49" w:rsidRPr="003D1A8D">
        <w:rPr>
          <w:b/>
          <w:i/>
          <w:color w:val="000000"/>
        </w:rPr>
        <w:t xml:space="preserve"> И.</w:t>
      </w:r>
      <w:r w:rsidRPr="003D1A8D">
        <w:rPr>
          <w:b/>
          <w:i/>
          <w:color w:val="000000"/>
        </w:rPr>
        <w:t>Д</w:t>
      </w:r>
      <w:r w:rsidR="00EB1F49" w:rsidRPr="003D1A8D">
        <w:rPr>
          <w:b/>
          <w:i/>
          <w:color w:val="000000"/>
        </w:rPr>
        <w:t xml:space="preserve">., </w:t>
      </w:r>
      <w:r w:rsidRPr="003D1A8D">
        <w:rPr>
          <w:b/>
          <w:i/>
          <w:color w:val="000000"/>
        </w:rPr>
        <w:t>Никитина</w:t>
      </w:r>
      <w:r w:rsidR="00EB1F49" w:rsidRPr="003D1A8D">
        <w:rPr>
          <w:b/>
          <w:i/>
          <w:color w:val="000000"/>
        </w:rPr>
        <w:t xml:space="preserve"> </w:t>
      </w:r>
      <w:r w:rsidRPr="003D1A8D">
        <w:rPr>
          <w:b/>
          <w:i/>
          <w:color w:val="000000"/>
        </w:rPr>
        <w:t>В</w:t>
      </w:r>
      <w:r w:rsidR="00EB1F49" w:rsidRPr="003D1A8D">
        <w:rPr>
          <w:b/>
          <w:i/>
          <w:color w:val="000000"/>
        </w:rPr>
        <w:t>.</w:t>
      </w:r>
      <w:r w:rsidRPr="003D1A8D">
        <w:rPr>
          <w:b/>
          <w:i/>
          <w:color w:val="000000"/>
        </w:rPr>
        <w:t>Н.</w:t>
      </w:r>
      <w:r w:rsidR="00EB1F49" w:rsidRPr="003D1A8D">
        <w:rPr>
          <w:b/>
          <w:color w:val="000000"/>
        </w:rPr>
        <w:t xml:space="preserve"> </w:t>
      </w:r>
    </w:p>
    <w:p w:rsidR="00130241" w:rsidRPr="003D1A8D" w:rsidRDefault="00EB1F49" w:rsidP="00FF7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center"/>
        <w:rPr>
          <w:color w:val="000000"/>
        </w:rPr>
      </w:pPr>
      <w:r w:rsidRPr="003D1A8D">
        <w:rPr>
          <w:i/>
          <w:color w:val="000000"/>
        </w:rPr>
        <w:t xml:space="preserve">Студент, </w:t>
      </w:r>
      <w:r w:rsidR="00E721BC" w:rsidRPr="003D1A8D">
        <w:rPr>
          <w:i/>
          <w:color w:val="000000"/>
          <w:lang w:val="en-GB"/>
        </w:rPr>
        <w:t>2</w:t>
      </w:r>
      <w:r w:rsidRPr="003D1A8D">
        <w:rPr>
          <w:i/>
          <w:color w:val="000000"/>
        </w:rPr>
        <w:t xml:space="preserve"> курс </w:t>
      </w:r>
      <w:r w:rsidR="000035AC" w:rsidRPr="003D1A8D">
        <w:rPr>
          <w:i/>
          <w:color w:val="000000"/>
        </w:rPr>
        <w:t>бакалавриата</w:t>
      </w:r>
    </w:p>
    <w:p w:rsidR="00130241" w:rsidRPr="003D1A8D" w:rsidRDefault="00EB1F49" w:rsidP="00FF7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center"/>
        <w:rPr>
          <w:color w:val="000000"/>
        </w:rPr>
      </w:pPr>
      <w:r w:rsidRPr="003D1A8D">
        <w:rPr>
          <w:i/>
          <w:color w:val="000000"/>
        </w:rPr>
        <w:t>Московский государственный университет имени М.В.</w:t>
      </w:r>
      <w:r w:rsidR="00921D45" w:rsidRPr="003D1A8D">
        <w:rPr>
          <w:i/>
          <w:color w:val="000000"/>
        </w:rPr>
        <w:t xml:space="preserve"> </w:t>
      </w:r>
      <w:r w:rsidRPr="003D1A8D">
        <w:rPr>
          <w:i/>
          <w:color w:val="000000"/>
        </w:rPr>
        <w:t>Ломоносова, </w:t>
      </w:r>
    </w:p>
    <w:p w:rsidR="00130241" w:rsidRPr="003D1A8D" w:rsidRDefault="00391C38" w:rsidP="00FF7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center"/>
        <w:rPr>
          <w:color w:val="000000"/>
        </w:rPr>
      </w:pPr>
      <w:r w:rsidRPr="003D1A8D">
        <w:rPr>
          <w:i/>
          <w:color w:val="000000"/>
        </w:rPr>
        <w:t>химический</w:t>
      </w:r>
      <w:r w:rsidR="00EB1F49" w:rsidRPr="003D1A8D">
        <w:rPr>
          <w:i/>
          <w:color w:val="000000"/>
        </w:rPr>
        <w:t xml:space="preserve"> факультет, Москва, Россия</w:t>
      </w:r>
    </w:p>
    <w:p w:rsidR="00130241" w:rsidRPr="003D1A8D" w:rsidRDefault="00EB1F49" w:rsidP="00FF7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center"/>
        <w:rPr>
          <w:color w:val="000000"/>
        </w:rPr>
      </w:pPr>
      <w:r w:rsidRPr="003D1A8D">
        <w:rPr>
          <w:i/>
          <w:color w:val="000000"/>
        </w:rPr>
        <w:t>E</w:t>
      </w:r>
      <w:r w:rsidR="003B76D6" w:rsidRPr="003D1A8D">
        <w:rPr>
          <w:i/>
          <w:color w:val="000000"/>
        </w:rPr>
        <w:t>-</w:t>
      </w:r>
      <w:r w:rsidRPr="003D1A8D">
        <w:rPr>
          <w:i/>
          <w:color w:val="000000"/>
        </w:rPr>
        <w:t xml:space="preserve">mail: </w:t>
      </w:r>
      <w:r w:rsidR="000035AC" w:rsidRPr="003D1A8D">
        <w:rPr>
          <w:i/>
          <w:iCs/>
          <w:color w:val="000000"/>
          <w:u w:val="single"/>
          <w:shd w:val="clear" w:color="auto" w:fill="FFFFFF"/>
        </w:rPr>
        <w:t>solovyevid@my.msu.ru</w:t>
      </w:r>
    </w:p>
    <w:p w:rsidR="000035AC" w:rsidRPr="003D1A8D" w:rsidRDefault="000035AC" w:rsidP="000035AC">
      <w:pPr>
        <w:ind w:firstLine="567"/>
        <w:jc w:val="both"/>
        <w:textAlignment w:val="baseline"/>
      </w:pPr>
      <w:r w:rsidRPr="003D1A8D">
        <w:t xml:space="preserve">Концентрация глюкозы в крови является ключевым параметром для больных диабетом. Для определения концентрации глюкозы удобно использовать электрохимические глюкометры, принцип работы которых основан на ферментативной реакции. Для регистрации сигнала в виде тока используются </w:t>
      </w:r>
      <w:proofErr w:type="spellStart"/>
      <w:r w:rsidRPr="003D1A8D">
        <w:t>диффузионно</w:t>
      </w:r>
      <w:proofErr w:type="spellEnd"/>
      <w:r w:rsidRPr="003D1A8D">
        <w:t xml:space="preserve"> подвижные электрохимически активные вещества – медиаторы.</w:t>
      </w:r>
    </w:p>
    <w:p w:rsidR="000035AC" w:rsidRPr="003D1A8D" w:rsidRDefault="000035AC" w:rsidP="00EA1EB3">
      <w:pPr>
        <w:ind w:firstLine="567"/>
        <w:jc w:val="both"/>
        <w:textAlignment w:val="baseline"/>
      </w:pPr>
      <w:r w:rsidRPr="003D1A8D">
        <w:t xml:space="preserve">Цель работы: разработка </w:t>
      </w:r>
      <w:proofErr w:type="spellStart"/>
      <w:r w:rsidRPr="003D1A8D">
        <w:t>мембранообразующих</w:t>
      </w:r>
      <w:proofErr w:type="spellEnd"/>
      <w:r w:rsidRPr="003D1A8D">
        <w:t xml:space="preserve"> смесей для одностадийной модификации электродов и изготовления глюкозных тест полосок. В данной работе изучили подвижность медиаторов в биосовместимых мембранах различного заряда на основе </w:t>
      </w:r>
      <w:proofErr w:type="spellStart"/>
      <w:r w:rsidRPr="003D1A8D">
        <w:t>полисилоксана</w:t>
      </w:r>
      <w:proofErr w:type="spellEnd"/>
      <w:r w:rsidRPr="003D1A8D">
        <w:t xml:space="preserve">, хитозана, </w:t>
      </w:r>
      <w:proofErr w:type="spellStart"/>
      <w:r w:rsidRPr="003D1A8D">
        <w:t>перфторсульфонированного</w:t>
      </w:r>
      <w:proofErr w:type="spellEnd"/>
      <w:r w:rsidRPr="003D1A8D">
        <w:t xml:space="preserve"> полимера. Данные мембраны применяются в качестве матриц, удерживающих медиатор и </w:t>
      </w:r>
      <w:proofErr w:type="spellStart"/>
      <w:r w:rsidR="008D26DC" w:rsidRPr="003D1A8D">
        <w:t>глюкозооксидазу</w:t>
      </w:r>
      <w:proofErr w:type="spellEnd"/>
      <w:r w:rsidR="008D26DC" w:rsidRPr="003D1A8D">
        <w:t xml:space="preserve"> на</w:t>
      </w:r>
      <w:r w:rsidRPr="003D1A8D">
        <w:t xml:space="preserve"> поверхности электрода. </w:t>
      </w:r>
      <w:r w:rsidR="00EA1EB3" w:rsidRPr="003D1A8D">
        <w:t xml:space="preserve">Показано влияние заряда полиэлектролита и количества полимера в мембране (толщины мембраны) на диффузионную подвижность заряженных медиаторов. </w:t>
      </w:r>
      <w:r w:rsidR="00944611" w:rsidRPr="003D1A8D">
        <w:t xml:space="preserve">Определены </w:t>
      </w:r>
      <w:r w:rsidR="00EA1EB3" w:rsidRPr="003D1A8D">
        <w:t xml:space="preserve">эффективные </w:t>
      </w:r>
      <w:r w:rsidRPr="003D1A8D">
        <w:t xml:space="preserve">коэффициенты диффузии </w:t>
      </w:r>
      <w:r w:rsidR="00EA1EB3" w:rsidRPr="003D1A8D">
        <w:t>трех медиаторов (</w:t>
      </w:r>
      <w:proofErr w:type="spellStart"/>
      <w:r w:rsidR="00EA1EB3" w:rsidRPr="003D1A8D">
        <w:t>гексацианоферрат</w:t>
      </w:r>
      <w:proofErr w:type="spellEnd"/>
      <w:r w:rsidR="00EA1EB3" w:rsidRPr="003D1A8D">
        <w:t xml:space="preserve">, </w:t>
      </w:r>
      <w:proofErr w:type="spellStart"/>
      <w:r w:rsidR="00EA1EB3" w:rsidRPr="003D1A8D">
        <w:t>ферроцендиметанол</w:t>
      </w:r>
      <w:proofErr w:type="spellEnd"/>
      <w:r w:rsidR="00EA1EB3" w:rsidRPr="003D1A8D">
        <w:t xml:space="preserve">, </w:t>
      </w:r>
      <w:proofErr w:type="spellStart"/>
      <w:r w:rsidR="00EA1EB3" w:rsidRPr="003D1A8D">
        <w:t>феназинметосульфат</w:t>
      </w:r>
      <w:proofErr w:type="spellEnd"/>
      <w:r w:rsidR="00EA1EB3" w:rsidRPr="003D1A8D">
        <w:t xml:space="preserve">) в зависимости от используемой мембраны и </w:t>
      </w:r>
      <w:r w:rsidR="00EA1EB3" w:rsidRPr="003D1A8D">
        <w:rPr>
          <w:lang w:val="en-US"/>
        </w:rPr>
        <w:t>pH</w:t>
      </w:r>
      <w:r w:rsidR="00EA1EB3" w:rsidRPr="003D1A8D">
        <w:t xml:space="preserve"> внешнего раствора </w:t>
      </w:r>
      <w:r w:rsidRPr="003D1A8D">
        <w:t xml:space="preserve">методом циклической вольтамперометрии </w:t>
      </w:r>
      <w:r w:rsidRPr="003D1A8D">
        <w:rPr>
          <w:lang w:val="en-US"/>
        </w:rPr>
        <w:t>c</w:t>
      </w:r>
      <w:r w:rsidRPr="003D1A8D">
        <w:t xml:space="preserve"> помощью уравнения </w:t>
      </w:r>
      <w:proofErr w:type="spellStart"/>
      <w:r w:rsidRPr="003D1A8D">
        <w:t>Рэндлса</w:t>
      </w:r>
      <w:proofErr w:type="spellEnd"/>
      <w:r w:rsidRPr="003D1A8D">
        <w:t>-Шевчика. Так, например, коэффициент диффузии отрицательно заряженного медиатора (</w:t>
      </w:r>
      <w:proofErr w:type="spellStart"/>
      <w:r w:rsidRPr="003D1A8D">
        <w:t>гексацианоферрата</w:t>
      </w:r>
      <w:proofErr w:type="spellEnd"/>
      <w:r w:rsidRPr="003D1A8D">
        <w:t xml:space="preserve"> (ІІІ))</w:t>
      </w:r>
      <w:r w:rsidR="008D26DC" w:rsidRPr="003D1A8D">
        <w:t xml:space="preserve"> </w:t>
      </w:r>
      <w:r w:rsidRPr="003D1A8D">
        <w:t xml:space="preserve">минимален в случае </w:t>
      </w:r>
      <w:proofErr w:type="spellStart"/>
      <w:r w:rsidRPr="003D1A8D">
        <w:t>перфторсульфонированного</w:t>
      </w:r>
      <w:proofErr w:type="spellEnd"/>
      <w:r w:rsidRPr="003D1A8D">
        <w:t xml:space="preserve"> полимера. В качестве оптимальной мембраны, позволяющей контролировать диффузию заряженных медиаторов, был выбран </w:t>
      </w:r>
      <w:r w:rsidR="00EA1EB3" w:rsidRPr="003D1A8D">
        <w:t xml:space="preserve">биополимер </w:t>
      </w:r>
      <w:r w:rsidRPr="003D1A8D">
        <w:t xml:space="preserve">хитозан. Получены зависимости коэффициента диффузии </w:t>
      </w:r>
      <w:proofErr w:type="spellStart"/>
      <w:r w:rsidRPr="003D1A8D">
        <w:t>ферроцендиметанола</w:t>
      </w:r>
      <w:proofErr w:type="spellEnd"/>
      <w:r w:rsidRPr="003D1A8D">
        <w:t xml:space="preserve"> и </w:t>
      </w:r>
      <w:proofErr w:type="spellStart"/>
      <w:r w:rsidRPr="003D1A8D">
        <w:t>гексацианоферрата</w:t>
      </w:r>
      <w:proofErr w:type="spellEnd"/>
      <w:r w:rsidRPr="003D1A8D">
        <w:t xml:space="preserve"> (ІІІ) от концентрации хитозана</w:t>
      </w:r>
      <w:r w:rsidR="00EA1EB3" w:rsidRPr="003D1A8D">
        <w:t xml:space="preserve"> в </w:t>
      </w:r>
      <w:proofErr w:type="spellStart"/>
      <w:r w:rsidR="00EA1EB3" w:rsidRPr="003D1A8D">
        <w:t>мембранообразующей</w:t>
      </w:r>
      <w:proofErr w:type="spellEnd"/>
      <w:r w:rsidR="00EA1EB3" w:rsidRPr="003D1A8D">
        <w:t xml:space="preserve"> смеси, а также определена</w:t>
      </w:r>
      <w:r w:rsidRPr="003D1A8D">
        <w:t xml:space="preserve"> скорость высвобождения медиаторов, иммобилизованных на электроде в составе </w:t>
      </w:r>
      <w:proofErr w:type="spellStart"/>
      <w:r w:rsidRPr="003D1A8D">
        <w:t>хитозановой</w:t>
      </w:r>
      <w:proofErr w:type="spellEnd"/>
      <w:r w:rsidRPr="003D1A8D">
        <w:t xml:space="preserve"> мембраны. </w:t>
      </w:r>
    </w:p>
    <w:p w:rsidR="000035AC" w:rsidRPr="003D1A8D" w:rsidRDefault="00E60AF1" w:rsidP="000035AC">
      <w:pPr>
        <w:ind w:firstLine="567"/>
        <w:jc w:val="both"/>
        <w:textAlignment w:val="baseline"/>
      </w:pPr>
      <w:r w:rsidRPr="003D1A8D">
        <w:t xml:space="preserve">Путем одностадийного капельного нанесения </w:t>
      </w:r>
      <w:r w:rsidR="00EA1EB3" w:rsidRPr="003D1A8D">
        <w:t xml:space="preserve">разработанных </w:t>
      </w:r>
      <w:proofErr w:type="spellStart"/>
      <w:r w:rsidR="00EA1EB3" w:rsidRPr="003D1A8D">
        <w:t>м</w:t>
      </w:r>
      <w:r w:rsidRPr="003D1A8D">
        <w:t>ембранообразующих</w:t>
      </w:r>
      <w:proofErr w:type="spellEnd"/>
      <w:r w:rsidRPr="003D1A8D">
        <w:t xml:space="preserve"> смесей на поверхность печатных электродов изготовлены тест-полоски</w:t>
      </w:r>
      <w:r w:rsidR="00EA1EB3" w:rsidRPr="003D1A8D">
        <w:t xml:space="preserve"> </w:t>
      </w:r>
      <w:r w:rsidRPr="003D1A8D">
        <w:t xml:space="preserve">с широким диапазоном </w:t>
      </w:r>
      <w:r w:rsidR="000035AC" w:rsidRPr="003D1A8D">
        <w:t>линейно</w:t>
      </w:r>
      <w:r w:rsidRPr="003D1A8D">
        <w:t>сти</w:t>
      </w:r>
      <w:r w:rsidR="000035AC" w:rsidRPr="003D1A8D">
        <w:t xml:space="preserve"> </w:t>
      </w:r>
      <w:r w:rsidRPr="003D1A8D">
        <w:t xml:space="preserve">амперометрического отклика от концентрации глюкозы (1 – 30 </w:t>
      </w:r>
      <w:proofErr w:type="spellStart"/>
      <w:r w:rsidRPr="003D1A8D">
        <w:t>мМ</w:t>
      </w:r>
      <w:proofErr w:type="spellEnd"/>
      <w:r w:rsidRPr="003D1A8D">
        <w:t>)</w:t>
      </w:r>
      <w:r w:rsidR="00D320CF" w:rsidRPr="003D1A8D">
        <w:t xml:space="preserve"> [1]</w:t>
      </w:r>
      <w:r w:rsidR="000035AC" w:rsidRPr="003D1A8D">
        <w:t>.</w:t>
      </w:r>
      <w:r w:rsidRPr="003D1A8D">
        <w:t xml:space="preserve"> Наилучшими аналитическими характеристиками обладают тест-полоски  </w:t>
      </w:r>
      <w:r w:rsidR="000035AC" w:rsidRPr="003D1A8D">
        <w:t xml:space="preserve">на основе </w:t>
      </w:r>
      <w:proofErr w:type="spellStart"/>
      <w:r w:rsidR="000035AC" w:rsidRPr="003D1A8D">
        <w:t>гексацианоферрата</w:t>
      </w:r>
      <w:proofErr w:type="spellEnd"/>
      <w:r w:rsidR="000035AC" w:rsidRPr="003D1A8D">
        <w:t xml:space="preserve"> (</w:t>
      </w:r>
      <w:r w:rsidR="000035AC" w:rsidRPr="003D1A8D">
        <w:rPr>
          <w:lang w:val="en-US"/>
        </w:rPr>
        <w:t>III</w:t>
      </w:r>
      <w:r w:rsidR="000035AC" w:rsidRPr="003D1A8D">
        <w:t xml:space="preserve">) и </w:t>
      </w:r>
      <w:proofErr w:type="spellStart"/>
      <w:r w:rsidR="000035AC" w:rsidRPr="003D1A8D">
        <w:t>глюкозооскидазы</w:t>
      </w:r>
      <w:proofErr w:type="spellEnd"/>
      <w:r w:rsidR="000035AC" w:rsidRPr="003D1A8D">
        <w:t xml:space="preserve">, иммобилизованных в 0,01% </w:t>
      </w:r>
      <w:proofErr w:type="spellStart"/>
      <w:r w:rsidR="000035AC" w:rsidRPr="003D1A8D">
        <w:t>хитозановой</w:t>
      </w:r>
      <w:proofErr w:type="spellEnd"/>
      <w:r w:rsidR="000035AC" w:rsidRPr="003D1A8D">
        <w:t xml:space="preserve"> </w:t>
      </w:r>
      <w:r w:rsidRPr="003D1A8D">
        <w:t xml:space="preserve">мембран: диапазон линейности отклика </w:t>
      </w:r>
      <w:r w:rsidR="000035AC" w:rsidRPr="003D1A8D">
        <w:t xml:space="preserve">от 1 до 50 </w:t>
      </w:r>
      <w:proofErr w:type="spellStart"/>
      <w:r w:rsidR="000035AC" w:rsidRPr="003D1A8D">
        <w:t>мМ</w:t>
      </w:r>
      <w:proofErr w:type="spellEnd"/>
      <w:r w:rsidR="000035AC" w:rsidRPr="003D1A8D">
        <w:t xml:space="preserve"> и </w:t>
      </w:r>
      <w:r w:rsidRPr="003D1A8D">
        <w:t xml:space="preserve">коэффициент </w:t>
      </w:r>
      <w:r w:rsidR="000035AC" w:rsidRPr="003D1A8D">
        <w:t>чувствительност</w:t>
      </w:r>
      <w:r w:rsidRPr="003D1A8D">
        <w:t>и</w:t>
      </w:r>
      <w:r w:rsidR="000035AC" w:rsidRPr="003D1A8D">
        <w:t xml:space="preserve"> 18</w:t>
      </w:r>
      <w:r w:rsidR="00944611" w:rsidRPr="003D1A8D">
        <w:t xml:space="preserve"> ±</w:t>
      </w:r>
      <w:r w:rsidR="00D7528E" w:rsidRPr="003D1A8D">
        <w:t xml:space="preserve"> 4 </w:t>
      </w:r>
      <w:r w:rsidR="000035AC" w:rsidRPr="003D1A8D">
        <w:t>мА М</w:t>
      </w:r>
      <w:r w:rsidR="000035AC" w:rsidRPr="003D1A8D">
        <w:rPr>
          <w:vertAlign w:val="superscript"/>
        </w:rPr>
        <w:t>-1</w:t>
      </w:r>
      <w:r w:rsidR="000035AC" w:rsidRPr="003D1A8D">
        <w:t xml:space="preserve"> см</w:t>
      </w:r>
      <w:r w:rsidR="000035AC" w:rsidRPr="003D1A8D">
        <w:rPr>
          <w:vertAlign w:val="superscript"/>
        </w:rPr>
        <w:t>-2</w:t>
      </w:r>
      <w:r w:rsidR="000035AC" w:rsidRPr="003D1A8D">
        <w:t xml:space="preserve">. </w:t>
      </w:r>
    </w:p>
    <w:p w:rsidR="000035AC" w:rsidRPr="003D1A8D" w:rsidRDefault="000035AC" w:rsidP="000035AC">
      <w:pPr>
        <w:ind w:firstLine="567"/>
        <w:jc w:val="both"/>
        <w:textAlignment w:val="baseline"/>
      </w:pPr>
      <w:r w:rsidRPr="003D1A8D">
        <w:t xml:space="preserve">Таким образом, правильно подобрав медиатор и полиэлектролит, нанесенные на электрод в одну стадию в составе </w:t>
      </w:r>
      <w:proofErr w:type="spellStart"/>
      <w:r w:rsidRPr="003D1A8D">
        <w:t>мембранообразующей</w:t>
      </w:r>
      <w:proofErr w:type="spellEnd"/>
      <w:r w:rsidRPr="003D1A8D">
        <w:t xml:space="preserve"> смеси, можно получить широкий линейный диапазон определяемых концентраций, соответствующий содержаниям глюкозы в</w:t>
      </w:r>
      <w:r w:rsidR="00E60AF1" w:rsidRPr="003D1A8D">
        <w:t xml:space="preserve"> цельной</w:t>
      </w:r>
      <w:r w:rsidRPr="003D1A8D">
        <w:t xml:space="preserve"> крови. </w:t>
      </w:r>
    </w:p>
    <w:p w:rsidR="000035AC" w:rsidRPr="003D1A8D" w:rsidRDefault="00E60AF1" w:rsidP="00D7528E">
      <w:pPr>
        <w:ind w:firstLine="567"/>
        <w:jc w:val="both"/>
        <w:textAlignment w:val="baseline"/>
      </w:pPr>
      <w:r w:rsidRPr="003D1A8D">
        <w:rPr>
          <w:i/>
          <w:iCs/>
        </w:rPr>
        <w:t>Работа выполнена при поддержке РНФ (грант № 22-23-00545)</w:t>
      </w:r>
    </w:p>
    <w:p w:rsidR="00E721BC" w:rsidRPr="003D1A8D" w:rsidRDefault="00302685" w:rsidP="00E721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D1A8D">
        <w:rPr>
          <w:b/>
          <w:color w:val="000000"/>
        </w:rPr>
        <w:t>Литература</w:t>
      </w:r>
    </w:p>
    <w:p w:rsidR="00E721BC" w:rsidRPr="003D1A8D" w:rsidRDefault="00E721BC" w:rsidP="00E721BC">
      <w:pPr>
        <w:pStyle w:val="EndNoteBibliography"/>
        <w:rPr>
          <w:lang w:val="en-US"/>
        </w:rPr>
      </w:pPr>
      <w:r w:rsidRPr="003D1A8D">
        <w:rPr>
          <w:color w:val="000000"/>
        </w:rPr>
        <w:fldChar w:fldCharType="begin"/>
      </w:r>
      <w:r w:rsidRPr="003D1A8D">
        <w:rPr>
          <w:color w:val="000000"/>
          <w:lang w:val="en-GB"/>
        </w:rPr>
        <w:instrText xml:space="preserve"> ADDIN EN.REFLIST </w:instrText>
      </w:r>
      <w:r w:rsidRPr="003D1A8D">
        <w:rPr>
          <w:color w:val="000000"/>
        </w:rPr>
        <w:fldChar w:fldCharType="separate"/>
      </w:r>
      <w:r w:rsidR="00D320CF" w:rsidRPr="003D1A8D">
        <w:rPr>
          <w:lang w:val="en-GB"/>
        </w:rPr>
        <w:t>[1] Nikitina V. N., Karastsialiova A. R., Karyakin A. A. Glucose test strips with the largest linear range made via single step modification by glucose oxidase-hexacyanoferrate-chitosan mixture // </w:t>
      </w:r>
      <w:r w:rsidR="003D1A8D" w:rsidRPr="003D1A8D">
        <w:rPr>
          <w:lang w:val="en-GB"/>
        </w:rPr>
        <w:t>Biosens. Bioelectron</w:t>
      </w:r>
      <w:r w:rsidR="00D320CF" w:rsidRPr="003D1A8D">
        <w:rPr>
          <w:lang w:val="en-GB"/>
        </w:rPr>
        <w:t>.  2023. Vol. 220. P. 114851.</w:t>
      </w:r>
    </w:p>
    <w:p w:rsidR="00116478" w:rsidRPr="003D1A8D" w:rsidRDefault="00E721BC" w:rsidP="00D258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3D1A8D">
        <w:rPr>
          <w:color w:val="000000"/>
        </w:rPr>
        <w:fldChar w:fldCharType="end"/>
      </w:r>
    </w:p>
    <w:sectPr w:rsidR="00116478" w:rsidRPr="003D1A8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80185"/>
    <w:multiLevelType w:val="hybridMultilevel"/>
    <w:tmpl w:val="22AC94E2"/>
    <w:lvl w:ilvl="0" w:tplc="E710F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138912">
    <w:abstractNumId w:val="1"/>
  </w:num>
  <w:num w:numId="2" w16cid:durableId="1357079286">
    <w:abstractNumId w:val="2"/>
  </w:num>
  <w:num w:numId="3" w16cid:durableId="139029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Electroanalytical Chem ru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s0ff9at6p2tf5eevzk5dadyr9vr00d0wtwr&quot;&gt;Test-strips&lt;record-ids&gt;&lt;item&gt;101&lt;/item&gt;&lt;/record-ids&gt;&lt;/item&gt;&lt;/Libraries&gt;"/>
  </w:docVars>
  <w:rsids>
    <w:rsidRoot w:val="00130241"/>
    <w:rsid w:val="000035AC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447C9"/>
    <w:rsid w:val="00302685"/>
    <w:rsid w:val="0031361E"/>
    <w:rsid w:val="00391C38"/>
    <w:rsid w:val="003B76D6"/>
    <w:rsid w:val="003D1A8D"/>
    <w:rsid w:val="00475F84"/>
    <w:rsid w:val="004A26A3"/>
    <w:rsid w:val="004B7DB5"/>
    <w:rsid w:val="004D7452"/>
    <w:rsid w:val="004F0EDF"/>
    <w:rsid w:val="00522BF1"/>
    <w:rsid w:val="00582F19"/>
    <w:rsid w:val="00590166"/>
    <w:rsid w:val="005D0F27"/>
    <w:rsid w:val="006F7A19"/>
    <w:rsid w:val="00775389"/>
    <w:rsid w:val="00797838"/>
    <w:rsid w:val="007A2765"/>
    <w:rsid w:val="007C36D8"/>
    <w:rsid w:val="007F2744"/>
    <w:rsid w:val="008931BE"/>
    <w:rsid w:val="008C17E0"/>
    <w:rsid w:val="008D26DC"/>
    <w:rsid w:val="00921D45"/>
    <w:rsid w:val="00944611"/>
    <w:rsid w:val="0096045C"/>
    <w:rsid w:val="009A66DB"/>
    <w:rsid w:val="009B2F80"/>
    <w:rsid w:val="009B3300"/>
    <w:rsid w:val="009D7B5E"/>
    <w:rsid w:val="009F3380"/>
    <w:rsid w:val="00A02163"/>
    <w:rsid w:val="00A314FE"/>
    <w:rsid w:val="00AD7CBC"/>
    <w:rsid w:val="00BF36F8"/>
    <w:rsid w:val="00BF4622"/>
    <w:rsid w:val="00CD00B1"/>
    <w:rsid w:val="00D22306"/>
    <w:rsid w:val="00D2582E"/>
    <w:rsid w:val="00D320CF"/>
    <w:rsid w:val="00D42542"/>
    <w:rsid w:val="00D7528E"/>
    <w:rsid w:val="00D8121C"/>
    <w:rsid w:val="00E03D81"/>
    <w:rsid w:val="00E22189"/>
    <w:rsid w:val="00E60AF1"/>
    <w:rsid w:val="00E721BC"/>
    <w:rsid w:val="00E74069"/>
    <w:rsid w:val="00EA1EB3"/>
    <w:rsid w:val="00EB1F49"/>
    <w:rsid w:val="00F865B3"/>
    <w:rsid w:val="00FB1509"/>
    <w:rsid w:val="00FC76A2"/>
    <w:rsid w:val="00FF1903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D342D-89BA-B048-A8B7-28049318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23B"/>
    <w:pPr>
      <w:ind w:left="397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uiPriority w:val="99"/>
    <w:semiHidden/>
    <w:unhideWhenUsed/>
    <w:rsid w:val="0094461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44611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rsid w:val="00944611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4461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44611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446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944611"/>
    <w:rPr>
      <w:rFonts w:ascii="Tahoma" w:eastAsia="Times New Roman" w:hAnsi="Tahoma" w:cs="Tahoma"/>
      <w:sz w:val="16"/>
      <w:szCs w:val="16"/>
    </w:rPr>
  </w:style>
  <w:style w:type="paragraph" w:styleId="af1">
    <w:name w:val="Revision"/>
    <w:hidden/>
    <w:uiPriority w:val="99"/>
    <w:semiHidden/>
    <w:rsid w:val="00E60AF1"/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E721BC"/>
    <w:pPr>
      <w:jc w:val="center"/>
    </w:pPr>
    <w:rPr>
      <w:noProof/>
    </w:rPr>
  </w:style>
  <w:style w:type="character" w:customStyle="1" w:styleId="EndNoteBibliographyTitle0">
    <w:name w:val="EndNote Bibliography Title Знак"/>
    <w:link w:val="EndNoteBibliographyTitle"/>
    <w:rsid w:val="00E721BC"/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customStyle="1" w:styleId="EndNoteBibliography">
    <w:name w:val="EndNote Bibliography"/>
    <w:basedOn w:val="a"/>
    <w:link w:val="EndNoteBibliography0"/>
    <w:rsid w:val="00E721BC"/>
    <w:rPr>
      <w:noProof/>
    </w:rPr>
  </w:style>
  <w:style w:type="character" w:customStyle="1" w:styleId="EndNoteBibliography0">
    <w:name w:val="EndNote Bibliography Знак"/>
    <w:link w:val="EndNoteBibliography"/>
    <w:rsid w:val="00E721BC"/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character" w:styleId="af2">
    <w:name w:val="Unresolved Mention"/>
    <w:uiPriority w:val="99"/>
    <w:semiHidden/>
    <w:unhideWhenUsed/>
    <w:rsid w:val="00E72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4C52C-E461-4D80-86D2-85CD92EA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cp:lastModifiedBy>Microsoft Office User</cp:lastModifiedBy>
  <cp:revision>2</cp:revision>
  <dcterms:created xsi:type="dcterms:W3CDTF">2023-03-11T06:09:00Z</dcterms:created>
  <dcterms:modified xsi:type="dcterms:W3CDTF">2023-03-11T06:09:00Z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